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C8" w:rsidRPr="00B561EA" w:rsidRDefault="005628C8" w:rsidP="005628C8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561EA">
        <w:rPr>
          <w:rFonts w:ascii="Times New Roman" w:eastAsia="Calibri" w:hAnsi="Times New Roman" w:cs="Times New Roman"/>
          <w:b/>
          <w:sz w:val="24"/>
          <w:szCs w:val="24"/>
        </w:rPr>
        <w:t>Meno:</w:t>
      </w:r>
      <w:r w:rsidRPr="00B561EA">
        <w:rPr>
          <w:rFonts w:ascii="Times New Roman" w:eastAsia="Calibri" w:hAnsi="Times New Roman" w:cs="Times New Roman"/>
          <w:sz w:val="24"/>
          <w:szCs w:val="24"/>
        </w:rPr>
        <w:tab/>
      </w:r>
      <w:r w:rsidRPr="00B561EA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Kristína Chovancová</w:t>
      </w:r>
    </w:p>
    <w:p w:rsidR="005628C8" w:rsidRPr="00B561EA" w:rsidRDefault="005628C8" w:rsidP="005628C8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561EA">
        <w:rPr>
          <w:rFonts w:ascii="Times New Roman" w:eastAsia="Calibri" w:hAnsi="Times New Roman" w:cs="Times New Roman"/>
          <w:b/>
          <w:sz w:val="24"/>
          <w:szCs w:val="24"/>
        </w:rPr>
        <w:t>Dátum:</w:t>
      </w:r>
      <w:r w:rsidRPr="00B561EA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14.12.2020</w:t>
      </w:r>
    </w:p>
    <w:p w:rsidR="005628C8" w:rsidRPr="005628C8" w:rsidRDefault="005628C8" w:rsidP="005628C8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Téma: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6.</w:t>
      </w:r>
      <w:r w:rsidRPr="005628C8">
        <w:rPr>
          <w:b/>
          <w:bCs/>
        </w:rPr>
        <w:t xml:space="preserve"> </w:t>
      </w:r>
      <w:r w:rsidRPr="005628C8">
        <w:rPr>
          <w:rFonts w:ascii="Times New Roman" w:hAnsi="Times New Roman" w:cs="Times New Roman"/>
          <w:b/>
          <w:bCs/>
          <w:sz w:val="24"/>
          <w:szCs w:val="24"/>
        </w:rPr>
        <w:t>Fázový diagram kondenzovanej trojzložkovej sústavy</w:t>
      </w:r>
    </w:p>
    <w:p w:rsidR="005628C8" w:rsidRPr="00B561EA" w:rsidRDefault="005628C8" w:rsidP="005628C8">
      <w:pPr>
        <w:tabs>
          <w:tab w:val="left" w:pos="28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628C8" w:rsidRPr="005628C8" w:rsidRDefault="005628C8" w:rsidP="005628C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628C8">
        <w:rPr>
          <w:rFonts w:ascii="Times New Roman" w:eastAsia="Calibri" w:hAnsi="Times New Roman" w:cs="Times New Roman"/>
          <w:b/>
          <w:sz w:val="24"/>
          <w:szCs w:val="24"/>
        </w:rPr>
        <w:t>Princíp:</w:t>
      </w:r>
    </w:p>
    <w:p w:rsidR="005628C8" w:rsidRPr="005628C8" w:rsidRDefault="005628C8" w:rsidP="005628C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5628C8">
        <w:rPr>
          <w:rFonts w:ascii="Times New Roman" w:hAnsi="Times New Roman" w:cs="Times New Roman"/>
          <w:sz w:val="24"/>
          <w:szCs w:val="24"/>
        </w:rPr>
        <w:t xml:space="preserve">Zloženie trojzložkovej sústavy pri stálom tlaku a teplote znázorňuje </w:t>
      </w:r>
      <w:proofErr w:type="spellStart"/>
      <w:r w:rsidRPr="005628C8">
        <w:rPr>
          <w:rFonts w:ascii="Times New Roman" w:hAnsi="Times New Roman" w:cs="Times New Roman"/>
          <w:sz w:val="24"/>
          <w:szCs w:val="24"/>
        </w:rPr>
        <w:t>Gibbsov</w:t>
      </w:r>
      <w:proofErr w:type="spellEnd"/>
      <w:r w:rsidRPr="005628C8">
        <w:rPr>
          <w:rFonts w:ascii="Times New Roman" w:hAnsi="Times New Roman" w:cs="Times New Roman"/>
          <w:sz w:val="24"/>
          <w:szCs w:val="24"/>
        </w:rPr>
        <w:t xml:space="preserve"> trojuholník. Vrcholy</w:t>
      </w:r>
      <w:r w:rsidRPr="005628C8">
        <w:rPr>
          <w:rFonts w:ascii="Times New Roman" w:hAnsi="Times New Roman" w:cs="Times New Roman"/>
          <w:sz w:val="24"/>
          <w:szCs w:val="24"/>
        </w:rPr>
        <w:br/>
        <w:t xml:space="preserve">znázorňujú čisté zložky, hrany binárne zmesi a priestor vnútri trojuholníka odpovedá zloženiu trojzložkovej sústavy, podľa mólových zlomkov jednotlivých zložiek. Súčet mólových zlomkov sa v každom bode rovná jeden. Ak tvoria tri zložky homogénny roztok, tak tento systém má dva stupne voľnosti – ja </w:t>
      </w:r>
      <w:proofErr w:type="spellStart"/>
      <w:r w:rsidRPr="005628C8">
        <w:rPr>
          <w:rFonts w:ascii="Times New Roman" w:hAnsi="Times New Roman" w:cs="Times New Roman"/>
          <w:sz w:val="24"/>
          <w:szCs w:val="24"/>
        </w:rPr>
        <w:t>bivariantný</w:t>
      </w:r>
      <w:proofErr w:type="spellEnd"/>
      <w:r w:rsidRPr="005628C8">
        <w:rPr>
          <w:rFonts w:ascii="Times New Roman" w:hAnsi="Times New Roman" w:cs="Times New Roman"/>
          <w:sz w:val="24"/>
          <w:szCs w:val="24"/>
        </w:rPr>
        <w:t>. Oblasť homogenity a </w:t>
      </w:r>
      <w:proofErr w:type="spellStart"/>
      <w:r w:rsidRPr="005628C8">
        <w:rPr>
          <w:rFonts w:ascii="Times New Roman" w:hAnsi="Times New Roman" w:cs="Times New Roman"/>
          <w:sz w:val="24"/>
          <w:szCs w:val="24"/>
        </w:rPr>
        <w:t>nehomogenity</w:t>
      </w:r>
      <w:proofErr w:type="spellEnd"/>
      <w:r w:rsidRPr="005628C8">
        <w:rPr>
          <w:rFonts w:ascii="Times New Roman" w:hAnsi="Times New Roman" w:cs="Times New Roman"/>
          <w:sz w:val="24"/>
          <w:szCs w:val="24"/>
        </w:rPr>
        <w:t xml:space="preserve"> oddeľuje krivka rozpustnosti – </w:t>
      </w:r>
      <w:proofErr w:type="spellStart"/>
      <w:r w:rsidRPr="005628C8">
        <w:rPr>
          <w:rFonts w:ascii="Times New Roman" w:hAnsi="Times New Roman" w:cs="Times New Roman"/>
          <w:sz w:val="24"/>
          <w:szCs w:val="24"/>
        </w:rPr>
        <w:t>binodálna</w:t>
      </w:r>
      <w:proofErr w:type="spellEnd"/>
      <w:r w:rsidRPr="005628C8">
        <w:rPr>
          <w:rFonts w:ascii="Times New Roman" w:hAnsi="Times New Roman" w:cs="Times New Roman"/>
          <w:sz w:val="24"/>
          <w:szCs w:val="24"/>
        </w:rPr>
        <w:t xml:space="preserve"> krivka. </w:t>
      </w:r>
    </w:p>
    <w:p w:rsidR="005628C8" w:rsidRPr="005628C8" w:rsidRDefault="005628C8" w:rsidP="005628C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Pr="005628C8" w:rsidRDefault="005628C8" w:rsidP="005628C8">
      <w:pPr>
        <w:jc w:val="both"/>
        <w:rPr>
          <w:rFonts w:ascii="Times New Roman" w:hAnsi="Times New Roman" w:cs="Times New Roman"/>
          <w:sz w:val="24"/>
          <w:szCs w:val="24"/>
        </w:rPr>
      </w:pPr>
      <w:r w:rsidRPr="005628C8">
        <w:rPr>
          <w:rFonts w:ascii="Times New Roman" w:hAnsi="Times New Roman" w:cs="Times New Roman"/>
          <w:sz w:val="24"/>
          <w:szCs w:val="24"/>
        </w:rPr>
        <w:t xml:space="preserve">Pre trojzložkovú sústavu platí </w:t>
      </w:r>
      <w:proofErr w:type="spellStart"/>
      <w:r w:rsidRPr="005628C8">
        <w:rPr>
          <w:rFonts w:ascii="Times New Roman" w:hAnsi="Times New Roman" w:cs="Times New Roman"/>
          <w:sz w:val="24"/>
          <w:szCs w:val="24"/>
        </w:rPr>
        <w:t>Gibbsov</w:t>
      </w:r>
      <w:proofErr w:type="spellEnd"/>
      <w:r w:rsidRPr="005628C8">
        <w:rPr>
          <w:rFonts w:ascii="Times New Roman" w:hAnsi="Times New Roman" w:cs="Times New Roman"/>
          <w:sz w:val="24"/>
          <w:szCs w:val="24"/>
        </w:rPr>
        <w:t xml:space="preserve"> fázový zákon v tvare: v = 5 – f; v – počet stupňov voľnosti,  f – počet fáz </w:t>
      </w:r>
    </w:p>
    <w:p w:rsidR="005628C8" w:rsidRPr="005628C8" w:rsidRDefault="005628C8" w:rsidP="005628C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5628C8">
        <w:rPr>
          <w:rFonts w:ascii="Times New Roman" w:hAnsi="Times New Roman" w:cs="Times New Roman"/>
          <w:sz w:val="24"/>
          <w:szCs w:val="24"/>
        </w:rPr>
        <w:t xml:space="preserve">Pri stálom tlaku a teplote má </w:t>
      </w:r>
      <w:proofErr w:type="spellStart"/>
      <w:r w:rsidRPr="005628C8">
        <w:rPr>
          <w:rFonts w:ascii="Times New Roman" w:hAnsi="Times New Roman" w:cs="Times New Roman"/>
          <w:sz w:val="24"/>
          <w:szCs w:val="24"/>
        </w:rPr>
        <w:t>Gibbsov</w:t>
      </w:r>
      <w:proofErr w:type="spellEnd"/>
      <w:r w:rsidRPr="005628C8">
        <w:rPr>
          <w:rFonts w:ascii="Times New Roman" w:hAnsi="Times New Roman" w:cs="Times New Roman"/>
          <w:sz w:val="24"/>
          <w:szCs w:val="24"/>
        </w:rPr>
        <w:t xml:space="preserve"> fázový zákon tvar: v = 3 – f    [p, T]</w:t>
      </w:r>
    </w:p>
    <w:p w:rsidR="005628C8" w:rsidRPr="005628C8" w:rsidRDefault="005628C8" w:rsidP="005628C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Pr="005628C8" w:rsidRDefault="005628C8" w:rsidP="005628C8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28C8">
        <w:rPr>
          <w:rFonts w:ascii="Times New Roman" w:hAnsi="Times New Roman" w:cs="Times New Roman"/>
          <w:b/>
          <w:bCs/>
          <w:sz w:val="24"/>
          <w:szCs w:val="24"/>
        </w:rPr>
        <w:t xml:space="preserve">Pomôcky: </w:t>
      </w:r>
      <w:r w:rsidRPr="005628C8">
        <w:rPr>
          <w:rFonts w:ascii="Times New Roman" w:hAnsi="Times New Roman" w:cs="Times New Roman"/>
          <w:sz w:val="24"/>
          <w:szCs w:val="24"/>
        </w:rPr>
        <w:t xml:space="preserve">11 suchých skúmaviek so zátkami, stojan na skúmavky, 2 ks delené pipety, </w:t>
      </w:r>
      <w:proofErr w:type="spellStart"/>
      <w:r w:rsidRPr="005628C8">
        <w:rPr>
          <w:rFonts w:ascii="Times New Roman" w:hAnsi="Times New Roman" w:cs="Times New Roman"/>
          <w:sz w:val="24"/>
          <w:szCs w:val="24"/>
        </w:rPr>
        <w:t>mikrobyreta</w:t>
      </w:r>
      <w:proofErr w:type="spellEnd"/>
      <w:r w:rsidRPr="005628C8">
        <w:rPr>
          <w:rFonts w:ascii="Times New Roman" w:hAnsi="Times New Roman" w:cs="Times New Roman"/>
          <w:sz w:val="24"/>
          <w:szCs w:val="24"/>
        </w:rPr>
        <w:t xml:space="preserve"> s destilovanou vodou, </w:t>
      </w:r>
      <w:proofErr w:type="spellStart"/>
      <w:r w:rsidRPr="005628C8">
        <w:rPr>
          <w:rFonts w:ascii="Times New Roman" w:hAnsi="Times New Roman" w:cs="Times New Roman"/>
          <w:sz w:val="24"/>
          <w:szCs w:val="24"/>
        </w:rPr>
        <w:t>mikropipeta</w:t>
      </w:r>
      <w:proofErr w:type="spellEnd"/>
      <w:r w:rsidRPr="005628C8">
        <w:rPr>
          <w:rFonts w:ascii="Times New Roman" w:hAnsi="Times New Roman" w:cs="Times New Roman"/>
          <w:sz w:val="24"/>
          <w:szCs w:val="24"/>
        </w:rPr>
        <w:t xml:space="preserve">, benzén, </w:t>
      </w:r>
      <w:proofErr w:type="spellStart"/>
      <w:r w:rsidRPr="005628C8">
        <w:rPr>
          <w:rFonts w:ascii="Times New Roman" w:hAnsi="Times New Roman" w:cs="Times New Roman"/>
          <w:sz w:val="24"/>
          <w:szCs w:val="24"/>
        </w:rPr>
        <w:t>dioxán</w:t>
      </w:r>
      <w:proofErr w:type="spellEnd"/>
      <w:r w:rsidRPr="005628C8">
        <w:rPr>
          <w:rFonts w:ascii="Times New Roman" w:hAnsi="Times New Roman" w:cs="Times New Roman"/>
          <w:sz w:val="24"/>
          <w:szCs w:val="24"/>
        </w:rPr>
        <w:t>, destilovaná voda</w:t>
      </w:r>
    </w:p>
    <w:p w:rsidR="005628C8" w:rsidRPr="005628C8" w:rsidRDefault="005628C8" w:rsidP="005628C8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28C8">
        <w:rPr>
          <w:rFonts w:ascii="Times New Roman" w:hAnsi="Times New Roman" w:cs="Times New Roman"/>
          <w:b/>
          <w:bCs/>
          <w:sz w:val="24"/>
          <w:szCs w:val="24"/>
        </w:rPr>
        <w:t>Postup:</w:t>
      </w:r>
    </w:p>
    <w:p w:rsidR="005628C8" w:rsidRPr="005628C8" w:rsidRDefault="005628C8" w:rsidP="005628C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8C8">
        <w:rPr>
          <w:rFonts w:ascii="Times New Roman" w:hAnsi="Times New Roman" w:cs="Times New Roman"/>
          <w:sz w:val="24"/>
          <w:szCs w:val="24"/>
        </w:rPr>
        <w:t xml:space="preserve"> Do skúmaviek napipetujeme objemy rozpúšťadiel podľa tabuľky. </w:t>
      </w:r>
    </w:p>
    <w:p w:rsidR="005628C8" w:rsidRPr="005628C8" w:rsidRDefault="005628C8" w:rsidP="005628C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8C8">
        <w:rPr>
          <w:rFonts w:ascii="Times New Roman" w:hAnsi="Times New Roman" w:cs="Times New Roman"/>
          <w:sz w:val="24"/>
          <w:szCs w:val="24"/>
        </w:rPr>
        <w:t xml:space="preserve">Skúmavky zazátkujeme a dobre premiešame. </w:t>
      </w:r>
    </w:p>
    <w:p w:rsidR="005628C8" w:rsidRPr="005628C8" w:rsidRDefault="005628C8" w:rsidP="005628C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8C8">
        <w:rPr>
          <w:rFonts w:ascii="Times New Roman" w:hAnsi="Times New Roman" w:cs="Times New Roman"/>
          <w:sz w:val="24"/>
          <w:szCs w:val="24"/>
        </w:rPr>
        <w:t xml:space="preserve">Obsah každej skúmavky </w:t>
      </w:r>
      <w:proofErr w:type="spellStart"/>
      <w:r w:rsidRPr="005628C8">
        <w:rPr>
          <w:rFonts w:ascii="Times New Roman" w:hAnsi="Times New Roman" w:cs="Times New Roman"/>
          <w:sz w:val="24"/>
          <w:szCs w:val="24"/>
        </w:rPr>
        <w:t>titrujeme</w:t>
      </w:r>
      <w:proofErr w:type="spellEnd"/>
      <w:r w:rsidRPr="005628C8">
        <w:rPr>
          <w:rFonts w:ascii="Times New Roman" w:hAnsi="Times New Roman" w:cs="Times New Roman"/>
          <w:sz w:val="24"/>
          <w:szCs w:val="24"/>
        </w:rPr>
        <w:t xml:space="preserve"> destilovanou vodou do prvého náznaku vzniku druhej fázy (prejaví sa zákalom). </w:t>
      </w:r>
    </w:p>
    <w:p w:rsidR="005628C8" w:rsidRPr="005628C8" w:rsidRDefault="005628C8" w:rsidP="005628C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8C8">
        <w:rPr>
          <w:rFonts w:ascii="Times New Roman" w:hAnsi="Times New Roman" w:cs="Times New Roman"/>
          <w:sz w:val="24"/>
          <w:szCs w:val="24"/>
        </w:rPr>
        <w:t xml:space="preserve">Po každom pridaní vody je potrebné skúmavku zazátkovať a obsah premiešať. </w:t>
      </w:r>
    </w:p>
    <w:p w:rsidR="005628C8" w:rsidRDefault="005628C8" w:rsidP="005628C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8C8">
        <w:rPr>
          <w:rFonts w:ascii="Times New Roman" w:hAnsi="Times New Roman" w:cs="Times New Roman"/>
          <w:sz w:val="24"/>
          <w:szCs w:val="24"/>
        </w:rPr>
        <w:t>Ak je objavenie sa zákalu už trvalé, zapíšeme spotrebovaný objem vody.</w:t>
      </w: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8" w:rsidRPr="005628C8" w:rsidRDefault="005628C8" w:rsidP="00562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28C8">
        <w:rPr>
          <w:rFonts w:ascii="Times New Roman" w:hAnsi="Times New Roman" w:cs="Times New Roman"/>
          <w:b/>
          <w:bCs/>
          <w:sz w:val="24"/>
          <w:szCs w:val="24"/>
        </w:rPr>
        <w:t xml:space="preserve">Výsledky: </w:t>
      </w:r>
    </w:p>
    <w:tbl>
      <w:tblPr>
        <w:tblpPr w:leftFromText="141" w:rightFromText="141" w:vertAnchor="text" w:tblpXSpec="center" w:tblpY="1"/>
        <w:tblOverlap w:val="never"/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7"/>
        <w:gridCol w:w="1089"/>
        <w:gridCol w:w="766"/>
        <w:gridCol w:w="973"/>
        <w:gridCol w:w="1131"/>
        <w:gridCol w:w="1131"/>
        <w:gridCol w:w="1131"/>
        <w:gridCol w:w="1096"/>
      </w:tblGrid>
      <w:tr w:rsidR="005628C8" w:rsidRPr="005628C8" w:rsidTr="005628C8">
        <w:trPr>
          <w:trHeight w:val="264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  <w:t>benzén (a) [ml]</w:t>
            </w:r>
          </w:p>
        </w:tc>
        <w:tc>
          <w:tcPr>
            <w:tcW w:w="766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  <w:t>voda (b) [ml]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</w:pPr>
            <w:proofErr w:type="spellStart"/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  <w:t>dioxán</w:t>
            </w:r>
            <w:proofErr w:type="spellEnd"/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  <w:t xml:space="preserve"> (c) [ml]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</w:pPr>
            <w:proofErr w:type="spellStart"/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  <w:t>x</w:t>
            </w:r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vertAlign w:val="subscript"/>
                <w:lang w:eastAsia="en-GB"/>
              </w:rPr>
              <w:t>a</w:t>
            </w:r>
            <w:proofErr w:type="spellEnd"/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</w:pPr>
            <w:proofErr w:type="spellStart"/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  <w:t>x</w:t>
            </w:r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vertAlign w:val="subscript"/>
                <w:lang w:eastAsia="en-GB"/>
              </w:rPr>
              <w:t>b</w:t>
            </w:r>
            <w:proofErr w:type="spellEnd"/>
          </w:p>
        </w:tc>
        <w:tc>
          <w:tcPr>
            <w:tcW w:w="1131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</w:pPr>
            <w:proofErr w:type="spellStart"/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  <w:t>x</w:t>
            </w:r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</w:pPr>
            <w:proofErr w:type="spellStart"/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  <w:t>x</w:t>
            </w:r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vertAlign w:val="subscript"/>
                <w:lang w:eastAsia="en-GB"/>
              </w:rPr>
              <w:t>a</w:t>
            </w:r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  <w:t>+x</w:t>
            </w:r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vertAlign w:val="subscript"/>
                <w:lang w:eastAsia="en-GB"/>
              </w:rPr>
              <w:t>b</w:t>
            </w:r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lang w:eastAsia="en-GB"/>
              </w:rPr>
              <w:t>+x</w:t>
            </w:r>
            <w:r w:rsidRPr="005628C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5628C8" w:rsidRPr="005628C8" w:rsidTr="005628C8">
        <w:trPr>
          <w:trHeight w:val="426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0,25</w:t>
            </w:r>
          </w:p>
        </w:tc>
        <w:tc>
          <w:tcPr>
            <w:tcW w:w="766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3,26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4,75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0,011735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0,755862</w:t>
            </w:r>
          </w:p>
        </w:tc>
        <w:tc>
          <w:tcPr>
            <w:tcW w:w="1131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0,232403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5628C8" w:rsidRPr="005628C8" w:rsidTr="005628C8">
        <w:trPr>
          <w:trHeight w:val="418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0,5</w:t>
            </w:r>
          </w:p>
        </w:tc>
        <w:tc>
          <w:tcPr>
            <w:tcW w:w="766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4,5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0,033179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0,655564</w:t>
            </w:r>
          </w:p>
        </w:tc>
        <w:tc>
          <w:tcPr>
            <w:tcW w:w="1131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0,311257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5628C8" w:rsidRPr="005628C8" w:rsidTr="005628C8">
        <w:trPr>
          <w:trHeight w:val="425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66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0,64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0,120037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0,379479</w:t>
            </w:r>
          </w:p>
        </w:tc>
        <w:tc>
          <w:tcPr>
            <w:tcW w:w="1131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0,500484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5628C8" w:rsidRPr="005628C8" w:rsidTr="005628C8">
        <w:trPr>
          <w:trHeight w:val="403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1,5</w:t>
            </w:r>
          </w:p>
        </w:tc>
        <w:tc>
          <w:tcPr>
            <w:tcW w:w="766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0,24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3,5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0,236827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0,187173</w:t>
            </w:r>
          </w:p>
        </w:tc>
        <w:tc>
          <w:tcPr>
            <w:tcW w:w="1131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0,576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5628C8" w:rsidRPr="005628C8" w:rsidTr="005628C8">
        <w:trPr>
          <w:trHeight w:val="408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6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0,12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0,349662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0,103631</w:t>
            </w:r>
          </w:p>
        </w:tc>
        <w:tc>
          <w:tcPr>
            <w:tcW w:w="1131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0,546707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5628C8" w:rsidRPr="005628C8" w:rsidTr="005628C8">
        <w:trPr>
          <w:trHeight w:val="429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2,5</w:t>
            </w:r>
          </w:p>
        </w:tc>
        <w:tc>
          <w:tcPr>
            <w:tcW w:w="766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2,5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0,450414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0,080095</w:t>
            </w:r>
          </w:p>
        </w:tc>
        <w:tc>
          <w:tcPr>
            <w:tcW w:w="1131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0,46949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5628C8" w:rsidRPr="005628C8" w:rsidTr="005628C8">
        <w:trPr>
          <w:trHeight w:val="407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66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0,547458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0,072113</w:t>
            </w:r>
          </w:p>
        </w:tc>
        <w:tc>
          <w:tcPr>
            <w:tcW w:w="1131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0,380429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5628C8" w:rsidRPr="005628C8" w:rsidTr="005628C8">
        <w:trPr>
          <w:trHeight w:val="427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3,5</w:t>
            </w:r>
          </w:p>
        </w:tc>
        <w:tc>
          <w:tcPr>
            <w:tcW w:w="766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1,5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0,665259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0,037556</w:t>
            </w:r>
          </w:p>
        </w:tc>
        <w:tc>
          <w:tcPr>
            <w:tcW w:w="1131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0,297186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5628C8" w:rsidRPr="005628C8" w:rsidTr="005628C8">
        <w:trPr>
          <w:trHeight w:val="415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66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0,770633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0,02855</w:t>
            </w:r>
          </w:p>
        </w:tc>
        <w:tc>
          <w:tcPr>
            <w:tcW w:w="1131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0,200818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5628C8" w:rsidRPr="005628C8" w:rsidTr="005628C8">
        <w:trPr>
          <w:trHeight w:val="407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4,5</w:t>
            </w:r>
          </w:p>
        </w:tc>
        <w:tc>
          <w:tcPr>
            <w:tcW w:w="766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0,02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0,5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0,878912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0,019295</w:t>
            </w:r>
          </w:p>
        </w:tc>
        <w:tc>
          <w:tcPr>
            <w:tcW w:w="1131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0,101793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5628C8" w:rsidRPr="005628C8" w:rsidTr="005628C8">
        <w:trPr>
          <w:trHeight w:val="426"/>
        </w:trPr>
        <w:tc>
          <w:tcPr>
            <w:tcW w:w="857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4,75</w:t>
            </w:r>
          </w:p>
        </w:tc>
        <w:tc>
          <w:tcPr>
            <w:tcW w:w="766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0,015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0,25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0,934178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0,014572</w:t>
            </w:r>
          </w:p>
        </w:tc>
        <w:tc>
          <w:tcPr>
            <w:tcW w:w="1131" w:type="dxa"/>
            <w:vAlign w:val="bottom"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0,05125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628C8" w:rsidRPr="005628C8" w:rsidRDefault="005628C8" w:rsidP="005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62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</w:tbl>
    <w:p w:rsidR="005628C8" w:rsidRPr="005628C8" w:rsidRDefault="005628C8" w:rsidP="005628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628C8" w:rsidRPr="00451C3F" w:rsidRDefault="005628C8" w:rsidP="005628C8">
      <w:pPr>
        <w:pStyle w:val="Bezmezer"/>
      </w:pPr>
    </w:p>
    <w:p w:rsidR="00442C11" w:rsidRDefault="005628C8" w:rsidP="005628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B561E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628C8">
        <w:rPr>
          <w:rFonts w:ascii="Times New Roman" w:eastAsia="Calibri" w:hAnsi="Times New Roman" w:cs="Times New Roman"/>
          <w:b/>
          <w:sz w:val="24"/>
          <w:szCs w:val="24"/>
        </w:rPr>
        <w:drawing>
          <wp:inline distT="0" distB="0" distL="0" distR="0">
            <wp:extent cx="4801318" cy="4252823"/>
            <wp:effectExtent l="1905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18" cy="425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C8" w:rsidRDefault="005628C8" w:rsidP="005628C8">
      <w:pPr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53F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Záver: </w:t>
      </w:r>
    </w:p>
    <w:p w:rsidR="005628C8" w:rsidRPr="003A2338" w:rsidRDefault="005628C8" w:rsidP="003A233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8E53FA">
        <w:rPr>
          <w:rFonts w:ascii="Times New Roman" w:hAnsi="Times New Roman" w:cs="Times New Roman"/>
          <w:sz w:val="24"/>
          <w:szCs w:val="24"/>
        </w:rPr>
        <w:t xml:space="preserve">Na tomto </w:t>
      </w:r>
      <w:r>
        <w:rPr>
          <w:rFonts w:ascii="Times New Roman" w:hAnsi="Times New Roman" w:cs="Times New Roman"/>
          <w:sz w:val="24"/>
          <w:szCs w:val="24"/>
        </w:rPr>
        <w:t>laboratórnom cvičení sme pozorovali trojzložkovú</w:t>
      </w:r>
      <w:r w:rsidRPr="008E53FA">
        <w:rPr>
          <w:rFonts w:ascii="Times New Roman" w:hAnsi="Times New Roman" w:cs="Times New Roman"/>
          <w:sz w:val="24"/>
          <w:szCs w:val="24"/>
        </w:rPr>
        <w:t xml:space="preserve"> sústavy</w:t>
      </w:r>
      <w:r>
        <w:rPr>
          <w:rFonts w:ascii="Times New Roman" w:hAnsi="Times New Roman" w:cs="Times New Roman"/>
          <w:sz w:val="24"/>
          <w:szCs w:val="24"/>
        </w:rPr>
        <w:t xml:space="preserve"> a jej fázy</w:t>
      </w:r>
      <w:r w:rsidRPr="008E53FA">
        <w:rPr>
          <w:rFonts w:ascii="Times New Roman" w:hAnsi="Times New Roman" w:cs="Times New Roman"/>
          <w:sz w:val="24"/>
          <w:szCs w:val="24"/>
        </w:rPr>
        <w:t xml:space="preserve"> pri rôznych pomeroch objemov jednotlivých zložiek. Titráciou vody do zmesi benzénu a </w:t>
      </w:r>
      <w:proofErr w:type="spellStart"/>
      <w:r w:rsidRPr="008E53FA">
        <w:rPr>
          <w:rFonts w:ascii="Times New Roman" w:hAnsi="Times New Roman" w:cs="Times New Roman"/>
          <w:sz w:val="24"/>
          <w:szCs w:val="24"/>
        </w:rPr>
        <w:t>dioxánu</w:t>
      </w:r>
      <w:proofErr w:type="spellEnd"/>
      <w:r w:rsidRPr="008E53FA">
        <w:rPr>
          <w:rFonts w:ascii="Times New Roman" w:hAnsi="Times New Roman" w:cs="Times New Roman"/>
          <w:sz w:val="24"/>
          <w:szCs w:val="24"/>
        </w:rPr>
        <w:t xml:space="preserve"> sa vytvoril zákal. Zostrojili sme </w:t>
      </w:r>
      <w:proofErr w:type="spellStart"/>
      <w:r w:rsidRPr="008E53FA">
        <w:rPr>
          <w:rFonts w:ascii="Times New Roman" w:hAnsi="Times New Roman" w:cs="Times New Roman"/>
          <w:sz w:val="24"/>
          <w:szCs w:val="24"/>
        </w:rPr>
        <w:t>Gibbsov</w:t>
      </w:r>
      <w:proofErr w:type="spellEnd"/>
      <w:r w:rsidRPr="008E53FA">
        <w:rPr>
          <w:rFonts w:ascii="Times New Roman" w:hAnsi="Times New Roman" w:cs="Times New Roman"/>
          <w:sz w:val="24"/>
          <w:szCs w:val="24"/>
        </w:rPr>
        <w:t xml:space="preserve"> trojuholník pre túto trojzložkovú sústavu a na základe spotreby destilovanej vody na titráciu jednotlivých roztokov sme zostrojili </w:t>
      </w:r>
      <w:proofErr w:type="spellStart"/>
      <w:r w:rsidRPr="008E53FA">
        <w:rPr>
          <w:rFonts w:ascii="Times New Roman" w:hAnsi="Times New Roman" w:cs="Times New Roman"/>
          <w:sz w:val="24"/>
          <w:szCs w:val="24"/>
        </w:rPr>
        <w:t>binodálnu</w:t>
      </w:r>
      <w:proofErr w:type="spellEnd"/>
      <w:r w:rsidRPr="008E53FA">
        <w:rPr>
          <w:rFonts w:ascii="Times New Roman" w:hAnsi="Times New Roman" w:cs="Times New Roman"/>
          <w:sz w:val="24"/>
          <w:szCs w:val="24"/>
        </w:rPr>
        <w:t xml:space="preserve"> krivku, ktorá nám diagram rozdelila na dve oblasť miešateľnosti a </w:t>
      </w:r>
      <w:proofErr w:type="spellStart"/>
      <w:r w:rsidRPr="008E53FA">
        <w:rPr>
          <w:rFonts w:ascii="Times New Roman" w:hAnsi="Times New Roman" w:cs="Times New Roman"/>
          <w:sz w:val="24"/>
          <w:szCs w:val="24"/>
        </w:rPr>
        <w:t>odmiešania</w:t>
      </w:r>
      <w:proofErr w:type="spellEnd"/>
      <w:r w:rsidRPr="008E53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3BBE">
        <w:rPr>
          <w:rFonts w:ascii="Times New Roman" w:hAnsi="Times New Roman"/>
          <w:sz w:val="24"/>
        </w:rPr>
        <w:t xml:space="preserve">Nad </w:t>
      </w:r>
      <w:proofErr w:type="spellStart"/>
      <w:r w:rsidRPr="006B3BBE">
        <w:rPr>
          <w:rFonts w:ascii="Times New Roman" w:hAnsi="Times New Roman"/>
          <w:sz w:val="24"/>
        </w:rPr>
        <w:t>binodálnou</w:t>
      </w:r>
      <w:proofErr w:type="spellEnd"/>
      <w:r w:rsidRPr="006B3BBE">
        <w:rPr>
          <w:rFonts w:ascii="Times New Roman" w:hAnsi="Times New Roman"/>
          <w:sz w:val="24"/>
        </w:rPr>
        <w:t xml:space="preserve"> krivkou je oblasť homogenity – miešateľnosti a pod </w:t>
      </w:r>
      <w:proofErr w:type="spellStart"/>
      <w:r w:rsidRPr="006B3BBE">
        <w:rPr>
          <w:rFonts w:ascii="Times New Roman" w:hAnsi="Times New Roman"/>
          <w:sz w:val="24"/>
        </w:rPr>
        <w:t>binodálnou</w:t>
      </w:r>
      <w:proofErr w:type="spellEnd"/>
      <w:r w:rsidRPr="006B3BBE">
        <w:rPr>
          <w:rFonts w:ascii="Times New Roman" w:hAnsi="Times New Roman"/>
          <w:sz w:val="24"/>
        </w:rPr>
        <w:t xml:space="preserve"> krivkou je oblasť </w:t>
      </w:r>
      <w:proofErr w:type="spellStart"/>
      <w:r w:rsidRPr="006B3BBE">
        <w:rPr>
          <w:rFonts w:ascii="Times New Roman" w:hAnsi="Times New Roman"/>
          <w:sz w:val="24"/>
        </w:rPr>
        <w:t>nehomogenity</w:t>
      </w:r>
      <w:proofErr w:type="spellEnd"/>
      <w:r w:rsidRPr="006B3BBE">
        <w:rPr>
          <w:rFonts w:ascii="Times New Roman" w:hAnsi="Times New Roman"/>
          <w:sz w:val="24"/>
        </w:rPr>
        <w:t xml:space="preserve"> – </w:t>
      </w:r>
      <w:proofErr w:type="spellStart"/>
      <w:r w:rsidRPr="006B3BBE">
        <w:rPr>
          <w:rFonts w:ascii="Times New Roman" w:hAnsi="Times New Roman"/>
          <w:sz w:val="24"/>
        </w:rPr>
        <w:t>odmiešania</w:t>
      </w:r>
      <w:proofErr w:type="spellEnd"/>
      <w:r>
        <w:rPr>
          <w:rFonts w:ascii="Times New Roman" w:hAnsi="Times New Roman"/>
          <w:sz w:val="24"/>
        </w:rPr>
        <w:t>.</w:t>
      </w:r>
    </w:p>
    <w:sectPr w:rsidR="005628C8" w:rsidRPr="003A2338" w:rsidSect="00442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67563"/>
    <w:multiLevelType w:val="hybridMultilevel"/>
    <w:tmpl w:val="E8EAF6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628C8"/>
    <w:rsid w:val="003A2338"/>
    <w:rsid w:val="00442C11"/>
    <w:rsid w:val="00562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628C8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628C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ezmezer">
    <w:name w:val="No Spacing"/>
    <w:uiPriority w:val="1"/>
    <w:qFormat/>
    <w:rsid w:val="005628C8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628C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28C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2020-12-30T18:23:00Z</dcterms:created>
  <dcterms:modified xsi:type="dcterms:W3CDTF">2020-12-30T18:33:00Z</dcterms:modified>
</cp:coreProperties>
</file>