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DÝCHANIE ŽIVOČÍCHOV 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Pod pojmom dýchanie rozumieme súbor zložitých fyziologických procesov, ktoré sú spojené s metabolizmom (látkovým aj energetickým). Podstatou dýchania je výmena tzv. dýchacích plynov (kyslíka – O</w:t>
      </w:r>
      <w:r w:rsidRPr="00BB0333">
        <w:rPr>
          <w:rFonts w:ascii="Arial" w:eastAsia="Times New Roman" w:hAnsi="Arial" w:cs="Arial"/>
          <w:color w:val="212529"/>
          <w:sz w:val="11"/>
          <w:szCs w:val="11"/>
          <w:vertAlign w:val="subscript"/>
          <w:lang w:eastAsia="sk-SK"/>
        </w:rPr>
        <w:t>2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a oxidu uhličitého – CO</w:t>
      </w:r>
      <w:r w:rsidRPr="00BB0333">
        <w:rPr>
          <w:rFonts w:ascii="Arial" w:eastAsia="Times New Roman" w:hAnsi="Arial" w:cs="Arial"/>
          <w:color w:val="212529"/>
          <w:sz w:val="11"/>
          <w:szCs w:val="11"/>
          <w:vertAlign w:val="subscript"/>
          <w:lang w:eastAsia="sk-SK"/>
        </w:rPr>
        <w:t>2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) medzi organizmom a prostredím. V základe rozdeľujeme dýchanie na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vnútorné (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ak prebieha výmena O</w:t>
      </w:r>
      <w:r w:rsidRPr="00BB0333">
        <w:rPr>
          <w:rFonts w:ascii="Arial" w:eastAsia="Times New Roman" w:hAnsi="Arial" w:cs="Arial"/>
          <w:color w:val="212529"/>
          <w:sz w:val="11"/>
          <w:szCs w:val="11"/>
          <w:vertAlign w:val="subscript"/>
          <w:lang w:eastAsia="sk-SK"/>
        </w:rPr>
        <w:t>2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a CO</w:t>
      </w:r>
      <w:r w:rsidRPr="00BB0333">
        <w:rPr>
          <w:rFonts w:ascii="Arial" w:eastAsia="Times New Roman" w:hAnsi="Arial" w:cs="Arial"/>
          <w:color w:val="212529"/>
          <w:sz w:val="11"/>
          <w:szCs w:val="11"/>
          <w:vertAlign w:val="subscript"/>
          <w:lang w:eastAsia="sk-SK"/>
        </w:rPr>
        <w:t>2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vo vnútri tkanív živočíchov) a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vonkajšie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(k prebieha výmena dýchacích plynov medzi organizmom a okolitým prostredím).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proofErr w:type="spellStart"/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Jednobunkovce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a niektoré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 xml:space="preserve">nižšie </w:t>
      </w:r>
      <w:proofErr w:type="spellStart"/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mnohobunkovce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, ako napríklad 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pŕhlivce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, 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ploskavce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, či niektoré larvy hmyzu, ktoré nemajú vytvorené špecializované dýchacie orgány, dýchajú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difúziou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cez povrch tela.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Väčšie, vývojovo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dokonalejšie živočíchy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, majú vytvorené dýchacie orgány, ktoré prenášajú kyslík a oxid uhličitý dvoma spôsobmi –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priamo 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– vzdušnicami (vzdušnice = sieť vzdušných kanálikov, pomocou ktorých prúdi kyslík priamo k tkanivám) alebo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nepriamo – 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za pomoci dýchacích farbív obsiahnutých v telových tekutinách (u živočíchov dýchajúcich žiabrami, pľúcnymi vačkami alebo pľúcami).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Dýchacie farbivá 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sú chemické zlúčeniny slúžiace na prenos </w:t>
      </w:r>
      <w:r w:rsidRPr="00BB03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dýchacích</w:t>
      </w:r>
      <w:r w:rsidRPr="00BB0333">
        <w:rPr>
          <w:rFonts w:ascii="Times New Roman" w:eastAsia="Times New Roman" w:hAnsi="Times New Roman" w:cs="Times New Roman"/>
          <w:color w:val="000080"/>
          <w:sz w:val="24"/>
          <w:szCs w:val="24"/>
          <w:lang w:eastAsia="sk-SK"/>
        </w:rPr>
        <w:t> </w:t>
      </w:r>
      <w:r w:rsidRPr="00BB03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plynov</w:t>
      </w:r>
      <w:r w:rsidRPr="00BB0333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 v telách živočíchov. Sú to </w:t>
      </w:r>
      <w:proofErr w:type="spellStart"/>
      <w:r w:rsidRPr="00BB0333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metaloproteíny</w:t>
      </w:r>
      <w:proofErr w:type="spellEnd"/>
      <w:r w:rsidRPr="00BB0333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– </w:t>
      </w:r>
      <w:proofErr w:type="spellStart"/>
      <w:r w:rsidRPr="00BB0333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t.j</w:t>
      </w:r>
      <w:proofErr w:type="spellEnd"/>
      <w:r w:rsidRPr="00BB0333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 zlúčeniny zložené z bielkoviny (</w:t>
      </w:r>
      <w:r w:rsidRPr="00BB0333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sk-SK"/>
        </w:rPr>
        <w:t>proteín)</w:t>
      </w:r>
      <w:r w:rsidRPr="00BB0333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a kovu (</w:t>
      </w:r>
      <w:r w:rsidRPr="00BB0333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sk-SK"/>
        </w:rPr>
        <w:t>metal</w:t>
      </w:r>
      <w:r w:rsidRPr="00BB0333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), napr. železa, vanádu, medi. Dýchacie farbivá dokážu vytvoriť vratnú </w:t>
      </w:r>
      <w:r w:rsidRPr="00BB03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chemickú väzbu</w:t>
      </w:r>
      <w:r w:rsidRPr="00BB0333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s </w:t>
      </w:r>
      <w:r w:rsidRPr="00BB03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kyslíkom</w:t>
      </w:r>
      <w:r w:rsidRPr="00BB0333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 ktorý privádzajú k všetkým </w:t>
      </w:r>
      <w:r w:rsidRPr="00BB0333">
        <w:rPr>
          <w:rFonts w:ascii="Arial" w:eastAsia="Times New Roman" w:hAnsi="Arial" w:cs="Arial"/>
          <w:color w:val="000000"/>
          <w:sz w:val="14"/>
          <w:szCs w:val="14"/>
          <w:lang w:eastAsia="sk-SK"/>
        </w:rPr>
        <w:t>bunkám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, a následne s oxidom uhličitým, ktorý ako odpadový produkt „prevážajú“ na povrch tela.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Prehľad najrozšírenejších dýchacích farbív ukazuje tabuľka 1:</w:t>
      </w:r>
    </w:p>
    <w:p w:rsidR="00BB0333" w:rsidRPr="00BB0333" w:rsidRDefault="00BB0333" w:rsidP="00BB0333">
      <w:pPr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  <w:t> </w:t>
      </w:r>
    </w:p>
    <w:p w:rsidR="00BB0333" w:rsidRPr="00BB0333" w:rsidRDefault="00BB0333" w:rsidP="00BB0333">
      <w:pPr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  <w:t>Tabuľka 1: Prehľad najrozšírenejších dýchacích farbív</w:t>
      </w:r>
    </w:p>
    <w:tbl>
      <w:tblPr>
        <w:tblW w:w="5000" w:type="pct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/>
      </w:tblPr>
      <w:tblGrid>
        <w:gridCol w:w="3500"/>
        <w:gridCol w:w="3394"/>
        <w:gridCol w:w="3712"/>
      </w:tblGrid>
      <w:tr w:rsidR="00BB0333" w:rsidRPr="00BB0333" w:rsidTr="00BB0333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Dýchací pigment</w:t>
            </w:r>
          </w:p>
        </w:tc>
        <w:tc>
          <w:tcPr>
            <w:tcW w:w="1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kov</w:t>
            </w:r>
          </w:p>
        </w:tc>
        <w:tc>
          <w:tcPr>
            <w:tcW w:w="1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eastAsia="sk-SK"/>
              </w:rPr>
              <w:t>farba</w:t>
            </w:r>
          </w:p>
        </w:tc>
      </w:tr>
      <w:tr w:rsidR="00BB0333" w:rsidRPr="00BB0333" w:rsidTr="00BB0333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Echinochróm</w:t>
            </w:r>
            <w:proofErr w:type="spellEnd"/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Železo (</w:t>
            </w:r>
            <w:proofErr w:type="spellStart"/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Fe</w:t>
            </w:r>
            <w:proofErr w:type="spellEnd"/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žltočervený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B0333" w:rsidRPr="00BB0333" w:rsidTr="00BB0333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Erytrokruorín</w:t>
            </w:r>
            <w:proofErr w:type="spellEnd"/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červený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B0333" w:rsidRPr="00BB0333" w:rsidTr="00BB0333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chlorokruorín</w:t>
            </w:r>
            <w:proofErr w:type="spellEnd"/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zelený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B0333" w:rsidRPr="00BB0333" w:rsidTr="00BB0333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hemerytrín</w:t>
            </w:r>
            <w:proofErr w:type="spellEnd"/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fialový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B0333" w:rsidRPr="00BB0333" w:rsidTr="00BB0333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hemoglobín</w:t>
            </w:r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červený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B0333" w:rsidRPr="00BB0333" w:rsidTr="00BB0333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achroglobín</w:t>
            </w:r>
            <w:proofErr w:type="spellEnd"/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bezfarebný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BB0333" w:rsidRPr="00BB0333" w:rsidTr="00BB0333">
        <w:tc>
          <w:tcPr>
            <w:tcW w:w="1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hemocyanín</w:t>
            </w:r>
            <w:proofErr w:type="spellEnd"/>
          </w:p>
          <w:p w:rsidR="00BB0333" w:rsidRPr="00BB0333" w:rsidRDefault="00BB0333" w:rsidP="00BB0333">
            <w:pPr>
              <w:spacing w:after="0" w:line="2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Cu</w:t>
            </w:r>
            <w:proofErr w:type="spellEnd"/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1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modrý</w:t>
            </w:r>
          </w:p>
          <w:p w:rsidR="00BB0333" w:rsidRPr="00BB0333" w:rsidRDefault="00BB0333" w:rsidP="00BB0333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B033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</w:tbl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Erytrokruorín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, 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chlorokruorín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, 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hemerytrín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, sa vyskytuje u 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obrúčkavcov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, 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echinochróm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 u ježoviek, hemoglobín u 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obrúčkavcov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, kôrovcov, ulitníkov a všetkých stavovcov, 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achroglobín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 u 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plášťovcov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 a 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hemocyanín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 u hlavonožcov a pavúkov.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Dýchacie farbivá – napr. hemoglobín (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Hb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) však dokáže vytvoriť väzbu aj napr. s oxidom uhoľnatým – ktorý má až štyri krát vyššiu afinitu k hemoglobínu ako kyslík, ktorý je schopný vytlačiť – čím vzniká 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karbhemoglobín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, ktorý je pre človeka jedovatý – na takúto molekulu už nie je schopný sa naviazať kyslík (princíp otravy oxidom uhoľnatým).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br/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</w:pPr>
    </w:p>
    <w:p w:rsid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</w:pPr>
    </w:p>
    <w:p w:rsid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</w:pPr>
    </w:p>
    <w:p w:rsid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</w:pP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lastRenderedPageBreak/>
        <w:t>Dýchanie pomocou vzdušníc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Dýchanie vzdušnicami, t.j. tracheálne dýchanie 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sa vyvinulo ako istá modifikácia dýchania difúziou cez povrch tela. Podstatou tohto dýchania je, že kyslík je privádzaný priamo k jednotlivým tkanivám vzdušnicami, ktoré na povrch tela ústia otvormi –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stigmami. 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Tracheami (vzdušnicami) dýchajú </w:t>
      </w:r>
      <w:proofErr w:type="spellStart"/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vzdušnicovce</w:t>
      </w:r>
      <w:proofErr w:type="spellEnd"/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; 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modifikáciou vzdušníc sú tzv.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tracheálne žiabre¸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ktorými dýchajú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larvy vodného hmyzu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.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>
        <w:rPr>
          <w:rFonts w:ascii="Arial" w:eastAsia="Times New Roman" w:hAnsi="Arial" w:cs="Arial"/>
          <w:noProof/>
          <w:color w:val="5341AF"/>
          <w:sz w:val="14"/>
          <w:szCs w:val="14"/>
          <w:lang w:eastAsia="sk-SK"/>
        </w:rPr>
        <w:drawing>
          <wp:inline distT="0" distB="0" distL="0" distR="0">
            <wp:extent cx="4286250" cy="2197100"/>
            <wp:effectExtent l="19050" t="0" r="0" b="0"/>
            <wp:docPr id="1" name="Obrázok 1" descr="Zdroj: http://www.emc.maricopa.edu/faculty/farabee/biobk/biobookrespsys.htm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emc.maricopa.edu/faculty/farabee/biobk/biobookrespsys.htm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Obr.: Dýchací systém hmyzu</w:t>
      </w:r>
    </w:p>
    <w:p w:rsidR="00BB0333" w:rsidRPr="00BB0333" w:rsidRDefault="00BB0333" w:rsidP="00BB0333">
      <w:pPr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</w:pP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br/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Žiabrové dýchanie</w:t>
      </w:r>
    </w:p>
    <w:p w:rsidR="00BB0333" w:rsidRPr="00BB0333" w:rsidRDefault="00BB0333" w:rsidP="00BB0333">
      <w:pPr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  <w:t> </w:t>
      </w:r>
    </w:p>
    <w:p w:rsidR="00BB0333" w:rsidRPr="00BB0333" w:rsidRDefault="00BB0333" w:rsidP="00BB0333">
      <w:pPr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</w:pP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shd w:val="clear" w:color="auto" w:fill="FFFFFF"/>
          <w:lang w:eastAsia="sk-SK"/>
        </w:rPr>
        <w:t>Žiabre vznikajú </w:t>
      </w:r>
      <w:r w:rsidRPr="00BB0333"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  <w:t xml:space="preserve">preliačením pokožky – majú 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  <w:t>ektodermálny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  <w:t xml:space="preserve"> pôvod. Sú rôzneho tvaru a podoby a ich povrch je zväčšený zriasením. Umožňujú výmenu dýchacích plynov medzi organizmom a prostredím. Stavovce majú žiabre tvorené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shd w:val="clear" w:color="auto" w:fill="FFFFFF"/>
          <w:lang w:eastAsia="sk-SK"/>
        </w:rPr>
        <w:t>žiabrovými lupienkami</w:t>
      </w:r>
      <w:r w:rsidRPr="00BB0333"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  <w:t>, ktoré sú uložené na </w:t>
      </w: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shd w:val="clear" w:color="auto" w:fill="FFFFFF"/>
          <w:lang w:eastAsia="sk-SK"/>
        </w:rPr>
        <w:t>žiabrových oblúkoch</w:t>
      </w:r>
      <w:r w:rsidRPr="00BB0333">
        <w:rPr>
          <w:rFonts w:ascii="Arial" w:eastAsia="Times New Roman" w:hAnsi="Arial" w:cs="Arial"/>
          <w:color w:val="212529"/>
          <w:sz w:val="14"/>
          <w:szCs w:val="14"/>
          <w:shd w:val="clear" w:color="auto" w:fill="FFFFFF"/>
          <w:lang w:eastAsia="sk-SK"/>
        </w:rPr>
        <w:t>.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br/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Žiabre poznáme: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 </w:t>
      </w:r>
    </w:p>
    <w:p w:rsidR="00BB0333" w:rsidRPr="00BB0333" w:rsidRDefault="00BB0333" w:rsidP="00BB0333">
      <w:pPr>
        <w:numPr>
          <w:ilvl w:val="0"/>
          <w:numId w:val="1"/>
        </w:num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Vonkajšie 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– vyskytujú sa napr. u žubrienok obojživelníkov a jaskyniara vodného;</w:t>
      </w:r>
    </w:p>
    <w:p w:rsidR="00BB0333" w:rsidRPr="00BB0333" w:rsidRDefault="00BB0333" w:rsidP="00BB0333">
      <w:pPr>
        <w:numPr>
          <w:ilvl w:val="0"/>
          <w:numId w:val="1"/>
        </w:num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b/>
          <w:bCs/>
          <w:color w:val="5341AF"/>
          <w:sz w:val="14"/>
          <w:szCs w:val="14"/>
          <w:lang w:eastAsia="sk-SK"/>
        </w:rPr>
        <w:t>Vnútorné</w:t>
      </w:r>
      <w:r w:rsidRPr="00BB0333">
        <w:rPr>
          <w:rFonts w:ascii="Arial" w:eastAsia="Times New Roman" w:hAnsi="Arial" w:cs="Arial"/>
          <w:color w:val="B84700"/>
          <w:sz w:val="14"/>
          <w:szCs w:val="14"/>
          <w:lang w:eastAsia="sk-SK"/>
        </w:rPr>
        <w:t> </w:t>
      </w: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– vyskytujú sa u </w:t>
      </w:r>
      <w:proofErr w:type="spellStart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drsnokožcov</w:t>
      </w:r>
      <w:proofErr w:type="spellEnd"/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 xml:space="preserve"> a rýb.</w:t>
      </w: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</w:p>
    <w:p w:rsidR="00BB0333" w:rsidRPr="00BB0333" w:rsidRDefault="00BB0333" w:rsidP="00BB0333">
      <w:pPr>
        <w:shd w:val="clear" w:color="auto" w:fill="FFFFFF"/>
        <w:spacing w:after="0" w:line="200" w:lineRule="atLeast"/>
        <w:rPr>
          <w:rFonts w:ascii="Arial" w:eastAsia="Times New Roman" w:hAnsi="Arial" w:cs="Arial"/>
          <w:color w:val="212529"/>
          <w:sz w:val="14"/>
          <w:szCs w:val="14"/>
          <w:lang w:eastAsia="sk-SK"/>
        </w:rPr>
      </w:pPr>
      <w:r w:rsidRPr="00BB0333">
        <w:rPr>
          <w:rFonts w:ascii="Arial" w:eastAsia="Times New Roman" w:hAnsi="Arial" w:cs="Arial"/>
          <w:color w:val="212529"/>
          <w:sz w:val="14"/>
          <w:szCs w:val="14"/>
          <w:lang w:eastAsia="sk-SK"/>
        </w:rPr>
        <w:t>Krv sa v žiabrach okysličí a  kyslík je pomocou hemoglobínu erytrocytov prenášaný do celého organizmu. Oxid uhličitý sa z tela do okolia (vody) dostáva cez žiabre procesom difúzie.</w:t>
      </w:r>
    </w:p>
    <w:p w:rsidR="00AC1E84" w:rsidRDefault="00AC1E84"/>
    <w:p w:rsidR="00873A38" w:rsidRDefault="00873A38" w:rsidP="00873A38">
      <w:pPr>
        <w:pStyle w:val="Normlnywebov"/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</w:rPr>
      </w:pPr>
      <w:r>
        <w:rPr>
          <w:rFonts w:ascii="Arial" w:hAnsi="Arial" w:cs="Arial"/>
          <w:color w:val="212529"/>
          <w:sz w:val="14"/>
          <w:szCs w:val="14"/>
        </w:rPr>
        <w:t>Pľúcne vačky sú zložené z rovnobežne usporiadaných lamiel. Vznikli zo žiaber brušných končatín a prispôsobili sa na dýchanie vzdušného kyslíka. Prúdi v nich </w:t>
      </w:r>
      <w:proofErr w:type="spellStart"/>
      <w:r>
        <w:rPr>
          <w:rFonts w:ascii="Arial" w:hAnsi="Arial" w:cs="Arial"/>
          <w:b/>
          <w:bCs/>
          <w:color w:val="5341AF"/>
          <w:sz w:val="14"/>
          <w:szCs w:val="14"/>
        </w:rPr>
        <w:t>hemolymfa</w:t>
      </w:r>
      <w:proofErr w:type="spellEnd"/>
      <w:r>
        <w:rPr>
          <w:rFonts w:ascii="Arial" w:hAnsi="Arial" w:cs="Arial"/>
          <w:color w:val="212529"/>
          <w:sz w:val="14"/>
          <w:szCs w:val="14"/>
        </w:rPr>
        <w:t>. Pomocou nich dýchajú niektoré </w:t>
      </w:r>
      <w:proofErr w:type="spellStart"/>
      <w:r>
        <w:rPr>
          <w:rFonts w:ascii="Arial" w:hAnsi="Arial" w:cs="Arial"/>
          <w:b/>
          <w:bCs/>
          <w:color w:val="5341AF"/>
          <w:sz w:val="14"/>
          <w:szCs w:val="14"/>
        </w:rPr>
        <w:t>pavúkovce</w:t>
      </w:r>
      <w:proofErr w:type="spellEnd"/>
      <w:r>
        <w:rPr>
          <w:rFonts w:ascii="Arial" w:hAnsi="Arial" w:cs="Arial"/>
          <w:color w:val="212529"/>
          <w:sz w:val="14"/>
          <w:szCs w:val="14"/>
        </w:rPr>
        <w:t>.</w:t>
      </w:r>
    </w:p>
    <w:p w:rsidR="00873A38" w:rsidRDefault="00873A38" w:rsidP="00873A38">
      <w:pPr>
        <w:pStyle w:val="Normlnywebov"/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</w:rPr>
      </w:pPr>
      <w:r>
        <w:rPr>
          <w:rFonts w:ascii="Arial" w:hAnsi="Arial" w:cs="Arial"/>
          <w:color w:val="212529"/>
          <w:sz w:val="14"/>
          <w:szCs w:val="14"/>
        </w:rPr>
        <w:br/>
      </w:r>
    </w:p>
    <w:p w:rsidR="00873A38" w:rsidRDefault="00873A38" w:rsidP="00873A38">
      <w:pPr>
        <w:pStyle w:val="Normlnywebov"/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</w:rPr>
      </w:pPr>
      <w:r>
        <w:rPr>
          <w:rFonts w:ascii="Arial" w:hAnsi="Arial" w:cs="Arial"/>
          <w:color w:val="212529"/>
          <w:sz w:val="14"/>
          <w:szCs w:val="14"/>
        </w:rPr>
        <w:t> </w:t>
      </w:r>
    </w:p>
    <w:p w:rsidR="00873A38" w:rsidRDefault="00873A38" w:rsidP="00873A38">
      <w:pPr>
        <w:pStyle w:val="Normlnywebov"/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</w:rPr>
      </w:pPr>
      <w:r>
        <w:rPr>
          <w:rFonts w:ascii="Arial" w:hAnsi="Arial" w:cs="Arial"/>
          <w:color w:val="212529"/>
          <w:sz w:val="14"/>
          <w:szCs w:val="14"/>
        </w:rPr>
        <w:t> </w:t>
      </w:r>
    </w:p>
    <w:p w:rsidR="00873A38" w:rsidRDefault="00873A38" w:rsidP="00873A38">
      <w:pPr>
        <w:pStyle w:val="Normlnywebov"/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</w:rPr>
      </w:pPr>
      <w:r>
        <w:rPr>
          <w:rFonts w:ascii="Arial" w:hAnsi="Arial" w:cs="Arial"/>
          <w:b/>
          <w:bCs/>
          <w:color w:val="5341AF"/>
          <w:sz w:val="14"/>
          <w:szCs w:val="14"/>
        </w:rPr>
        <w:t>Dýchanie pľúcami</w:t>
      </w:r>
    </w:p>
    <w:p w:rsidR="00873A38" w:rsidRDefault="00873A38" w:rsidP="00873A38">
      <w:pPr>
        <w:pStyle w:val="Normlnywebov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12529"/>
          <w:sz w:val="14"/>
          <w:szCs w:val="14"/>
          <w:shd w:val="clear" w:color="auto" w:fill="FFFFFF"/>
        </w:rPr>
        <w:t> </w:t>
      </w:r>
    </w:p>
    <w:p w:rsidR="00873A38" w:rsidRDefault="00873A38" w:rsidP="00873A38">
      <w:pPr>
        <w:pStyle w:val="Normlnywebov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12529"/>
          <w:sz w:val="14"/>
          <w:szCs w:val="14"/>
          <w:shd w:val="clear" w:color="auto" w:fill="FFFFFF"/>
        </w:rPr>
        <w:t>Pomocou pľúc dýchajú </w:t>
      </w:r>
      <w:r>
        <w:rPr>
          <w:rFonts w:ascii="Arial" w:hAnsi="Arial" w:cs="Arial"/>
          <w:b/>
          <w:bCs/>
          <w:color w:val="5341AF"/>
          <w:sz w:val="14"/>
          <w:szCs w:val="14"/>
          <w:shd w:val="clear" w:color="auto" w:fill="FFFFFF"/>
        </w:rPr>
        <w:t>suchozemské stavovce.</w:t>
      </w:r>
      <w:r>
        <w:rPr>
          <w:rFonts w:ascii="Arial" w:hAnsi="Arial" w:cs="Arial"/>
          <w:color w:val="212529"/>
          <w:sz w:val="14"/>
          <w:szCs w:val="14"/>
          <w:shd w:val="clear" w:color="auto" w:fill="FFFFFF"/>
        </w:rPr>
        <w:t> Funkciou pľúc je zabezpečiť nasýtenie krvi vzdušným kyslíkom. Vyvinuli sa z endodermu (t.j. vnútornej zárodočnej vrstvy). Je to párový orgán, ktorého výkonnosť závisí od:</w:t>
      </w:r>
    </w:p>
    <w:p w:rsidR="00873A38" w:rsidRDefault="00873A38" w:rsidP="00873A38">
      <w:pPr>
        <w:pStyle w:val="Normlnywebov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12529"/>
          <w:sz w:val="14"/>
          <w:szCs w:val="14"/>
          <w:shd w:val="clear" w:color="auto" w:fill="FFFFFF"/>
        </w:rPr>
        <w:t> </w:t>
      </w:r>
    </w:p>
    <w:p w:rsidR="00873A38" w:rsidRDefault="00873A38" w:rsidP="00873A38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</w:rPr>
      </w:pPr>
      <w:r>
        <w:rPr>
          <w:rFonts w:ascii="Arial" w:hAnsi="Arial" w:cs="Arial"/>
          <w:color w:val="212529"/>
          <w:sz w:val="14"/>
          <w:szCs w:val="14"/>
        </w:rPr>
        <w:t>vnútorného povrchu</w:t>
      </w:r>
    </w:p>
    <w:p w:rsidR="00873A38" w:rsidRDefault="00873A38" w:rsidP="00873A38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</w:rPr>
      </w:pPr>
      <w:r>
        <w:rPr>
          <w:rFonts w:ascii="Arial" w:hAnsi="Arial" w:cs="Arial"/>
          <w:color w:val="212529"/>
          <w:sz w:val="14"/>
          <w:szCs w:val="14"/>
        </w:rPr>
        <w:t xml:space="preserve">stupňa </w:t>
      </w:r>
      <w:proofErr w:type="spellStart"/>
      <w:r>
        <w:rPr>
          <w:rFonts w:ascii="Arial" w:hAnsi="Arial" w:cs="Arial"/>
          <w:color w:val="212529"/>
          <w:sz w:val="14"/>
          <w:szCs w:val="14"/>
        </w:rPr>
        <w:t>prekrvenosti</w:t>
      </w:r>
      <w:proofErr w:type="spellEnd"/>
    </w:p>
    <w:p w:rsidR="00873A38" w:rsidRDefault="00873A38" w:rsidP="00873A38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200" w:lineRule="atLeast"/>
        <w:rPr>
          <w:rFonts w:ascii="Arial" w:hAnsi="Arial" w:cs="Arial"/>
          <w:color w:val="212529"/>
          <w:sz w:val="14"/>
          <w:szCs w:val="14"/>
        </w:rPr>
      </w:pPr>
      <w:r>
        <w:rPr>
          <w:rFonts w:ascii="Arial" w:hAnsi="Arial" w:cs="Arial"/>
          <w:color w:val="212529"/>
          <w:sz w:val="14"/>
          <w:szCs w:val="14"/>
        </w:rPr>
        <w:t>spôsobu dýchania</w:t>
      </w:r>
    </w:p>
    <w:p w:rsidR="00873A38" w:rsidRDefault="00873A38"/>
    <w:sectPr w:rsidR="00873A38" w:rsidSect="00BB03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02D4"/>
    <w:multiLevelType w:val="multilevel"/>
    <w:tmpl w:val="4DE0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C4262"/>
    <w:multiLevelType w:val="multilevel"/>
    <w:tmpl w:val="EFE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0333"/>
    <w:rsid w:val="00873A38"/>
    <w:rsid w:val="00AC1E84"/>
    <w:rsid w:val="00BB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1E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B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B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0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skole.detiamy.sk/media/userfiles/image/Zofia/febru%C3%A1r%20-%202012/Biol%C3%B3gia/Dychanie_zivocichov_jan_html_20ff7dd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2023-01-15T08:53:00Z</dcterms:created>
  <dcterms:modified xsi:type="dcterms:W3CDTF">2023-01-15T09:06:00Z</dcterms:modified>
</cp:coreProperties>
</file>