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4B0" w:rsidRPr="002B3E5B" w:rsidRDefault="007324B0" w:rsidP="002B3E5B">
      <w:pPr>
        <w:jc w:val="center"/>
        <w:rPr>
          <w:rFonts w:ascii="Calibri" w:hAnsi="Calibri" w:cs="Calibri"/>
          <w:b/>
          <w:bCs/>
          <w:caps/>
          <w:sz w:val="28"/>
          <w:szCs w:val="28"/>
          <w:lang w:val="sk-SK" w:eastAsia="en-US"/>
        </w:rPr>
      </w:pPr>
      <w:bookmarkStart w:id="0" w:name="page1"/>
      <w:bookmarkEnd w:id="0"/>
      <w:r w:rsidRPr="002B3E5B">
        <w:rPr>
          <w:rFonts w:ascii="Calibri" w:hAnsi="Calibri" w:cs="Calibri"/>
          <w:b/>
          <w:bCs/>
          <w:caps/>
          <w:sz w:val="28"/>
          <w:szCs w:val="28"/>
          <w:lang w:val="sk-SK"/>
        </w:rPr>
        <w:t>Gymnázium, snp 1, gelnica</w:t>
      </w:r>
    </w:p>
    <w:p w:rsidR="007324B0" w:rsidRPr="002B3E5B" w:rsidRDefault="007324B0" w:rsidP="002B3E5B">
      <w:pPr>
        <w:pBdr>
          <w:bottom w:val="single" w:sz="4" w:space="1" w:color="auto"/>
        </w:pBdr>
        <w:jc w:val="center"/>
        <w:rPr>
          <w:rFonts w:ascii="Calibri" w:hAnsi="Calibri" w:cs="Calibri"/>
          <w:b/>
          <w:bCs/>
          <w:sz w:val="28"/>
          <w:szCs w:val="28"/>
          <w:lang w:val="sk-SK"/>
        </w:rPr>
      </w:pPr>
      <w:r w:rsidRPr="002B3E5B">
        <w:rPr>
          <w:rFonts w:ascii="Calibri" w:hAnsi="Calibri" w:cs="Calibri"/>
          <w:b/>
          <w:bCs/>
          <w:caps/>
          <w:sz w:val="28"/>
          <w:szCs w:val="28"/>
          <w:lang w:val="sk-SK"/>
        </w:rPr>
        <w:t>Š</w:t>
      </w:r>
      <w:r w:rsidRPr="002B3E5B">
        <w:rPr>
          <w:rFonts w:ascii="Calibri" w:hAnsi="Calibri" w:cs="Calibri"/>
          <w:b/>
          <w:bCs/>
          <w:sz w:val="28"/>
          <w:szCs w:val="28"/>
          <w:lang w:val="sk-SK"/>
        </w:rPr>
        <w:t>kolský vzdelávací program - inovovaný</w:t>
      </w:r>
    </w:p>
    <w:p w:rsidR="007324B0" w:rsidRPr="002B3E5B" w:rsidRDefault="007324B0" w:rsidP="002B3E5B">
      <w:pPr>
        <w:jc w:val="center"/>
        <w:rPr>
          <w:rFonts w:ascii="Calibri" w:hAnsi="Calibri" w:cs="Calibri"/>
          <w:i/>
          <w:iCs/>
          <w:sz w:val="28"/>
          <w:szCs w:val="28"/>
          <w:lang w:val="sk-SK"/>
        </w:rPr>
      </w:pPr>
      <w:r w:rsidRPr="002B3E5B">
        <w:rPr>
          <w:rFonts w:ascii="Calibri" w:hAnsi="Calibri" w:cs="Calibri"/>
          <w:i/>
          <w:iCs/>
          <w:sz w:val="28"/>
          <w:szCs w:val="28"/>
          <w:lang w:val="sk-SK"/>
        </w:rPr>
        <w:t>Kľúčové kompetencie pre život</w:t>
      </w:r>
    </w:p>
    <w:p w:rsidR="007324B0" w:rsidRPr="002B3E5B" w:rsidRDefault="007324B0" w:rsidP="002B3E5B">
      <w:pPr>
        <w:jc w:val="center"/>
        <w:rPr>
          <w:rFonts w:ascii="Calibri" w:hAnsi="Calibri" w:cs="Calibri"/>
          <w:i/>
          <w:iCs/>
          <w:sz w:val="28"/>
          <w:szCs w:val="28"/>
          <w:lang w:val="sk-SK"/>
        </w:rPr>
      </w:pPr>
      <w:r w:rsidRPr="002B3E5B">
        <w:rPr>
          <w:rFonts w:ascii="Calibri" w:hAnsi="Calibri" w:cs="Calibri"/>
          <w:i/>
          <w:iCs/>
          <w:sz w:val="28"/>
          <w:szCs w:val="28"/>
          <w:lang w:val="sk-SK"/>
        </w:rPr>
        <w:t>7902J gymnázium (ISCED3A)</w:t>
      </w:r>
    </w:p>
    <w:p w:rsidR="007324B0" w:rsidRPr="002B3E5B" w:rsidRDefault="007324B0" w:rsidP="002B3E5B">
      <w:pPr>
        <w:jc w:val="center"/>
        <w:rPr>
          <w:b/>
          <w:bCs/>
          <w:caps/>
          <w:sz w:val="32"/>
          <w:szCs w:val="32"/>
          <w:lang w:val="sk-SK" w:eastAsia="en-US"/>
        </w:rPr>
      </w:pPr>
    </w:p>
    <w:p w:rsidR="007324B0" w:rsidRPr="002B3E5B" w:rsidRDefault="007324B0" w:rsidP="002B3E5B">
      <w:pPr>
        <w:tabs>
          <w:tab w:val="left" w:pos="2340"/>
        </w:tabs>
        <w:autoSpaceDE w:val="0"/>
        <w:autoSpaceDN w:val="0"/>
        <w:adjustRightInd w:val="0"/>
        <w:jc w:val="center"/>
        <w:rPr>
          <w:rFonts w:ascii="ArialMT" w:hAnsi="ArialMT" w:cs="ArialMT"/>
          <w:b/>
          <w:bCs/>
          <w:sz w:val="48"/>
          <w:szCs w:val="48"/>
          <w:lang w:val="sk-SK" w:eastAsia="en-US"/>
        </w:rPr>
      </w:pPr>
      <w:r w:rsidRPr="002B3E5B">
        <w:rPr>
          <w:rFonts w:ascii="ArialMT" w:hAnsi="ArialMT" w:cs="ArialMT"/>
          <w:b/>
          <w:bCs/>
          <w:sz w:val="48"/>
          <w:szCs w:val="48"/>
          <w:lang w:val="sk-SK" w:eastAsia="en-US"/>
        </w:rPr>
        <w:t>ETV</w:t>
      </w:r>
    </w:p>
    <w:p w:rsidR="007324B0" w:rsidRPr="002B3E5B" w:rsidRDefault="007324B0" w:rsidP="002B3E5B">
      <w:pPr>
        <w:tabs>
          <w:tab w:val="left" w:pos="2340"/>
        </w:tabs>
        <w:autoSpaceDE w:val="0"/>
        <w:autoSpaceDN w:val="0"/>
        <w:adjustRightInd w:val="0"/>
        <w:jc w:val="center"/>
        <w:rPr>
          <w:rFonts w:ascii="ArialMT" w:hAnsi="ArialMT" w:cs="ArialMT"/>
          <w:b/>
          <w:bCs/>
          <w:sz w:val="28"/>
          <w:szCs w:val="28"/>
          <w:lang w:val="sk-SK" w:eastAsia="en-US"/>
        </w:rPr>
      </w:pPr>
      <w:r w:rsidRPr="002B3E5B">
        <w:rPr>
          <w:rFonts w:ascii="ArialMT CE" w:hAnsi="ArialMT CE" w:cs="ArialMT CE"/>
          <w:b/>
          <w:bCs/>
          <w:sz w:val="28"/>
          <w:szCs w:val="28"/>
          <w:lang w:val="sk-SK" w:eastAsia="en-US"/>
        </w:rPr>
        <w:t>UČEBNÉ OSNOVY</w:t>
      </w:r>
    </w:p>
    <w:p w:rsidR="007324B0" w:rsidRPr="002B3E5B" w:rsidRDefault="007324B0" w:rsidP="002B3E5B">
      <w:pPr>
        <w:tabs>
          <w:tab w:val="left" w:pos="2340"/>
        </w:tabs>
        <w:autoSpaceDE w:val="0"/>
        <w:autoSpaceDN w:val="0"/>
        <w:adjustRightInd w:val="0"/>
        <w:spacing w:after="60"/>
        <w:jc w:val="center"/>
        <w:rPr>
          <w:rFonts w:ascii="ArialMT" w:hAnsi="ArialMT" w:cs="ArialMT"/>
          <w:b/>
          <w:bCs/>
          <w:lang w:val="sk-SK"/>
        </w:rPr>
      </w:pPr>
      <w:r w:rsidRPr="002B3E5B">
        <w:rPr>
          <w:rFonts w:ascii="ArialMT CE" w:hAnsi="ArialMT CE" w:cs="ArialMT CE"/>
          <w:b/>
          <w:bCs/>
          <w:lang w:val="sk-SK"/>
        </w:rPr>
        <w:t>Štvorročné štúdium / Osemročné štúdium – vyššie ročníky</w:t>
      </w:r>
    </w:p>
    <w:p w:rsidR="007324B0" w:rsidRPr="002B3E5B" w:rsidRDefault="007324B0" w:rsidP="002B3E5B">
      <w:pPr>
        <w:tabs>
          <w:tab w:val="left" w:pos="2340"/>
        </w:tabs>
        <w:autoSpaceDE w:val="0"/>
        <w:autoSpaceDN w:val="0"/>
        <w:adjustRightInd w:val="0"/>
        <w:spacing w:after="60"/>
        <w:jc w:val="center"/>
        <w:rPr>
          <w:rFonts w:ascii="ArialMT" w:hAnsi="ArialMT" w:cs="ArialMT"/>
          <w:b/>
          <w:bCs/>
          <w:lang w:val="sk-SK"/>
        </w:rPr>
      </w:pPr>
      <w:r w:rsidRPr="002B3E5B">
        <w:rPr>
          <w:rFonts w:ascii="ArialMT CE" w:hAnsi="ArialMT CE" w:cs="ArialMT CE"/>
          <w:b/>
          <w:bCs/>
          <w:lang w:val="sk-SK"/>
        </w:rPr>
        <w:t>(1.ROČ./KVINTA – 2.ROČ./SEXTA)</w:t>
      </w:r>
    </w:p>
    <w:p w:rsidR="007324B0" w:rsidRPr="002B3E5B" w:rsidRDefault="007324B0" w:rsidP="002B3E5B">
      <w:pPr>
        <w:tabs>
          <w:tab w:val="left" w:pos="2340"/>
        </w:tabs>
        <w:autoSpaceDE w:val="0"/>
        <w:autoSpaceDN w:val="0"/>
        <w:adjustRightInd w:val="0"/>
        <w:spacing w:after="60"/>
        <w:jc w:val="center"/>
        <w:rPr>
          <w:rFonts w:ascii="ArialMT" w:hAnsi="ArialMT" w:cs="ArialMT"/>
          <w:b/>
          <w:bCs/>
          <w:lang w:val="sk-SK"/>
        </w:rPr>
      </w:pPr>
    </w:p>
    <w:p w:rsidR="007324B0" w:rsidRPr="002B3E5B" w:rsidRDefault="007324B0" w:rsidP="002B3E5B">
      <w:pPr>
        <w:tabs>
          <w:tab w:val="left" w:pos="2340"/>
        </w:tabs>
        <w:autoSpaceDE w:val="0"/>
        <w:autoSpaceDN w:val="0"/>
        <w:adjustRightInd w:val="0"/>
        <w:spacing w:after="60"/>
        <w:jc w:val="center"/>
        <w:rPr>
          <w:rFonts w:ascii="ArialMT" w:hAnsi="ArialMT" w:cs="ArialMT"/>
          <w:caps/>
          <w:lang w:val="sk-SK"/>
        </w:rPr>
      </w:pPr>
      <w:r w:rsidRPr="002B3E5B">
        <w:rPr>
          <w:rFonts w:ascii="ArialMT CE" w:hAnsi="ArialMT CE" w:cs="ArialMT CE"/>
          <w:lang w:val="sk-SK"/>
        </w:rPr>
        <w:t xml:space="preserve">Učebný plán </w:t>
      </w:r>
      <w:r w:rsidRPr="002B3E5B">
        <w:rPr>
          <w:rFonts w:ascii="ArialMT CE" w:hAnsi="ArialMT CE" w:cs="ArialMT CE"/>
          <w:caps/>
          <w:lang w:val="sk-SK"/>
        </w:rPr>
        <w:t xml:space="preserve">Verzie č. 1 </w:t>
      </w:r>
    </w:p>
    <w:p w:rsidR="007324B0" w:rsidRPr="002B3E5B" w:rsidRDefault="007324B0" w:rsidP="002B3E5B">
      <w:pPr>
        <w:tabs>
          <w:tab w:val="left" w:pos="2340"/>
        </w:tabs>
        <w:autoSpaceDE w:val="0"/>
        <w:autoSpaceDN w:val="0"/>
        <w:adjustRightInd w:val="0"/>
        <w:spacing w:after="60"/>
        <w:jc w:val="center"/>
        <w:rPr>
          <w:rFonts w:ascii="ArialMT" w:hAnsi="ArialMT" w:cs="ArialMT"/>
          <w:lang w:val="sk-SK"/>
        </w:rPr>
      </w:pPr>
      <w:r w:rsidRPr="002B3E5B">
        <w:rPr>
          <w:rFonts w:ascii="ArialMT" w:hAnsi="ArialMT" w:cs="ArialMT"/>
          <w:caps/>
          <w:lang w:val="sk-SK"/>
        </w:rPr>
        <w:t>(</w:t>
      </w:r>
      <w:r w:rsidRPr="002B3E5B">
        <w:rPr>
          <w:rFonts w:ascii="ArialMT CE" w:hAnsi="ArialMT CE" w:cs="ArialMT CE"/>
          <w:lang w:val="sk-SK"/>
        </w:rPr>
        <w:t>všeobecné vzdelávanie s vlastnou profiláciou študentov v posledných ročníkoch)</w:t>
      </w:r>
    </w:p>
    <w:p w:rsidR="007324B0" w:rsidRPr="002B3E5B" w:rsidRDefault="007324B0" w:rsidP="002B3E5B">
      <w:pPr>
        <w:rPr>
          <w:lang w:val="sk-SK"/>
        </w:rPr>
      </w:pPr>
    </w:p>
    <w:p w:rsidR="007324B0" w:rsidRPr="002B3E5B" w:rsidRDefault="007324B0" w:rsidP="002B3E5B">
      <w:pPr>
        <w:rPr>
          <w:lang w:val="sk-SK"/>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555"/>
        <w:gridCol w:w="2720"/>
        <w:gridCol w:w="1046"/>
        <w:gridCol w:w="1046"/>
        <w:gridCol w:w="1112"/>
        <w:gridCol w:w="981"/>
        <w:gridCol w:w="1047"/>
      </w:tblGrid>
      <w:tr w:rsidR="007324B0" w:rsidRPr="002B3E5B">
        <w:trPr>
          <w:trHeight w:val="491"/>
          <w:jc w:val="center"/>
        </w:trPr>
        <w:tc>
          <w:tcPr>
            <w:tcW w:w="3708" w:type="dxa"/>
            <w:gridSpan w:val="3"/>
            <w:shd w:val="clear" w:color="auto" w:fill="CCFFFF"/>
            <w:vAlign w:val="center"/>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w:hAnsi="ArialMT" w:cs="ArialMT"/>
                <w:b/>
                <w:bCs/>
                <w:lang w:val="sk-SK"/>
              </w:rPr>
              <w:t>Názov predmetu</w:t>
            </w:r>
          </w:p>
        </w:tc>
        <w:tc>
          <w:tcPr>
            <w:tcW w:w="5232" w:type="dxa"/>
            <w:gridSpan w:val="5"/>
            <w:vAlign w:val="center"/>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w:hAnsi="ArialMT" w:cs="ArialMT"/>
                <w:b/>
                <w:bCs/>
                <w:lang w:val="sk-SK"/>
              </w:rPr>
              <w:t>ETICKÁ VÝCHOVA</w:t>
            </w:r>
          </w:p>
        </w:tc>
      </w:tr>
      <w:tr w:rsidR="007324B0" w:rsidRPr="002B3E5B">
        <w:trPr>
          <w:trHeight w:val="327"/>
          <w:jc w:val="center"/>
        </w:trPr>
        <w:tc>
          <w:tcPr>
            <w:tcW w:w="3708" w:type="dxa"/>
            <w:gridSpan w:val="3"/>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CE" w:hAnsi="ArialMT CE" w:cs="ArialMT CE"/>
                <w:b/>
                <w:bCs/>
                <w:lang w:val="sk-SK"/>
              </w:rPr>
              <w:t>Časový rozsah výučby</w:t>
            </w:r>
          </w:p>
        </w:tc>
        <w:tc>
          <w:tcPr>
            <w:tcW w:w="5232" w:type="dxa"/>
            <w:gridSpan w:val="5"/>
          </w:tcPr>
          <w:p w:rsidR="007324B0" w:rsidRPr="002B3E5B" w:rsidRDefault="007324B0" w:rsidP="00CA7FCA">
            <w:pPr>
              <w:tabs>
                <w:tab w:val="left" w:pos="2340"/>
              </w:tabs>
              <w:autoSpaceDE w:val="0"/>
              <w:autoSpaceDN w:val="0"/>
              <w:adjustRightInd w:val="0"/>
              <w:rPr>
                <w:rFonts w:ascii="ArialMT" w:hAnsi="ArialMT" w:cs="ArialMT"/>
                <w:lang w:val="sk-SK"/>
              </w:rPr>
            </w:pPr>
          </w:p>
        </w:tc>
      </w:tr>
      <w:tr w:rsidR="007324B0" w:rsidRPr="002B3E5B">
        <w:trPr>
          <w:trHeight w:val="327"/>
          <w:jc w:val="center"/>
        </w:trPr>
        <w:tc>
          <w:tcPr>
            <w:tcW w:w="433" w:type="dxa"/>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p>
        </w:tc>
        <w:tc>
          <w:tcPr>
            <w:tcW w:w="3275" w:type="dxa"/>
            <w:gridSpan w:val="2"/>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CE" w:hAnsi="ArialMT CE" w:cs="ArialMT CE"/>
                <w:lang w:val="sk-SK"/>
              </w:rPr>
              <w:t>Ročník</w:t>
            </w:r>
          </w:p>
        </w:tc>
        <w:tc>
          <w:tcPr>
            <w:tcW w:w="1046" w:type="dxa"/>
            <w:shd w:val="clear" w:color="auto" w:fill="BFBFBF"/>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 Kvinta</w:t>
            </w:r>
          </w:p>
        </w:tc>
        <w:tc>
          <w:tcPr>
            <w:tcW w:w="1046" w:type="dxa"/>
            <w:shd w:val="clear" w:color="auto" w:fill="BFBFBF"/>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2./ Sexta</w:t>
            </w:r>
          </w:p>
        </w:tc>
        <w:tc>
          <w:tcPr>
            <w:tcW w:w="1112" w:type="dxa"/>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3./ Septima</w:t>
            </w:r>
          </w:p>
        </w:tc>
        <w:tc>
          <w:tcPr>
            <w:tcW w:w="981" w:type="dxa"/>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4./ Oktáva</w:t>
            </w:r>
          </w:p>
        </w:tc>
        <w:tc>
          <w:tcPr>
            <w:tcW w:w="1047" w:type="dxa"/>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Spolu</w:t>
            </w:r>
          </w:p>
        </w:tc>
      </w:tr>
      <w:tr w:rsidR="007324B0" w:rsidRPr="002B3E5B">
        <w:trPr>
          <w:trHeight w:val="327"/>
          <w:jc w:val="center"/>
        </w:trPr>
        <w:tc>
          <w:tcPr>
            <w:tcW w:w="433" w:type="dxa"/>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p>
        </w:tc>
        <w:tc>
          <w:tcPr>
            <w:tcW w:w="3275" w:type="dxa"/>
            <w:gridSpan w:val="2"/>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Štátny vzdelávací program</w:t>
            </w:r>
          </w:p>
        </w:tc>
        <w:tc>
          <w:tcPr>
            <w:tcW w:w="1046" w:type="dxa"/>
            <w:shd w:val="clear" w:color="auto" w:fill="BFBFBF"/>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046" w:type="dxa"/>
            <w:shd w:val="clear" w:color="auto" w:fill="BFBFBF"/>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112" w:type="dxa"/>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w:t>
            </w:r>
          </w:p>
        </w:tc>
        <w:tc>
          <w:tcPr>
            <w:tcW w:w="981" w:type="dxa"/>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w:t>
            </w:r>
          </w:p>
        </w:tc>
        <w:tc>
          <w:tcPr>
            <w:tcW w:w="1047" w:type="dxa"/>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2</w:t>
            </w:r>
          </w:p>
        </w:tc>
      </w:tr>
      <w:tr w:rsidR="007324B0" w:rsidRPr="002B3E5B">
        <w:trPr>
          <w:trHeight w:val="327"/>
          <w:jc w:val="center"/>
        </w:trPr>
        <w:tc>
          <w:tcPr>
            <w:tcW w:w="433" w:type="dxa"/>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p>
        </w:tc>
        <w:tc>
          <w:tcPr>
            <w:tcW w:w="3275" w:type="dxa"/>
            <w:gridSpan w:val="2"/>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Školský vzdelávací program</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112"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981"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7"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0</w:t>
            </w:r>
          </w:p>
        </w:tc>
      </w:tr>
      <w:tr w:rsidR="007324B0" w:rsidRPr="002B3E5B">
        <w:trPr>
          <w:trHeight w:val="327"/>
          <w:jc w:val="center"/>
        </w:trPr>
        <w:tc>
          <w:tcPr>
            <w:tcW w:w="433" w:type="dxa"/>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p>
        </w:tc>
        <w:tc>
          <w:tcPr>
            <w:tcW w:w="555" w:type="dxa"/>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p>
        </w:tc>
        <w:tc>
          <w:tcPr>
            <w:tcW w:w="2720" w:type="dxa"/>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CE" w:hAnsi="ArialMT CE" w:cs="ArialMT CE"/>
                <w:lang w:val="sk-SK"/>
              </w:rPr>
              <w:t>Voliteľný maturitný predmet</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112"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981"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7"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0</w:t>
            </w:r>
          </w:p>
        </w:tc>
      </w:tr>
      <w:tr w:rsidR="007324B0" w:rsidRPr="002B3E5B">
        <w:trPr>
          <w:trHeight w:val="327"/>
          <w:jc w:val="center"/>
        </w:trPr>
        <w:tc>
          <w:tcPr>
            <w:tcW w:w="433" w:type="dxa"/>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p>
        </w:tc>
        <w:tc>
          <w:tcPr>
            <w:tcW w:w="555" w:type="dxa"/>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p>
        </w:tc>
        <w:tc>
          <w:tcPr>
            <w:tcW w:w="2720" w:type="dxa"/>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CE" w:hAnsi="ArialMT CE" w:cs="ArialMT CE"/>
                <w:lang w:val="sk-SK"/>
              </w:rPr>
              <w:t>Voliteľný maturitný seminár</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112"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981"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7" w:type="dxa"/>
            <w:vAlign w:val="center"/>
          </w:tcPr>
          <w:p w:rsidR="007324B0" w:rsidRPr="002B3E5B" w:rsidRDefault="007324B0"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0</w:t>
            </w:r>
          </w:p>
        </w:tc>
      </w:tr>
      <w:tr w:rsidR="007324B0" w:rsidRPr="002B3E5B">
        <w:trPr>
          <w:trHeight w:val="327"/>
          <w:jc w:val="center"/>
        </w:trPr>
        <w:tc>
          <w:tcPr>
            <w:tcW w:w="433" w:type="dxa"/>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p>
        </w:tc>
        <w:tc>
          <w:tcPr>
            <w:tcW w:w="3275" w:type="dxa"/>
            <w:gridSpan w:val="2"/>
            <w:shd w:val="clear" w:color="auto" w:fill="CCFFFF"/>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SPOLU</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046" w:type="dxa"/>
            <w:shd w:val="clear" w:color="auto" w:fill="BFBFBF"/>
            <w:vAlign w:val="center"/>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112" w:type="dxa"/>
            <w:vAlign w:val="center"/>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0</w:t>
            </w:r>
          </w:p>
        </w:tc>
        <w:tc>
          <w:tcPr>
            <w:tcW w:w="981" w:type="dxa"/>
            <w:vAlign w:val="center"/>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0</w:t>
            </w:r>
          </w:p>
        </w:tc>
        <w:tc>
          <w:tcPr>
            <w:tcW w:w="1047" w:type="dxa"/>
            <w:vAlign w:val="center"/>
          </w:tcPr>
          <w:p w:rsidR="007324B0" w:rsidRPr="002B3E5B" w:rsidRDefault="007324B0"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2</w:t>
            </w:r>
          </w:p>
        </w:tc>
      </w:tr>
      <w:tr w:rsidR="007324B0" w:rsidRPr="002B3E5B">
        <w:trPr>
          <w:trHeight w:val="327"/>
          <w:jc w:val="center"/>
        </w:trPr>
        <w:tc>
          <w:tcPr>
            <w:tcW w:w="3708" w:type="dxa"/>
            <w:gridSpan w:val="3"/>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w:hAnsi="ArialMT" w:cs="ArialMT"/>
                <w:b/>
                <w:bCs/>
                <w:lang w:val="sk-SK"/>
              </w:rPr>
              <w:t>Kód a názov odboru štúdia</w:t>
            </w:r>
          </w:p>
        </w:tc>
        <w:tc>
          <w:tcPr>
            <w:tcW w:w="5232" w:type="dxa"/>
            <w:gridSpan w:val="5"/>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7902 J00 gymnázium</w:t>
            </w:r>
          </w:p>
        </w:tc>
      </w:tr>
      <w:tr w:rsidR="007324B0" w:rsidRPr="002B3E5B">
        <w:trPr>
          <w:trHeight w:val="327"/>
          <w:jc w:val="center"/>
        </w:trPr>
        <w:tc>
          <w:tcPr>
            <w:tcW w:w="3708" w:type="dxa"/>
            <w:gridSpan w:val="3"/>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CE" w:hAnsi="ArialMT CE" w:cs="ArialMT CE"/>
                <w:b/>
                <w:bCs/>
                <w:lang w:val="sk-SK"/>
              </w:rPr>
              <w:t>Stupeň vzdelania</w:t>
            </w:r>
          </w:p>
        </w:tc>
        <w:tc>
          <w:tcPr>
            <w:tcW w:w="5232" w:type="dxa"/>
            <w:gridSpan w:val="5"/>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vyššie sekundárne vzdelanie ISCED 3A</w:t>
            </w:r>
          </w:p>
        </w:tc>
      </w:tr>
      <w:tr w:rsidR="007324B0" w:rsidRPr="002B3E5B">
        <w:trPr>
          <w:trHeight w:val="327"/>
          <w:jc w:val="center"/>
        </w:trPr>
        <w:tc>
          <w:tcPr>
            <w:tcW w:w="3708" w:type="dxa"/>
            <w:gridSpan w:val="3"/>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w:hAnsi="ArialMT" w:cs="ArialMT"/>
                <w:b/>
                <w:bCs/>
                <w:lang w:val="sk-SK"/>
              </w:rPr>
              <w:t>Forma štúdia</w:t>
            </w:r>
          </w:p>
        </w:tc>
        <w:tc>
          <w:tcPr>
            <w:tcW w:w="5232" w:type="dxa"/>
            <w:gridSpan w:val="5"/>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denná</w:t>
            </w:r>
          </w:p>
        </w:tc>
      </w:tr>
      <w:tr w:rsidR="007324B0" w:rsidRPr="002B3E5B">
        <w:trPr>
          <w:trHeight w:val="327"/>
          <w:jc w:val="center"/>
        </w:trPr>
        <w:tc>
          <w:tcPr>
            <w:tcW w:w="3708" w:type="dxa"/>
            <w:gridSpan w:val="3"/>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CE" w:hAnsi="ArialMT CE" w:cs="ArialMT CE"/>
                <w:b/>
                <w:bCs/>
                <w:lang w:val="sk-SK"/>
              </w:rPr>
              <w:t>Dĺžka štúdia</w:t>
            </w:r>
          </w:p>
        </w:tc>
        <w:tc>
          <w:tcPr>
            <w:tcW w:w="5232" w:type="dxa"/>
            <w:gridSpan w:val="5"/>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CE" w:hAnsi="ArialMT CE" w:cs="ArialMT CE"/>
                <w:lang w:val="sk-SK"/>
              </w:rPr>
              <w:t>štvorročná</w:t>
            </w:r>
          </w:p>
        </w:tc>
      </w:tr>
      <w:tr w:rsidR="007324B0" w:rsidRPr="002B3E5B">
        <w:trPr>
          <w:trHeight w:val="327"/>
          <w:jc w:val="center"/>
        </w:trPr>
        <w:tc>
          <w:tcPr>
            <w:tcW w:w="3708" w:type="dxa"/>
            <w:gridSpan w:val="3"/>
            <w:shd w:val="clear" w:color="auto" w:fill="CCFFFF"/>
          </w:tcPr>
          <w:p w:rsidR="007324B0" w:rsidRPr="002B3E5B" w:rsidRDefault="007324B0" w:rsidP="00CA7FCA">
            <w:pPr>
              <w:tabs>
                <w:tab w:val="left" w:pos="2340"/>
              </w:tabs>
              <w:autoSpaceDE w:val="0"/>
              <w:autoSpaceDN w:val="0"/>
              <w:adjustRightInd w:val="0"/>
              <w:rPr>
                <w:rFonts w:ascii="ArialMT" w:hAnsi="ArialMT" w:cs="ArialMT"/>
                <w:b/>
                <w:bCs/>
                <w:lang w:val="sk-SK"/>
              </w:rPr>
            </w:pPr>
            <w:r w:rsidRPr="002B3E5B">
              <w:rPr>
                <w:rFonts w:ascii="ArialMT CE" w:hAnsi="ArialMT CE" w:cs="ArialMT CE"/>
                <w:b/>
                <w:bCs/>
                <w:lang w:val="sk-SK"/>
              </w:rPr>
              <w:t>Vyučovací jazyk</w:t>
            </w:r>
          </w:p>
        </w:tc>
        <w:tc>
          <w:tcPr>
            <w:tcW w:w="5232" w:type="dxa"/>
            <w:gridSpan w:val="5"/>
          </w:tcPr>
          <w:p w:rsidR="007324B0" w:rsidRPr="002B3E5B" w:rsidRDefault="007324B0"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slovenský jazyk</w:t>
            </w:r>
          </w:p>
        </w:tc>
      </w:tr>
    </w:tbl>
    <w:p w:rsidR="007324B0" w:rsidRPr="002B3E5B" w:rsidRDefault="007324B0" w:rsidP="002B3E5B">
      <w:pPr>
        <w:pStyle w:val="NoSpacing"/>
        <w:jc w:val="center"/>
        <w:rPr>
          <w:rFonts w:ascii="Times New Roman" w:hAnsi="Times New Roman" w:cs="Times New Roman"/>
          <w:b/>
          <w:bCs/>
          <w:sz w:val="28"/>
          <w:szCs w:val="28"/>
          <w:u w:val="single"/>
        </w:rPr>
      </w:pPr>
    </w:p>
    <w:p w:rsidR="007324B0" w:rsidRPr="002B3E5B" w:rsidRDefault="007324B0" w:rsidP="00387CAF">
      <w:pPr>
        <w:jc w:val="center"/>
        <w:rPr>
          <w:lang w:val="sk-SK"/>
        </w:rPr>
      </w:pPr>
    </w:p>
    <w:p w:rsidR="007324B0" w:rsidRPr="002B3E5B" w:rsidRDefault="007324B0" w:rsidP="008C56F5">
      <w:pPr>
        <w:ind w:left="360"/>
        <w:rPr>
          <w:lang w:val="sk-SK"/>
        </w:rPr>
      </w:pPr>
      <w:r w:rsidRPr="002B3E5B">
        <w:rPr>
          <w:b/>
          <w:bCs/>
          <w:lang w:val="sk-SK"/>
        </w:rPr>
        <w:t>CHARAKTERISTIKA PREDMETU</w:t>
      </w:r>
    </w:p>
    <w:p w:rsidR="007324B0" w:rsidRPr="002B3E5B" w:rsidRDefault="007324B0" w:rsidP="008C56F5">
      <w:pPr>
        <w:ind w:left="360"/>
        <w:rPr>
          <w:lang w:val="sk-SK"/>
        </w:rPr>
      </w:pPr>
    </w:p>
    <w:p w:rsidR="007324B0" w:rsidRPr="002B3E5B" w:rsidRDefault="007324B0" w:rsidP="00A77876">
      <w:pPr>
        <w:ind w:firstLine="540"/>
        <w:jc w:val="both"/>
        <w:rPr>
          <w:lang w:val="sk-SK"/>
        </w:rPr>
      </w:pPr>
      <w:r w:rsidRPr="002B3E5B">
        <w:rPr>
          <w:lang w:val="sk-SK"/>
        </w:rPr>
        <w:t xml:space="preserve">Poslaním povinne voliteľného predmetu  etická výchova je vychovávať osobnosťs vlastnou identitou a hodnotovou orientáciou, v ktorej úcta k človeku, k životu a k prírode, spolupráca a prosociálnosť zaujímajú významné  miesto.  Pri plnení tohto cieľa sa etická výchova neuspokojuje iba s poskytovaním informácií o morálnych zásadách, ale zážitkovým učením účinne podporuje pochopenie a interiorizáciu (zvnútornenie) mravných noriem a napomáha osvojeniu správania sa, ktoré je s nimi v súlade. Pripravuje mladých ľudí pre život v tom zmysle, aby raz, ako dospelí, prispeli k vytváraniu harmonických a stabilných vzťahov v rodine, na pracovisku, medzi spoločenskými skupinami, v národe a medzi národmi. </w:t>
      </w:r>
    </w:p>
    <w:p w:rsidR="007324B0" w:rsidRPr="002B3E5B" w:rsidRDefault="007324B0" w:rsidP="00A77876">
      <w:pPr>
        <w:ind w:firstLine="540"/>
        <w:jc w:val="both"/>
        <w:rPr>
          <w:lang w:val="sk-SK"/>
        </w:rPr>
      </w:pPr>
      <w:r w:rsidRPr="002B3E5B">
        <w:rPr>
          <w:lang w:val="sk-SK"/>
        </w:rPr>
        <w:t xml:space="preserve">Etická výchova sa v prvom rade zameriava na výchovu k prosociálnosti, ktorá sa odráža v morálnych postojoch a v regulácii správania žiakov. Prosociálnosť nereprezentuje celú etiku, ale je jadrom etiky medziľudských vzťahov. Jej hodnotový rozmer spočíva vo vzájomnom ľudskom porozumení a spolužití, pod ktorým rozumieme humánny súcit a ľudskosť ako morálnu kategóriu človeka, súvisiacu s jeho úsilím prežívať harmonický a šťastný život v súlade ním vytvoreným ideálom. </w:t>
      </w:r>
    </w:p>
    <w:p w:rsidR="007324B0" w:rsidRPr="002B3E5B" w:rsidRDefault="007324B0" w:rsidP="00A77876">
      <w:pPr>
        <w:ind w:firstLine="540"/>
        <w:jc w:val="both"/>
        <w:rPr>
          <w:lang w:val="sk-SK"/>
        </w:rPr>
      </w:pPr>
      <w:r w:rsidRPr="002B3E5B">
        <w:rPr>
          <w:lang w:val="sk-SK"/>
        </w:rPr>
        <w:t>Na rozvíjanie etických postojov majú rozhodujúci vplyv zážitky a skúsenosti. Keď žiak nemá morálnu skúsenosť, ostáva pre určitú oblasť „hluchý a slepý“ a nepomôžu mu túto situáciu napraviť ani informácie, ani reflexia. Potvrdzuje sa tu známa skutočnosť, že etické postoje človeka sú formované zážitkami, živou skúsenosťou, príp. nadväzujú na morálne relevantné zážitky účastníkov hodiny. Preto súčasťou jej procesuálnej stránky je etická reflexia, po ktorej nasleduje experimentovanie alebo nácvik v podmienkach triedy s cieľom prenosu do každodenného života. Efektivita a cieľové naplnenie hodín etickej výchovy sú podmienené vzájomnou súčinnosťou jej štyroch zložiek, čo ovplyvňuje aj každý učiteľ svojím správaním a vzťahom k žiakom i k predmetu. Preto je žiaduce, aby všetci učitelia boli oboznámení s cieľmi a metódami etickej výchovy. Kognitívne znalosti sú v etickej výchove iba predpokladom pre hodnotovú reflexiu.</w:t>
      </w:r>
    </w:p>
    <w:p w:rsidR="007324B0" w:rsidRPr="002B3E5B" w:rsidRDefault="007324B0" w:rsidP="008C56F5">
      <w:pPr>
        <w:ind w:left="360"/>
        <w:rPr>
          <w:lang w:val="sk-SK"/>
        </w:rPr>
      </w:pPr>
    </w:p>
    <w:p w:rsidR="007324B0" w:rsidRPr="002B3E5B" w:rsidRDefault="007324B0" w:rsidP="008C56F5">
      <w:pPr>
        <w:ind w:left="360"/>
        <w:rPr>
          <w:lang w:val="sk-SK"/>
        </w:rPr>
      </w:pPr>
    </w:p>
    <w:p w:rsidR="007324B0" w:rsidRPr="002B3E5B" w:rsidRDefault="007324B0" w:rsidP="008C56F5">
      <w:pPr>
        <w:ind w:left="360"/>
        <w:rPr>
          <w:b/>
          <w:bCs/>
          <w:lang w:val="sk-SK"/>
        </w:rPr>
      </w:pPr>
      <w:r w:rsidRPr="002B3E5B">
        <w:rPr>
          <w:b/>
          <w:bCs/>
          <w:lang w:val="sk-SK"/>
        </w:rPr>
        <w:t>CIELE PREDMETU</w:t>
      </w:r>
    </w:p>
    <w:p w:rsidR="007324B0" w:rsidRPr="002B3E5B" w:rsidRDefault="007324B0" w:rsidP="008C56F5">
      <w:pPr>
        <w:ind w:left="360"/>
        <w:rPr>
          <w:b/>
          <w:bCs/>
          <w:lang w:val="sk-SK"/>
        </w:rPr>
      </w:pPr>
    </w:p>
    <w:p w:rsidR="007324B0" w:rsidRPr="002B3E5B" w:rsidRDefault="007324B0" w:rsidP="008C56F5">
      <w:pPr>
        <w:ind w:left="360"/>
        <w:rPr>
          <w:lang w:val="sk-SK"/>
        </w:rPr>
      </w:pPr>
      <w:r w:rsidRPr="002B3E5B">
        <w:rPr>
          <w:b/>
          <w:bCs/>
          <w:lang w:val="sk-SK"/>
        </w:rPr>
        <w:t>-</w:t>
      </w:r>
      <w:r w:rsidRPr="002B3E5B">
        <w:rPr>
          <w:lang w:val="sk-SK"/>
        </w:rPr>
        <w:t> vysvetlia základné etické, postoje a spôsobilosti,</w:t>
      </w:r>
    </w:p>
    <w:p w:rsidR="007324B0" w:rsidRPr="002B3E5B" w:rsidRDefault="007324B0" w:rsidP="008C56F5">
      <w:pPr>
        <w:ind w:left="360"/>
        <w:rPr>
          <w:lang w:val="sk-SK"/>
        </w:rPr>
      </w:pPr>
      <w:r w:rsidRPr="002B3E5B">
        <w:rPr>
          <w:lang w:val="sk-SK"/>
        </w:rPr>
        <w:t>-  rozvíjajú a zdokonaľujú si základné etické postoje a spôsobilosti osvojené na základnej škole, ako sú sebaovládanie, pozitívne hodnotenie seba a druhých, komunikačné zručnosti, tvorivé  riešenie medziľudských vzťahov atď,</w:t>
      </w:r>
    </w:p>
    <w:p w:rsidR="007324B0" w:rsidRPr="002B3E5B" w:rsidRDefault="007324B0" w:rsidP="008C56F5">
      <w:pPr>
        <w:ind w:left="360"/>
        <w:rPr>
          <w:lang w:val="sk-SK"/>
        </w:rPr>
      </w:pPr>
      <w:r w:rsidRPr="002B3E5B">
        <w:rPr>
          <w:lang w:val="sk-SK"/>
        </w:rPr>
        <w:t>-  vysvetlia princípy náboženskej i nenáboženskej etiky, ktoré im umožnia pochopiť a tolerovať správanie a názory spolužiakov a spoluobčanov,</w:t>
      </w:r>
    </w:p>
    <w:p w:rsidR="007324B0" w:rsidRPr="002B3E5B" w:rsidRDefault="007324B0" w:rsidP="008C56F5">
      <w:pPr>
        <w:ind w:left="360"/>
        <w:rPr>
          <w:lang w:val="sk-SK"/>
        </w:rPr>
      </w:pPr>
      <w:r w:rsidRPr="002B3E5B">
        <w:rPr>
          <w:lang w:val="sk-SK"/>
        </w:rPr>
        <w:t>-  si osvoja dôležité  hodnoty a etické normy súvisiace so životom a zdravím, rodinným životom, rodičovstvom a sexualitou, ekonomickým životom a prácou v povolaní,</w:t>
      </w:r>
    </w:p>
    <w:p w:rsidR="007324B0" w:rsidRPr="002B3E5B" w:rsidRDefault="007324B0" w:rsidP="008C56F5">
      <w:pPr>
        <w:ind w:left="360"/>
        <w:rPr>
          <w:lang w:val="sk-SK"/>
        </w:rPr>
      </w:pPr>
      <w:r w:rsidRPr="002B3E5B">
        <w:rPr>
          <w:lang w:val="sk-SK"/>
        </w:rPr>
        <w:t>-  rozvíjajú morálny úsudok a zmysel pre zodpovednosť,</w:t>
      </w:r>
    </w:p>
    <w:p w:rsidR="007324B0" w:rsidRPr="002B3E5B" w:rsidRDefault="007324B0" w:rsidP="008C56F5">
      <w:pPr>
        <w:ind w:left="360"/>
        <w:rPr>
          <w:lang w:val="sk-SK"/>
        </w:rPr>
      </w:pPr>
      <w:r w:rsidRPr="002B3E5B">
        <w:rPr>
          <w:lang w:val="sk-SK"/>
        </w:rPr>
        <w:t>-  definujú základné etické pojmy, súvislosti medzi hodnotami a normami,</w:t>
      </w:r>
    </w:p>
    <w:p w:rsidR="007324B0" w:rsidRPr="002B3E5B" w:rsidRDefault="007324B0" w:rsidP="008C56F5">
      <w:pPr>
        <w:ind w:left="360"/>
        <w:rPr>
          <w:lang w:val="sk-SK"/>
        </w:rPr>
      </w:pPr>
      <w:r w:rsidRPr="002B3E5B">
        <w:rPr>
          <w:lang w:val="sk-SK"/>
        </w:rPr>
        <w:t>-  si osvoja základné postoje a spôsobilosti súvisiace s uvedenými hodnotami a normami.</w:t>
      </w:r>
    </w:p>
    <w:p w:rsidR="007324B0" w:rsidRPr="002B3E5B" w:rsidRDefault="007324B0" w:rsidP="008C56F5">
      <w:pPr>
        <w:ind w:left="360"/>
        <w:rPr>
          <w:lang w:val="sk-SK"/>
        </w:rPr>
      </w:pPr>
    </w:p>
    <w:p w:rsidR="007324B0" w:rsidRPr="002B3E5B" w:rsidRDefault="007324B0" w:rsidP="008C56F5">
      <w:pPr>
        <w:ind w:left="360"/>
        <w:rPr>
          <w:lang w:val="sk-SK"/>
        </w:rPr>
      </w:pPr>
    </w:p>
    <w:p w:rsidR="007324B0" w:rsidRPr="002B3E5B" w:rsidRDefault="007324B0" w:rsidP="008C56F5">
      <w:pPr>
        <w:ind w:left="360"/>
        <w:rPr>
          <w:b/>
          <w:bCs/>
          <w:lang w:val="sk-SK"/>
        </w:rPr>
      </w:pPr>
      <w:r w:rsidRPr="002B3E5B">
        <w:rPr>
          <w:b/>
          <w:bCs/>
          <w:lang w:val="sk-SK"/>
        </w:rPr>
        <w:t>VÝCHOVNÉ A VZDELÁVACIE STRATÉGIE</w:t>
      </w:r>
    </w:p>
    <w:p w:rsidR="007324B0" w:rsidRPr="002B3E5B" w:rsidRDefault="007324B0" w:rsidP="008C56F5">
      <w:pPr>
        <w:ind w:left="360"/>
        <w:rPr>
          <w:lang w:val="sk-SK"/>
        </w:rPr>
      </w:pPr>
    </w:p>
    <w:p w:rsidR="007324B0" w:rsidRPr="002B3E5B" w:rsidRDefault="007324B0" w:rsidP="008C56F5">
      <w:pPr>
        <w:ind w:left="360"/>
        <w:rPr>
          <w:lang w:val="sk-SK"/>
        </w:rPr>
      </w:pPr>
      <w:r w:rsidRPr="002B3E5B">
        <w:rPr>
          <w:lang w:val="sk-SK"/>
        </w:rPr>
        <w:t xml:space="preserve">Komunikačná    - nadviazanie udržiavanie a a ukončenie rozhovoru </w:t>
      </w:r>
    </w:p>
    <w:p w:rsidR="007324B0" w:rsidRPr="002B3E5B" w:rsidRDefault="007324B0" w:rsidP="008C56F5">
      <w:pPr>
        <w:ind w:left="360"/>
        <w:rPr>
          <w:lang w:val="sk-SK"/>
        </w:rPr>
      </w:pPr>
      <w:r w:rsidRPr="002B3E5B">
        <w:rPr>
          <w:lang w:val="sk-SK"/>
        </w:rPr>
        <w:t xml:space="preserve">                             vyjadrenie  pozitívnych a negatívnych citov  </w:t>
      </w:r>
    </w:p>
    <w:p w:rsidR="007324B0" w:rsidRPr="002B3E5B" w:rsidRDefault="007324B0" w:rsidP="008C56F5">
      <w:pPr>
        <w:ind w:left="360"/>
        <w:rPr>
          <w:lang w:val="sk-SK"/>
        </w:rPr>
      </w:pPr>
      <w:r w:rsidRPr="002B3E5B">
        <w:rPr>
          <w:lang w:val="sk-SK"/>
        </w:rPr>
        <w:t>empatia a asertivita v komunikácii</w:t>
      </w:r>
    </w:p>
    <w:p w:rsidR="007324B0" w:rsidRPr="002B3E5B" w:rsidRDefault="007324B0" w:rsidP="008C56F5">
      <w:pPr>
        <w:ind w:left="360"/>
        <w:rPr>
          <w:lang w:val="sk-SK"/>
        </w:rPr>
      </w:pPr>
      <w:r w:rsidRPr="002B3E5B">
        <w:rPr>
          <w:lang w:val="sk-SK"/>
        </w:rPr>
        <w:t xml:space="preserve">                             zdravá a nezdravá kritickosť</w:t>
      </w:r>
    </w:p>
    <w:p w:rsidR="007324B0" w:rsidRPr="002B3E5B" w:rsidRDefault="007324B0" w:rsidP="008C56F5">
      <w:pPr>
        <w:ind w:left="360"/>
        <w:rPr>
          <w:lang w:val="sk-SK"/>
        </w:rPr>
      </w:pPr>
      <w:r w:rsidRPr="002B3E5B">
        <w:rPr>
          <w:lang w:val="sk-SK"/>
        </w:rPr>
        <w:t xml:space="preserve">                             komunikácia ako prostriedok prosociálneho správania</w:t>
      </w:r>
    </w:p>
    <w:p w:rsidR="007324B0" w:rsidRPr="002B3E5B" w:rsidRDefault="007324B0" w:rsidP="008C56F5">
      <w:pPr>
        <w:ind w:left="360"/>
        <w:rPr>
          <w:b/>
          <w:bCs/>
          <w:lang w:val="sk-SK"/>
        </w:rPr>
      </w:pPr>
    </w:p>
    <w:p w:rsidR="007324B0" w:rsidRPr="002B3E5B" w:rsidRDefault="007324B0" w:rsidP="008C56F5">
      <w:pPr>
        <w:ind w:left="360"/>
        <w:rPr>
          <w:lang w:val="sk-SK"/>
        </w:rPr>
      </w:pPr>
      <w:r w:rsidRPr="002B3E5B">
        <w:rPr>
          <w:lang w:val="sk-SK"/>
        </w:rPr>
        <w:t xml:space="preserve">Interpersonálna  - akceptovať skupinové rozhodnutia </w:t>
      </w:r>
    </w:p>
    <w:p w:rsidR="007324B0" w:rsidRPr="002B3E5B" w:rsidRDefault="007324B0" w:rsidP="008C56F5">
      <w:pPr>
        <w:ind w:left="360"/>
        <w:rPr>
          <w:lang w:val="sk-SK"/>
        </w:rPr>
      </w:pPr>
      <w:r w:rsidRPr="002B3E5B">
        <w:rPr>
          <w:lang w:val="sk-SK"/>
        </w:rPr>
        <w:t xml:space="preserve">                              kooperovať v skupine</w:t>
      </w:r>
    </w:p>
    <w:p w:rsidR="007324B0" w:rsidRPr="002B3E5B" w:rsidRDefault="007324B0" w:rsidP="008C56F5">
      <w:pPr>
        <w:ind w:left="360"/>
        <w:rPr>
          <w:lang w:val="sk-SK"/>
        </w:rPr>
      </w:pPr>
      <w:r w:rsidRPr="002B3E5B">
        <w:rPr>
          <w:lang w:val="sk-SK"/>
        </w:rPr>
        <w:t xml:space="preserve">                              tolerovať odlišnosti jednotlivcov</w:t>
      </w:r>
    </w:p>
    <w:p w:rsidR="007324B0" w:rsidRPr="002B3E5B" w:rsidRDefault="007324B0" w:rsidP="008C56F5">
      <w:pPr>
        <w:ind w:left="360"/>
        <w:rPr>
          <w:lang w:val="sk-SK"/>
        </w:rPr>
      </w:pPr>
      <w:r w:rsidRPr="002B3E5B">
        <w:rPr>
          <w:lang w:val="sk-SK"/>
        </w:rPr>
        <w:t xml:space="preserve">                              regulovať svoje správanie</w:t>
      </w:r>
    </w:p>
    <w:p w:rsidR="007324B0" w:rsidRPr="002B3E5B" w:rsidRDefault="007324B0" w:rsidP="008C56F5">
      <w:pPr>
        <w:ind w:left="360"/>
        <w:rPr>
          <w:lang w:val="sk-SK"/>
        </w:rPr>
      </w:pPr>
      <w:r w:rsidRPr="002B3E5B">
        <w:rPr>
          <w:lang w:val="sk-SK"/>
        </w:rPr>
        <w:t xml:space="preserve">                              vytvárať si vlastný hodnotový systém</w:t>
      </w:r>
    </w:p>
    <w:p w:rsidR="007324B0" w:rsidRPr="002B3E5B" w:rsidRDefault="007324B0" w:rsidP="008C56F5">
      <w:pPr>
        <w:ind w:left="360"/>
        <w:rPr>
          <w:lang w:val="sk-SK"/>
        </w:rPr>
      </w:pPr>
    </w:p>
    <w:p w:rsidR="007324B0" w:rsidRPr="002B3E5B" w:rsidRDefault="007324B0" w:rsidP="008C56F5">
      <w:pPr>
        <w:ind w:left="360"/>
        <w:rPr>
          <w:lang w:val="sk-SK"/>
        </w:rPr>
      </w:pPr>
    </w:p>
    <w:p w:rsidR="007324B0" w:rsidRPr="002B3E5B" w:rsidRDefault="007324B0" w:rsidP="008C56F5">
      <w:pPr>
        <w:rPr>
          <w:b/>
          <w:bCs/>
          <w:lang w:val="sk-SK"/>
        </w:rPr>
      </w:pPr>
      <w:r w:rsidRPr="002B3E5B">
        <w:rPr>
          <w:b/>
          <w:bCs/>
          <w:lang w:val="sk-SK"/>
        </w:rPr>
        <w:t xml:space="preserve">STRATÉGIA VYUČOVANIA </w:t>
      </w:r>
      <w:r w:rsidRPr="002B3E5B">
        <w:rPr>
          <w:lang w:val="sk-SK"/>
        </w:rPr>
        <w:t>-  zážitkové učenie, rozhovor, čítanie, počúvanie, kreslenie</w:t>
      </w:r>
    </w:p>
    <w:p w:rsidR="007324B0" w:rsidRPr="002B3E5B" w:rsidRDefault="007324B0" w:rsidP="008C56F5">
      <w:pPr>
        <w:ind w:left="360"/>
        <w:rPr>
          <w:lang w:val="sk-SK"/>
        </w:rPr>
      </w:pPr>
    </w:p>
    <w:p w:rsidR="007324B0" w:rsidRPr="002B3E5B" w:rsidRDefault="007324B0" w:rsidP="008C56F5">
      <w:pPr>
        <w:rPr>
          <w:lang w:val="sk-SK"/>
        </w:rPr>
      </w:pPr>
      <w:r w:rsidRPr="002B3E5B">
        <w:rPr>
          <w:b/>
          <w:bCs/>
          <w:lang w:val="sk-SK"/>
        </w:rPr>
        <w:t xml:space="preserve">UČEBNÉ ZDROJE            -  </w:t>
      </w:r>
      <w:r w:rsidRPr="002B3E5B">
        <w:rPr>
          <w:lang w:val="sk-SK"/>
        </w:rPr>
        <w:t xml:space="preserve">učebnice, odborná literatúra, internet a iné </w:t>
      </w:r>
    </w:p>
    <w:p w:rsidR="007324B0" w:rsidRPr="002B3E5B" w:rsidRDefault="007324B0" w:rsidP="008C56F5">
      <w:pPr>
        <w:ind w:left="360"/>
        <w:rPr>
          <w:lang w:val="sk-SK"/>
        </w:rPr>
      </w:pPr>
      <w:r w:rsidRPr="002B3E5B">
        <w:rPr>
          <w:lang w:val="sk-SK"/>
        </w:rPr>
        <w:t>média, prednášky, besedy ,realizácia programu Cesty</w:t>
      </w:r>
    </w:p>
    <w:p w:rsidR="007324B0" w:rsidRPr="002B3E5B" w:rsidRDefault="007324B0" w:rsidP="008C56F5">
      <w:pPr>
        <w:ind w:left="360"/>
        <w:rPr>
          <w:lang w:val="sk-SK"/>
        </w:rPr>
      </w:pPr>
      <w:r w:rsidRPr="002B3E5B">
        <w:rPr>
          <w:lang w:val="sk-SK"/>
        </w:rPr>
        <w:t xml:space="preserve">                                        a programu S tebou  o tebe</w:t>
      </w:r>
    </w:p>
    <w:p w:rsidR="007324B0" w:rsidRPr="002B3E5B" w:rsidRDefault="007324B0" w:rsidP="008C56F5">
      <w:pPr>
        <w:ind w:left="360"/>
        <w:rPr>
          <w:lang w:val="sk-SK"/>
        </w:rPr>
      </w:pPr>
    </w:p>
    <w:p w:rsidR="007324B0" w:rsidRPr="002B3E5B" w:rsidRDefault="007324B0" w:rsidP="008C56F5">
      <w:pPr>
        <w:rPr>
          <w:lang w:val="sk-SK"/>
        </w:rPr>
      </w:pPr>
      <w:r w:rsidRPr="002B3E5B">
        <w:rPr>
          <w:b/>
          <w:bCs/>
          <w:lang w:val="sk-SK"/>
        </w:rPr>
        <w:t xml:space="preserve">PRIEREZOVÉ TÉMY        -   </w:t>
      </w:r>
      <w:r w:rsidRPr="002B3E5B">
        <w:rPr>
          <w:lang w:val="sk-SK"/>
        </w:rPr>
        <w:t>osobnostný a sociálny rozvoj</w:t>
      </w:r>
    </w:p>
    <w:p w:rsidR="007324B0" w:rsidRPr="002B3E5B" w:rsidRDefault="007324B0" w:rsidP="008C56F5">
      <w:pPr>
        <w:ind w:left="360"/>
        <w:rPr>
          <w:lang w:val="sk-SK"/>
        </w:rPr>
      </w:pPr>
      <w:r w:rsidRPr="002B3E5B">
        <w:rPr>
          <w:lang w:val="sk-SK"/>
        </w:rPr>
        <w:t xml:space="preserve">                                    -   enviromentálna výchova</w:t>
      </w:r>
    </w:p>
    <w:p w:rsidR="007324B0" w:rsidRPr="002B3E5B" w:rsidRDefault="007324B0" w:rsidP="008C56F5">
      <w:pPr>
        <w:ind w:left="360"/>
        <w:rPr>
          <w:lang w:val="sk-SK"/>
        </w:rPr>
      </w:pPr>
      <w:r w:rsidRPr="002B3E5B">
        <w:rPr>
          <w:lang w:val="sk-SK"/>
        </w:rPr>
        <w:t xml:space="preserve">                                    -   multikultúrna výchova</w:t>
      </w:r>
    </w:p>
    <w:p w:rsidR="007324B0" w:rsidRPr="002B3E5B" w:rsidRDefault="007324B0" w:rsidP="008C56F5">
      <w:pPr>
        <w:rPr>
          <w:b/>
          <w:bCs/>
          <w:lang w:val="sk-SK"/>
        </w:rPr>
      </w:pPr>
    </w:p>
    <w:p w:rsidR="007324B0" w:rsidRPr="002B3E5B" w:rsidRDefault="007324B0" w:rsidP="008C56F5">
      <w:pPr>
        <w:jc w:val="center"/>
        <w:rPr>
          <w:b/>
          <w:bCs/>
          <w:sz w:val="28"/>
          <w:szCs w:val="28"/>
          <w:lang w:val="sk-SK"/>
        </w:rPr>
      </w:pPr>
    </w:p>
    <w:p w:rsidR="007324B0" w:rsidRPr="002B3E5B" w:rsidRDefault="007324B0" w:rsidP="008C56F5">
      <w:pPr>
        <w:rPr>
          <w:b/>
          <w:bCs/>
          <w:lang w:val="sk-SK"/>
        </w:rPr>
      </w:pPr>
      <w:r w:rsidRPr="002B3E5B">
        <w:rPr>
          <w:b/>
          <w:bCs/>
          <w:lang w:val="sk-SK"/>
        </w:rPr>
        <w:t>KLASIFIKÁCIA A HODNOTENIE ŠTUDENTOV</w:t>
      </w:r>
    </w:p>
    <w:p w:rsidR="007324B0" w:rsidRPr="002B3E5B" w:rsidRDefault="007324B0" w:rsidP="008C56F5">
      <w:pPr>
        <w:ind w:left="708"/>
        <w:rPr>
          <w:lang w:val="sk-SK"/>
        </w:rPr>
      </w:pPr>
    </w:p>
    <w:p w:rsidR="007324B0" w:rsidRPr="002B3E5B" w:rsidRDefault="007324B0" w:rsidP="008C56F5">
      <w:pPr>
        <w:rPr>
          <w:lang w:val="sk-SK"/>
        </w:rPr>
      </w:pPr>
      <w:r w:rsidRPr="002B3E5B">
        <w:rPr>
          <w:lang w:val="sk-SK"/>
        </w:rPr>
        <w:t>Pri hodnotení a klasifikácii študijných výsledkov sa budú používať tieto metódy, formy a prostriedky :</w:t>
      </w:r>
    </w:p>
    <w:p w:rsidR="007324B0" w:rsidRPr="002B3E5B" w:rsidRDefault="007324B0" w:rsidP="008C56F5">
      <w:pPr>
        <w:rPr>
          <w:lang w:val="sk-SK"/>
        </w:rPr>
      </w:pPr>
      <w:r w:rsidRPr="002B3E5B">
        <w:rPr>
          <w:b/>
          <w:bCs/>
          <w:lang w:val="sk-SK"/>
        </w:rPr>
        <w:t>a,</w:t>
      </w:r>
      <w:r w:rsidRPr="002B3E5B">
        <w:rPr>
          <w:lang w:val="sk-SK"/>
        </w:rPr>
        <w:t xml:space="preserve"> sústavné sledovanie výkonov a aktivity žiaka,  pripravenosti a zapojenia do  </w:t>
      </w:r>
    </w:p>
    <w:p w:rsidR="007324B0" w:rsidRPr="002B3E5B" w:rsidRDefault="007324B0" w:rsidP="008C56F5">
      <w:pPr>
        <w:rPr>
          <w:lang w:val="sk-SK"/>
        </w:rPr>
      </w:pPr>
      <w:r w:rsidRPr="002B3E5B">
        <w:rPr>
          <w:lang w:val="sk-SK"/>
        </w:rPr>
        <w:t xml:space="preserve">   vyučovacieho procesu</w:t>
      </w:r>
    </w:p>
    <w:p w:rsidR="007324B0" w:rsidRPr="002B3E5B" w:rsidRDefault="007324B0" w:rsidP="008C56F5">
      <w:pPr>
        <w:pStyle w:val="ListParagraph"/>
        <w:ind w:left="0"/>
        <w:rPr>
          <w:rFonts w:ascii="Times New Roman" w:hAnsi="Times New Roman" w:cs="Times New Roman"/>
        </w:rPr>
      </w:pPr>
      <w:r w:rsidRPr="002B3E5B">
        <w:rPr>
          <w:rFonts w:ascii="Times New Roman" w:hAnsi="Times New Roman" w:cs="Times New Roman"/>
          <w:b/>
          <w:bCs/>
        </w:rPr>
        <w:t xml:space="preserve"> b,</w:t>
      </w:r>
      <w:r w:rsidRPr="002B3E5B">
        <w:rPr>
          <w:rFonts w:ascii="Times New Roman" w:hAnsi="Times New Roman" w:cs="Times New Roman"/>
        </w:rPr>
        <w:t xml:space="preserve"> ústna odpoveď / hodnotenie žiakov v skupine formou dialógu a monológu/</w:t>
      </w:r>
      <w:r w:rsidRPr="002B3E5B">
        <w:rPr>
          <w:rFonts w:ascii="Times New Roman" w:hAnsi="Times New Roman" w:cs="Times New Roman"/>
        </w:rPr>
        <w:br/>
      </w:r>
      <w:r w:rsidRPr="002B3E5B">
        <w:rPr>
          <w:rFonts w:ascii="Times New Roman" w:hAnsi="Times New Roman" w:cs="Times New Roman"/>
          <w:b/>
          <w:bCs/>
        </w:rPr>
        <w:t>c,</w:t>
      </w:r>
      <w:r w:rsidRPr="002B3E5B">
        <w:rPr>
          <w:rFonts w:ascii="Times New Roman" w:hAnsi="Times New Roman" w:cs="Times New Roman"/>
        </w:rPr>
        <w:t xml:space="preserve"> hodnotenie ďalších činností žiakov  -  projekty, referáty, prezentácie, postery a zapojenie do      </w:t>
      </w:r>
    </w:p>
    <w:p w:rsidR="007324B0" w:rsidRPr="002B3E5B" w:rsidRDefault="007324B0" w:rsidP="008C56F5">
      <w:pPr>
        <w:pStyle w:val="ListParagraph"/>
        <w:ind w:left="0"/>
        <w:rPr>
          <w:rFonts w:ascii="Times New Roman" w:hAnsi="Times New Roman" w:cs="Times New Roman"/>
        </w:rPr>
      </w:pPr>
      <w:r w:rsidRPr="002B3E5B">
        <w:rPr>
          <w:rFonts w:ascii="Times New Roman" w:hAnsi="Times New Roman" w:cs="Times New Roman"/>
        </w:rPr>
        <w:t xml:space="preserve">   súťaží. </w:t>
      </w:r>
      <w:r w:rsidRPr="002B3E5B">
        <w:rPr>
          <w:rFonts w:ascii="Times New Roman" w:hAnsi="Times New Roman" w:cs="Times New Roman"/>
        </w:rPr>
        <w:br/>
        <w:t xml:space="preserve">  Pri sústavnom pozorovaní žiaka bude vyučujúci využívať vlastný systém hodnotenia výkonov. Pri klasifikácii známkami je vyučujúci povinný dodržať  minimálny počet známok  za klasifikačné obdobie podľa týždennej časovej dotácie v predmete. Žiak je povinný absolvovať všetky zadané úlohy učiteľom / referáty, projekty  prezentácie ..., v prípade nesplnenia učiteľ rozhodne o inej forme hodnotenia.</w:t>
      </w:r>
      <w:r w:rsidRPr="002B3E5B">
        <w:rPr>
          <w:rFonts w:ascii="Times New Roman" w:hAnsi="Times New Roman" w:cs="Times New Roman"/>
        </w:rPr>
        <w:br/>
        <w:t xml:space="preserve"> Slovné hodnotenie je v danom predmete zvlášť dôležité, jeho absencia môže uškodiť zdravému psychickému vývoju, preto učiteľ nesmie zabudnúť na pochvalu a povzbudenie, no veľmi dôležité je i citlivo zdôrazniť na  negatívne javy  na  hodinách, ale i bežnom živote. </w:t>
      </w:r>
    </w:p>
    <w:p w:rsidR="007324B0" w:rsidRPr="002B3E5B" w:rsidRDefault="007324B0" w:rsidP="008C56F5">
      <w:pPr>
        <w:rPr>
          <w:b/>
          <w:bCs/>
          <w:lang w:val="sk-SK"/>
        </w:rPr>
        <w:sectPr w:rsidR="007324B0" w:rsidRPr="002B3E5B" w:rsidSect="00DF0273">
          <w:headerReference w:type="default" r:id="rId7"/>
          <w:footerReference w:type="default" r:id="rId8"/>
          <w:pgSz w:w="11907" w:h="16840" w:code="9"/>
          <w:pgMar w:top="1418" w:right="1134" w:bottom="1418" w:left="1418" w:header="709" w:footer="709" w:gutter="0"/>
          <w:cols w:space="708"/>
          <w:titlePg/>
          <w:docGrid w:linePitch="360"/>
        </w:sectPr>
      </w:pPr>
      <w:r w:rsidRPr="002B3E5B">
        <w:rPr>
          <w:lang w:val="sk-SK"/>
        </w:rPr>
        <w:br/>
      </w:r>
    </w:p>
    <w:p w:rsidR="007324B0" w:rsidRPr="002B3E5B" w:rsidRDefault="007324B0" w:rsidP="00D44B0C">
      <w:pPr>
        <w:pStyle w:val="Subtitle"/>
        <w:jc w:val="center"/>
      </w:pPr>
      <w:r w:rsidRPr="002B3E5B">
        <w:t>OBSAH VZDELÁVANIA</w:t>
      </w:r>
    </w:p>
    <w:p w:rsidR="007324B0" w:rsidRPr="002B3E5B" w:rsidRDefault="007324B0">
      <w:pPr>
        <w:rPr>
          <w:lang w:val="sk-SK"/>
        </w:rPr>
      </w:pPr>
    </w:p>
    <w:p w:rsidR="007324B0" w:rsidRPr="002B3E5B" w:rsidRDefault="007324B0" w:rsidP="00D44B0C">
      <w:pPr>
        <w:pStyle w:val="Subtitle"/>
        <w:numPr>
          <w:ilvl w:val="0"/>
          <w:numId w:val="4"/>
        </w:numPr>
      </w:pPr>
      <w:r w:rsidRPr="002B3E5B">
        <w:t>ROČNÍK (1 hod. týždenne / 33 hod. ročne)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
        <w:gridCol w:w="1890"/>
        <w:gridCol w:w="90"/>
        <w:gridCol w:w="4680"/>
        <w:gridCol w:w="542"/>
        <w:gridCol w:w="4989"/>
        <w:gridCol w:w="1642"/>
        <w:gridCol w:w="180"/>
      </w:tblGrid>
      <w:tr w:rsidR="007324B0" w:rsidRPr="002B3E5B">
        <w:trPr>
          <w:gridAfter w:val="1"/>
          <w:wAfter w:w="180" w:type="dxa"/>
          <w:trHeight w:val="318"/>
          <w:jc w:val="center"/>
        </w:trPr>
        <w:tc>
          <w:tcPr>
            <w:tcW w:w="1899" w:type="dxa"/>
            <w:gridSpan w:val="2"/>
            <w:vMerge w:val="restart"/>
          </w:tcPr>
          <w:p w:rsidR="007324B0" w:rsidRPr="002B3E5B" w:rsidRDefault="007324B0" w:rsidP="00D44B0C">
            <w:pPr>
              <w:jc w:val="center"/>
              <w:rPr>
                <w:b/>
                <w:bCs/>
                <w:lang w:val="sk-SK"/>
              </w:rPr>
            </w:pPr>
            <w:r w:rsidRPr="002B3E5B">
              <w:rPr>
                <w:b/>
                <w:bCs/>
                <w:lang w:val="sk-SK"/>
              </w:rPr>
              <w:t>Tematický celok</w:t>
            </w:r>
          </w:p>
          <w:p w:rsidR="007324B0" w:rsidRPr="002B3E5B" w:rsidRDefault="007324B0" w:rsidP="00D44B0C">
            <w:pPr>
              <w:jc w:val="center"/>
              <w:rPr>
                <w:b/>
                <w:bCs/>
                <w:lang w:val="sk-SK"/>
              </w:rPr>
            </w:pPr>
            <w:r w:rsidRPr="002B3E5B">
              <w:rPr>
                <w:b/>
                <w:bCs/>
                <w:lang w:val="sk-SK"/>
              </w:rPr>
              <w:t>počet hodín</w:t>
            </w:r>
          </w:p>
        </w:tc>
        <w:tc>
          <w:tcPr>
            <w:tcW w:w="4770" w:type="dxa"/>
            <w:gridSpan w:val="2"/>
          </w:tcPr>
          <w:p w:rsidR="007324B0" w:rsidRPr="002B3E5B" w:rsidRDefault="007324B0" w:rsidP="00D44B0C">
            <w:pPr>
              <w:jc w:val="center"/>
              <w:rPr>
                <w:b/>
                <w:bCs/>
                <w:lang w:val="sk-SK"/>
              </w:rPr>
            </w:pPr>
            <w:r w:rsidRPr="002B3E5B">
              <w:rPr>
                <w:b/>
                <w:bCs/>
                <w:lang w:val="sk-SK"/>
              </w:rPr>
              <w:t>Obsahový štandard</w:t>
            </w:r>
          </w:p>
        </w:tc>
        <w:tc>
          <w:tcPr>
            <w:tcW w:w="5531" w:type="dxa"/>
            <w:gridSpan w:val="2"/>
          </w:tcPr>
          <w:p w:rsidR="007324B0" w:rsidRPr="002B3E5B" w:rsidRDefault="007324B0" w:rsidP="00D44B0C">
            <w:pPr>
              <w:jc w:val="center"/>
              <w:rPr>
                <w:b/>
                <w:bCs/>
                <w:lang w:val="sk-SK"/>
              </w:rPr>
            </w:pPr>
            <w:r w:rsidRPr="002B3E5B">
              <w:rPr>
                <w:b/>
                <w:bCs/>
                <w:lang w:val="sk-SK"/>
              </w:rPr>
              <w:t>Výkonový štandard</w:t>
            </w:r>
          </w:p>
        </w:tc>
        <w:tc>
          <w:tcPr>
            <w:tcW w:w="1642" w:type="dxa"/>
            <w:vMerge w:val="restart"/>
          </w:tcPr>
          <w:p w:rsidR="007324B0" w:rsidRPr="002B3E5B" w:rsidRDefault="007324B0" w:rsidP="00D44B0C">
            <w:pPr>
              <w:jc w:val="center"/>
              <w:rPr>
                <w:b/>
                <w:bCs/>
                <w:lang w:val="sk-SK"/>
              </w:rPr>
            </w:pPr>
            <w:r w:rsidRPr="002B3E5B">
              <w:rPr>
                <w:b/>
                <w:bCs/>
                <w:lang w:val="sk-SK"/>
              </w:rPr>
              <w:t xml:space="preserve">Prostriedky </w:t>
            </w:r>
          </w:p>
          <w:p w:rsidR="007324B0" w:rsidRPr="002B3E5B" w:rsidRDefault="007324B0" w:rsidP="00D44B0C">
            <w:pPr>
              <w:jc w:val="center"/>
              <w:rPr>
                <w:b/>
                <w:bCs/>
                <w:lang w:val="sk-SK"/>
              </w:rPr>
            </w:pPr>
            <w:r w:rsidRPr="002B3E5B">
              <w:rPr>
                <w:b/>
                <w:bCs/>
                <w:lang w:val="sk-SK"/>
              </w:rPr>
              <w:t>hodnotenia</w:t>
            </w:r>
          </w:p>
        </w:tc>
      </w:tr>
      <w:tr w:rsidR="007324B0" w:rsidRPr="002B3E5B">
        <w:trPr>
          <w:gridAfter w:val="1"/>
          <w:wAfter w:w="180" w:type="dxa"/>
          <w:trHeight w:val="364"/>
          <w:jc w:val="center"/>
        </w:trPr>
        <w:tc>
          <w:tcPr>
            <w:tcW w:w="1899" w:type="dxa"/>
            <w:gridSpan w:val="2"/>
            <w:vMerge/>
          </w:tcPr>
          <w:p w:rsidR="007324B0" w:rsidRPr="002B3E5B" w:rsidRDefault="007324B0" w:rsidP="00D44B0C">
            <w:pPr>
              <w:rPr>
                <w:lang w:val="sk-SK"/>
              </w:rPr>
            </w:pPr>
          </w:p>
        </w:tc>
        <w:tc>
          <w:tcPr>
            <w:tcW w:w="4770" w:type="dxa"/>
            <w:gridSpan w:val="2"/>
          </w:tcPr>
          <w:p w:rsidR="007324B0" w:rsidRPr="002B3E5B" w:rsidRDefault="007324B0" w:rsidP="00D44B0C">
            <w:pPr>
              <w:rPr>
                <w:b/>
                <w:bCs/>
                <w:lang w:val="sk-SK"/>
              </w:rPr>
            </w:pPr>
            <w:r w:rsidRPr="002B3E5B">
              <w:rPr>
                <w:b/>
                <w:bCs/>
                <w:lang w:val="sk-SK"/>
              </w:rPr>
              <w:t>Téma</w:t>
            </w:r>
          </w:p>
        </w:tc>
        <w:tc>
          <w:tcPr>
            <w:tcW w:w="5531" w:type="dxa"/>
            <w:gridSpan w:val="2"/>
          </w:tcPr>
          <w:p w:rsidR="007324B0" w:rsidRPr="002B3E5B" w:rsidRDefault="007324B0" w:rsidP="00D44B0C">
            <w:pPr>
              <w:rPr>
                <w:b/>
                <w:bCs/>
                <w:lang w:val="sk-SK"/>
              </w:rPr>
            </w:pPr>
            <w:r w:rsidRPr="002B3E5B">
              <w:rPr>
                <w:b/>
                <w:bCs/>
                <w:lang w:val="sk-SK"/>
              </w:rPr>
              <w:t>Spôsobilosti</w:t>
            </w:r>
          </w:p>
        </w:tc>
        <w:tc>
          <w:tcPr>
            <w:tcW w:w="1642" w:type="dxa"/>
            <w:vMerge/>
          </w:tcPr>
          <w:p w:rsidR="007324B0" w:rsidRPr="002B3E5B" w:rsidRDefault="007324B0" w:rsidP="00D44B0C">
            <w:pPr>
              <w:rPr>
                <w:lang w:val="sk-SK"/>
              </w:rPr>
            </w:pPr>
          </w:p>
        </w:tc>
      </w:tr>
      <w:tr w:rsidR="007324B0" w:rsidRPr="002B3E5B">
        <w:trPr>
          <w:gridAfter w:val="1"/>
          <w:wAfter w:w="180" w:type="dxa"/>
          <w:trHeight w:val="4290"/>
          <w:jc w:val="center"/>
        </w:trPr>
        <w:tc>
          <w:tcPr>
            <w:tcW w:w="1899" w:type="dxa"/>
            <w:gridSpan w:val="2"/>
          </w:tcPr>
          <w:p w:rsidR="007324B0" w:rsidRPr="002B3E5B" w:rsidRDefault="007324B0" w:rsidP="00D44B0C">
            <w:pPr>
              <w:rPr>
                <w:lang w:val="sk-SK"/>
              </w:rPr>
            </w:pPr>
            <w:r w:rsidRPr="002B3E5B">
              <w:rPr>
                <w:lang w:val="sk-SK"/>
              </w:rPr>
              <w:t>Komunikácia</w:t>
            </w:r>
          </w:p>
          <w:p w:rsidR="007324B0" w:rsidRPr="002B3E5B" w:rsidRDefault="007324B0" w:rsidP="00D44B0C">
            <w:pPr>
              <w:rPr>
                <w:lang w:val="sk-SK"/>
              </w:rPr>
            </w:pPr>
            <w:r w:rsidRPr="002B3E5B">
              <w:rPr>
                <w:lang w:val="sk-SK"/>
              </w:rPr>
              <w:t xml:space="preserve">               6 h</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Dôstojnosť ľudskej osoby</w:t>
            </w:r>
          </w:p>
          <w:p w:rsidR="007324B0" w:rsidRPr="002B3E5B" w:rsidRDefault="007324B0" w:rsidP="00D44B0C">
            <w:pPr>
              <w:rPr>
                <w:lang w:val="sk-SK"/>
              </w:rPr>
            </w:pPr>
            <w:r w:rsidRPr="002B3E5B">
              <w:rPr>
                <w:lang w:val="sk-SK"/>
              </w:rPr>
              <w:t xml:space="preserve">              6 h</w:t>
            </w:r>
          </w:p>
        </w:tc>
        <w:tc>
          <w:tcPr>
            <w:tcW w:w="4770" w:type="dxa"/>
            <w:gridSpan w:val="2"/>
          </w:tcPr>
          <w:p w:rsidR="007324B0" w:rsidRPr="002B3E5B" w:rsidRDefault="007324B0" w:rsidP="00D44B0C">
            <w:pPr>
              <w:rPr>
                <w:lang w:val="sk-SK"/>
              </w:rPr>
            </w:pPr>
            <w:r w:rsidRPr="002B3E5B">
              <w:rPr>
                <w:lang w:val="sk-SK"/>
              </w:rPr>
              <w:t>Verbálna a neverbálna komunikácia v bežných a záťažových situáciách</w:t>
            </w:r>
          </w:p>
          <w:p w:rsidR="007324B0" w:rsidRPr="002B3E5B" w:rsidRDefault="007324B0" w:rsidP="00D44B0C">
            <w:pPr>
              <w:rPr>
                <w:lang w:val="sk-SK"/>
              </w:rPr>
            </w:pPr>
            <w:r w:rsidRPr="002B3E5B">
              <w:rPr>
                <w:lang w:val="sk-SK"/>
              </w:rPr>
              <w:t>Komunikačné zručnosti</w:t>
            </w:r>
          </w:p>
          <w:p w:rsidR="007324B0" w:rsidRPr="002B3E5B" w:rsidRDefault="007324B0" w:rsidP="00D44B0C">
            <w:pPr>
              <w:rPr>
                <w:lang w:val="sk-SK"/>
              </w:rPr>
            </w:pPr>
            <w:r w:rsidRPr="002B3E5B">
              <w:rPr>
                <w:lang w:val="sk-SK"/>
              </w:rPr>
              <w:t>Komunikácia citov</w:t>
            </w:r>
          </w:p>
          <w:p w:rsidR="007324B0" w:rsidRPr="002B3E5B" w:rsidRDefault="007324B0" w:rsidP="00D44B0C">
            <w:pPr>
              <w:rPr>
                <w:lang w:val="sk-SK"/>
              </w:rPr>
            </w:pPr>
            <w:r w:rsidRPr="002B3E5B">
              <w:rPr>
                <w:lang w:val="sk-SK"/>
              </w:rPr>
              <w:t>Empatia</w:t>
            </w:r>
          </w:p>
          <w:p w:rsidR="007324B0" w:rsidRPr="002B3E5B" w:rsidRDefault="007324B0" w:rsidP="00D44B0C">
            <w:pPr>
              <w:rPr>
                <w:lang w:val="sk-SK"/>
              </w:rPr>
            </w:pPr>
            <w:r w:rsidRPr="002B3E5B">
              <w:rPr>
                <w:lang w:val="sk-SK"/>
              </w:rPr>
              <w:t>Asertivita</w:t>
            </w:r>
          </w:p>
          <w:p w:rsidR="007324B0" w:rsidRPr="002B3E5B" w:rsidRDefault="007324B0" w:rsidP="00D44B0C">
            <w:pPr>
              <w:rPr>
                <w:lang w:val="sk-SK"/>
              </w:rPr>
            </w:pPr>
            <w:r w:rsidRPr="002B3E5B">
              <w:rPr>
                <w:lang w:val="sk-SK"/>
              </w:rPr>
              <w:t>Prosociálnosť</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Silné a slabé stránky osobnosti</w:t>
            </w:r>
          </w:p>
          <w:p w:rsidR="007324B0" w:rsidRPr="002B3E5B" w:rsidRDefault="007324B0" w:rsidP="00D44B0C">
            <w:pPr>
              <w:rPr>
                <w:lang w:val="sk-SK"/>
              </w:rPr>
            </w:pPr>
            <w:r w:rsidRPr="002B3E5B">
              <w:rPr>
                <w:lang w:val="sk-SK"/>
              </w:rPr>
              <w:t>Hodnota ľudskej osoby</w:t>
            </w:r>
          </w:p>
          <w:p w:rsidR="007324B0" w:rsidRPr="002B3E5B" w:rsidRDefault="007324B0" w:rsidP="00D44B0C">
            <w:pPr>
              <w:rPr>
                <w:lang w:val="sk-SK"/>
              </w:rPr>
            </w:pPr>
            <w:r w:rsidRPr="002B3E5B">
              <w:rPr>
                <w:lang w:val="sk-SK"/>
              </w:rPr>
              <w:t>Pozitívne hodnotenie druhých v bežných a záťažových situáciách</w:t>
            </w:r>
          </w:p>
          <w:p w:rsidR="007324B0" w:rsidRPr="002B3E5B" w:rsidRDefault="007324B0" w:rsidP="00D44B0C">
            <w:pPr>
              <w:rPr>
                <w:lang w:val="sk-SK"/>
              </w:rPr>
            </w:pPr>
            <w:r w:rsidRPr="002B3E5B">
              <w:rPr>
                <w:lang w:val="sk-SK"/>
              </w:rPr>
              <w:t>Rešpekt a úcta k človeku</w:t>
            </w:r>
          </w:p>
          <w:p w:rsidR="007324B0" w:rsidRPr="002B3E5B" w:rsidRDefault="007324B0" w:rsidP="00D44B0C">
            <w:pPr>
              <w:rPr>
                <w:lang w:val="sk-SK"/>
              </w:rPr>
            </w:pPr>
          </w:p>
          <w:p w:rsidR="007324B0" w:rsidRPr="002B3E5B" w:rsidRDefault="007324B0" w:rsidP="00D44B0C">
            <w:pPr>
              <w:rPr>
                <w:lang w:val="sk-SK"/>
              </w:rPr>
            </w:pPr>
          </w:p>
        </w:tc>
        <w:tc>
          <w:tcPr>
            <w:tcW w:w="5531" w:type="dxa"/>
            <w:gridSpan w:val="2"/>
          </w:tcPr>
          <w:p w:rsidR="007324B0" w:rsidRPr="002B3E5B" w:rsidRDefault="007324B0" w:rsidP="00D44B0C">
            <w:pPr>
              <w:rPr>
                <w:lang w:val="sk-SK"/>
              </w:rPr>
            </w:pPr>
            <w:r w:rsidRPr="002B3E5B">
              <w:rPr>
                <w:lang w:val="sk-SK"/>
              </w:rPr>
              <w:t>-uplatniť zásady komunikácie v každodenných situáciách</w:t>
            </w:r>
          </w:p>
          <w:p w:rsidR="007324B0" w:rsidRPr="002B3E5B" w:rsidRDefault="007324B0" w:rsidP="00D44B0C">
            <w:pPr>
              <w:rPr>
                <w:lang w:val="sk-SK"/>
              </w:rPr>
            </w:pPr>
            <w:r w:rsidRPr="002B3E5B">
              <w:rPr>
                <w:lang w:val="sk-SK"/>
              </w:rPr>
              <w:t>-využívať komunikačné zručnosti pri riešení záťažových situácií</w:t>
            </w:r>
          </w:p>
          <w:p w:rsidR="007324B0" w:rsidRPr="002B3E5B" w:rsidRDefault="007324B0" w:rsidP="00D44B0C">
            <w:pPr>
              <w:rPr>
                <w:lang w:val="sk-SK"/>
              </w:rPr>
            </w:pPr>
            <w:r w:rsidRPr="002B3E5B">
              <w:rPr>
                <w:lang w:val="sk-SK"/>
              </w:rPr>
              <w:t>-vyjadriť pozitívne a negatívne city v rôznych situáciách</w:t>
            </w:r>
          </w:p>
          <w:p w:rsidR="007324B0" w:rsidRPr="002B3E5B" w:rsidRDefault="007324B0" w:rsidP="00D44B0C">
            <w:pPr>
              <w:rPr>
                <w:lang w:val="sk-SK"/>
              </w:rPr>
            </w:pPr>
            <w:r w:rsidRPr="002B3E5B">
              <w:rPr>
                <w:lang w:val="sk-SK"/>
              </w:rPr>
              <w:t>-prejaviť empatiu voči spolužiakom</w:t>
            </w:r>
          </w:p>
          <w:p w:rsidR="007324B0" w:rsidRPr="002B3E5B" w:rsidRDefault="007324B0" w:rsidP="00D44B0C">
            <w:pPr>
              <w:rPr>
                <w:lang w:val="sk-SK"/>
              </w:rPr>
            </w:pPr>
            <w:r w:rsidRPr="002B3E5B">
              <w:rPr>
                <w:lang w:val="sk-SK"/>
              </w:rPr>
              <w:t>-zdôvodniť zásady asertívneho správania</w:t>
            </w:r>
          </w:p>
          <w:p w:rsidR="007324B0" w:rsidRPr="002B3E5B" w:rsidRDefault="007324B0" w:rsidP="00D44B0C">
            <w:pPr>
              <w:rPr>
                <w:lang w:val="sk-SK"/>
              </w:rPr>
            </w:pPr>
            <w:r w:rsidRPr="002B3E5B">
              <w:rPr>
                <w:lang w:val="sk-SK"/>
              </w:rPr>
              <w:t>-zhodnotiť prosociálne prejavy v triede</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-posúdiť svoje silné a slabé stránky</w:t>
            </w:r>
          </w:p>
          <w:p w:rsidR="007324B0" w:rsidRPr="002B3E5B" w:rsidRDefault="007324B0" w:rsidP="00D44B0C">
            <w:pPr>
              <w:rPr>
                <w:lang w:val="sk-SK"/>
              </w:rPr>
            </w:pPr>
            <w:r w:rsidRPr="002B3E5B">
              <w:rPr>
                <w:lang w:val="sk-SK"/>
              </w:rPr>
              <w:t>-pozitívne hodnotiť seba a druhých ľudí</w:t>
            </w:r>
          </w:p>
          <w:p w:rsidR="007324B0" w:rsidRPr="002B3E5B" w:rsidRDefault="007324B0" w:rsidP="00D44B0C">
            <w:pPr>
              <w:rPr>
                <w:lang w:val="sk-SK"/>
              </w:rPr>
            </w:pPr>
            <w:r w:rsidRPr="002B3E5B">
              <w:rPr>
                <w:lang w:val="sk-SK"/>
              </w:rPr>
              <w:t>-akceptovať ľudí, ktorí majú iné názory a postoje</w:t>
            </w:r>
          </w:p>
          <w:p w:rsidR="007324B0" w:rsidRPr="002B3E5B" w:rsidRDefault="007324B0" w:rsidP="00D44B0C">
            <w:pPr>
              <w:rPr>
                <w:lang w:val="sk-SK"/>
              </w:rPr>
            </w:pPr>
            <w:r w:rsidRPr="002B3E5B">
              <w:rPr>
                <w:lang w:val="sk-SK"/>
              </w:rPr>
              <w:t>-rešpektovať práva iných ľudí</w:t>
            </w:r>
          </w:p>
          <w:p w:rsidR="007324B0" w:rsidRPr="002B3E5B" w:rsidRDefault="007324B0" w:rsidP="00D44B0C">
            <w:pPr>
              <w:rPr>
                <w:lang w:val="sk-SK"/>
              </w:rPr>
            </w:pPr>
            <w:r w:rsidRPr="002B3E5B">
              <w:rPr>
                <w:lang w:val="sk-SK"/>
              </w:rPr>
              <w:t>-prejaviť empatiu k starým, chorým, handicapovaným ľuďom</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tc>
        <w:tc>
          <w:tcPr>
            <w:tcW w:w="1642" w:type="dxa"/>
          </w:tcPr>
          <w:p w:rsidR="007324B0" w:rsidRPr="002B3E5B" w:rsidRDefault="007324B0" w:rsidP="00D44B0C">
            <w:pPr>
              <w:rPr>
                <w:lang w:val="sk-SK"/>
              </w:rPr>
            </w:pPr>
            <w:r w:rsidRPr="002B3E5B">
              <w:rPr>
                <w:lang w:val="sk-SK"/>
              </w:rPr>
              <w:t>Hodnotenie je slovné,  má veľký význam pre vývoj a sebavedomie študenta  v pozitívnom aj negatívnom zmysle.</w:t>
            </w:r>
          </w:p>
          <w:p w:rsidR="007324B0" w:rsidRPr="002B3E5B" w:rsidRDefault="007324B0" w:rsidP="00D44B0C">
            <w:pPr>
              <w:rPr>
                <w:lang w:val="sk-SK"/>
              </w:rPr>
            </w:pPr>
            <w:r w:rsidRPr="002B3E5B">
              <w:rPr>
                <w:lang w:val="sk-SK"/>
              </w:rPr>
              <w:t>Preto pri tomto hodnotení je dôležitá zodpovednosť zo strany učiteľa, tolerantnosť k jeho názoru s následnou pochvalou a  povzbudením</w:t>
            </w:r>
          </w:p>
        </w:tc>
      </w:tr>
      <w:tr w:rsidR="007324B0" w:rsidRPr="002B3E5B">
        <w:trPr>
          <w:gridBefore w:val="1"/>
          <w:wBefore w:w="9" w:type="dxa"/>
          <w:trHeight w:val="6007"/>
          <w:jc w:val="center"/>
        </w:trPr>
        <w:tc>
          <w:tcPr>
            <w:tcW w:w="1980" w:type="dxa"/>
            <w:gridSpan w:val="2"/>
          </w:tcPr>
          <w:p w:rsidR="007324B0" w:rsidRPr="002B3E5B" w:rsidRDefault="007324B0" w:rsidP="00D44B0C">
            <w:pPr>
              <w:rPr>
                <w:lang w:val="sk-SK"/>
              </w:rPr>
            </w:pPr>
            <w:r w:rsidRPr="002B3E5B">
              <w:rPr>
                <w:lang w:val="sk-SK"/>
              </w:rPr>
              <w:t>Etika sexuálneho života</w:t>
            </w:r>
          </w:p>
          <w:p w:rsidR="007324B0" w:rsidRPr="002B3E5B" w:rsidRDefault="007324B0" w:rsidP="00D44B0C">
            <w:pPr>
              <w:rPr>
                <w:lang w:val="sk-SK"/>
              </w:rPr>
            </w:pPr>
            <w:r w:rsidRPr="002B3E5B">
              <w:rPr>
                <w:lang w:val="sk-SK"/>
              </w:rPr>
              <w:t xml:space="preserve">               6 h</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Dobré vzťahy v rodine</w:t>
            </w:r>
          </w:p>
          <w:p w:rsidR="007324B0" w:rsidRPr="002B3E5B" w:rsidRDefault="007324B0" w:rsidP="00D44B0C">
            <w:pPr>
              <w:rPr>
                <w:lang w:val="sk-SK"/>
              </w:rPr>
            </w:pPr>
            <w:r w:rsidRPr="002B3E5B">
              <w:rPr>
                <w:lang w:val="sk-SK"/>
              </w:rPr>
              <w:t xml:space="preserve">              6 h</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Filozofické zovšeobecnenie dosiaľ osvojených etických zásad</w:t>
            </w:r>
          </w:p>
          <w:p w:rsidR="007324B0" w:rsidRPr="002B3E5B" w:rsidRDefault="007324B0" w:rsidP="00D44B0C">
            <w:pPr>
              <w:rPr>
                <w:lang w:val="sk-SK"/>
              </w:rPr>
            </w:pPr>
          </w:p>
          <w:p w:rsidR="007324B0" w:rsidRPr="002B3E5B" w:rsidRDefault="007324B0" w:rsidP="00D44B0C">
            <w:pPr>
              <w:rPr>
                <w:lang w:val="sk-SK"/>
              </w:rPr>
            </w:pPr>
            <w:r w:rsidRPr="002B3E5B">
              <w:rPr>
                <w:lang w:val="sk-SK"/>
              </w:rPr>
              <w:t xml:space="preserve">              4 h</w:t>
            </w:r>
          </w:p>
        </w:tc>
        <w:tc>
          <w:tcPr>
            <w:tcW w:w="5222" w:type="dxa"/>
            <w:gridSpan w:val="2"/>
          </w:tcPr>
          <w:p w:rsidR="007324B0" w:rsidRPr="002B3E5B" w:rsidRDefault="007324B0" w:rsidP="00D44B0C">
            <w:pPr>
              <w:rPr>
                <w:lang w:val="sk-SK"/>
              </w:rPr>
            </w:pPr>
            <w:r w:rsidRPr="002B3E5B">
              <w:rPr>
                <w:lang w:val="sk-SK"/>
              </w:rPr>
              <w:t>Sexualita človeka</w:t>
            </w:r>
          </w:p>
          <w:p w:rsidR="007324B0" w:rsidRPr="002B3E5B" w:rsidRDefault="007324B0" w:rsidP="00D44B0C">
            <w:pPr>
              <w:rPr>
                <w:lang w:val="sk-SK"/>
              </w:rPr>
            </w:pPr>
            <w:r w:rsidRPr="002B3E5B">
              <w:rPr>
                <w:lang w:val="sk-SK"/>
              </w:rPr>
              <w:t>Hodnota ľudského života</w:t>
            </w:r>
          </w:p>
          <w:p w:rsidR="007324B0" w:rsidRPr="002B3E5B" w:rsidRDefault="007324B0" w:rsidP="00D44B0C">
            <w:pPr>
              <w:rPr>
                <w:lang w:val="sk-SK"/>
              </w:rPr>
            </w:pPr>
            <w:r w:rsidRPr="002B3E5B">
              <w:rPr>
                <w:lang w:val="sk-SK"/>
              </w:rPr>
              <w:t>Intimita vzťahov</w:t>
            </w:r>
          </w:p>
          <w:p w:rsidR="007324B0" w:rsidRPr="002B3E5B" w:rsidRDefault="007324B0" w:rsidP="00D44B0C">
            <w:pPr>
              <w:rPr>
                <w:lang w:val="sk-SK"/>
              </w:rPr>
            </w:pPr>
            <w:r w:rsidRPr="002B3E5B">
              <w:rPr>
                <w:lang w:val="sk-SK"/>
              </w:rPr>
              <w:t>Zdržanlivosť a vernosť</w:t>
            </w:r>
          </w:p>
          <w:p w:rsidR="007324B0" w:rsidRPr="002B3E5B" w:rsidRDefault="007324B0" w:rsidP="00D44B0C">
            <w:pPr>
              <w:rPr>
                <w:lang w:val="sk-SK"/>
              </w:rPr>
            </w:pPr>
            <w:r w:rsidRPr="002B3E5B">
              <w:rPr>
                <w:lang w:val="sk-SK"/>
              </w:rPr>
              <w:t>Dôsledky predčasného sexuálneho života</w:t>
            </w:r>
          </w:p>
          <w:p w:rsidR="007324B0" w:rsidRPr="002B3E5B" w:rsidRDefault="007324B0" w:rsidP="00D44B0C">
            <w:pPr>
              <w:rPr>
                <w:lang w:val="sk-SK"/>
              </w:rPr>
            </w:pPr>
            <w:r w:rsidRPr="002B3E5B">
              <w:rPr>
                <w:lang w:val="sk-SK"/>
              </w:rPr>
              <w:t>Promiskuita</w:t>
            </w:r>
          </w:p>
          <w:p w:rsidR="007324B0" w:rsidRPr="002B3E5B" w:rsidRDefault="007324B0" w:rsidP="00D44B0C">
            <w:pPr>
              <w:rPr>
                <w:lang w:val="sk-SK"/>
              </w:rPr>
            </w:pPr>
            <w:r w:rsidRPr="002B3E5B">
              <w:rPr>
                <w:lang w:val="sk-SK"/>
              </w:rPr>
              <w:t>Médiá a pornografia</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Rodina</w:t>
            </w:r>
          </w:p>
          <w:p w:rsidR="007324B0" w:rsidRPr="002B3E5B" w:rsidRDefault="007324B0" w:rsidP="00D44B0C">
            <w:pPr>
              <w:rPr>
                <w:lang w:val="sk-SK"/>
              </w:rPr>
            </w:pPr>
            <w:r w:rsidRPr="002B3E5B">
              <w:rPr>
                <w:lang w:val="sk-SK"/>
              </w:rPr>
              <w:t>Rodinné pravidlá, tradície a zvyky</w:t>
            </w:r>
          </w:p>
          <w:p w:rsidR="007324B0" w:rsidRPr="002B3E5B" w:rsidRDefault="007324B0" w:rsidP="00D44B0C">
            <w:pPr>
              <w:rPr>
                <w:lang w:val="sk-SK"/>
              </w:rPr>
            </w:pPr>
            <w:r w:rsidRPr="002B3E5B">
              <w:rPr>
                <w:lang w:val="sk-SK"/>
              </w:rPr>
              <w:t>Očakávania rodičov</w:t>
            </w:r>
          </w:p>
          <w:p w:rsidR="007324B0" w:rsidRPr="002B3E5B" w:rsidRDefault="007324B0" w:rsidP="00D44B0C">
            <w:pPr>
              <w:rPr>
                <w:lang w:val="sk-SK"/>
              </w:rPr>
            </w:pPr>
            <w:r w:rsidRPr="002B3E5B">
              <w:rPr>
                <w:lang w:val="sk-SK"/>
              </w:rPr>
              <w:t>Fungujúca rodina</w:t>
            </w:r>
          </w:p>
          <w:p w:rsidR="007324B0" w:rsidRPr="002B3E5B" w:rsidRDefault="007324B0" w:rsidP="00D44B0C">
            <w:pPr>
              <w:rPr>
                <w:lang w:val="sk-SK"/>
              </w:rPr>
            </w:pPr>
            <w:r w:rsidRPr="002B3E5B">
              <w:rPr>
                <w:lang w:val="sk-SK"/>
              </w:rPr>
              <w:t>Vzťahy v rodine</w:t>
            </w:r>
          </w:p>
          <w:p w:rsidR="007324B0" w:rsidRPr="002B3E5B" w:rsidRDefault="007324B0" w:rsidP="00D44B0C">
            <w:pPr>
              <w:rPr>
                <w:lang w:val="sk-SK"/>
              </w:rPr>
            </w:pPr>
            <w:r w:rsidRPr="002B3E5B">
              <w:rPr>
                <w:lang w:val="sk-SK"/>
              </w:rPr>
              <w:t>Rovnosť, rovnaká dôstojnosť mužov a žien</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Hodnoty a mravné normy</w:t>
            </w:r>
          </w:p>
          <w:p w:rsidR="007324B0" w:rsidRPr="002B3E5B" w:rsidRDefault="007324B0" w:rsidP="00D44B0C">
            <w:pPr>
              <w:rPr>
                <w:lang w:val="sk-SK"/>
              </w:rPr>
            </w:pPr>
            <w:r w:rsidRPr="002B3E5B">
              <w:rPr>
                <w:lang w:val="sk-SK"/>
              </w:rPr>
              <w:t>Právne a mravné normy</w:t>
            </w:r>
          </w:p>
        </w:tc>
        <w:tc>
          <w:tcPr>
            <w:tcW w:w="4989" w:type="dxa"/>
          </w:tcPr>
          <w:p w:rsidR="007324B0" w:rsidRPr="002B3E5B" w:rsidRDefault="007324B0" w:rsidP="00D44B0C">
            <w:pPr>
              <w:rPr>
                <w:lang w:val="sk-SK"/>
              </w:rPr>
            </w:pPr>
            <w:r w:rsidRPr="002B3E5B">
              <w:rPr>
                <w:lang w:val="sk-SK"/>
              </w:rPr>
              <w:t>-vnímať sexualitu ako hodnotu</w:t>
            </w:r>
          </w:p>
          <w:p w:rsidR="007324B0" w:rsidRPr="002B3E5B" w:rsidRDefault="007324B0" w:rsidP="00D44B0C">
            <w:pPr>
              <w:rPr>
                <w:lang w:val="sk-SK"/>
              </w:rPr>
            </w:pPr>
            <w:r w:rsidRPr="002B3E5B">
              <w:rPr>
                <w:lang w:val="sk-SK"/>
              </w:rPr>
              <w:t>-posúdiť hodnotu prokreatívneho rozmeru sexuality</w:t>
            </w:r>
          </w:p>
          <w:p w:rsidR="007324B0" w:rsidRPr="002B3E5B" w:rsidRDefault="007324B0" w:rsidP="00D44B0C">
            <w:pPr>
              <w:rPr>
                <w:lang w:val="sk-SK"/>
              </w:rPr>
            </w:pPr>
            <w:r w:rsidRPr="002B3E5B">
              <w:rPr>
                <w:lang w:val="sk-SK"/>
              </w:rPr>
              <w:t>-prejaviť pozornosť a empatiu k opačnému pohlaviu</w:t>
            </w:r>
          </w:p>
          <w:p w:rsidR="007324B0" w:rsidRPr="002B3E5B" w:rsidRDefault="007324B0" w:rsidP="00D44B0C">
            <w:pPr>
              <w:rPr>
                <w:lang w:val="sk-SK"/>
              </w:rPr>
            </w:pPr>
            <w:r w:rsidRPr="002B3E5B">
              <w:rPr>
                <w:lang w:val="sk-SK"/>
              </w:rPr>
              <w:t>-zhodnotiť význam vernosti a sebaovládania pre manželský život</w:t>
            </w:r>
          </w:p>
          <w:p w:rsidR="007324B0" w:rsidRPr="002B3E5B" w:rsidRDefault="007324B0" w:rsidP="00D44B0C">
            <w:pPr>
              <w:rPr>
                <w:lang w:val="sk-SK"/>
              </w:rPr>
            </w:pPr>
            <w:r w:rsidRPr="002B3E5B">
              <w:rPr>
                <w:lang w:val="sk-SK"/>
              </w:rPr>
              <w:t>-vysvetliť príčiny a riziká predčasného sexuálneho života</w:t>
            </w:r>
          </w:p>
          <w:p w:rsidR="007324B0" w:rsidRPr="002B3E5B" w:rsidRDefault="007324B0" w:rsidP="00D44B0C">
            <w:pPr>
              <w:rPr>
                <w:lang w:val="sk-SK"/>
              </w:rPr>
            </w:pPr>
            <w:r w:rsidRPr="002B3E5B">
              <w:rPr>
                <w:lang w:val="sk-SK"/>
              </w:rPr>
              <w:t>-zhodnotiť vplyv médií a kultúry na vnímanie vlastnej sexuality</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-prejaviť záujem o členov rodiny</w:t>
            </w:r>
          </w:p>
          <w:p w:rsidR="007324B0" w:rsidRPr="002B3E5B" w:rsidRDefault="007324B0" w:rsidP="00D44B0C">
            <w:pPr>
              <w:rPr>
                <w:lang w:val="sk-SK"/>
              </w:rPr>
            </w:pPr>
            <w:r w:rsidRPr="002B3E5B">
              <w:rPr>
                <w:lang w:val="sk-SK"/>
              </w:rPr>
              <w:t>-vyjadriť pozitívne hodnotenie, empatiu a tvorivosť v rodinnom prostredí</w:t>
            </w:r>
          </w:p>
          <w:p w:rsidR="007324B0" w:rsidRPr="002B3E5B" w:rsidRDefault="007324B0" w:rsidP="00D44B0C">
            <w:pPr>
              <w:rPr>
                <w:lang w:val="sk-SK"/>
              </w:rPr>
            </w:pPr>
            <w:r w:rsidRPr="002B3E5B">
              <w:rPr>
                <w:lang w:val="sk-SK"/>
              </w:rPr>
              <w:t>-akceptovať pravidlá vzájomného spolužitia v rodine</w:t>
            </w:r>
          </w:p>
          <w:p w:rsidR="007324B0" w:rsidRPr="002B3E5B" w:rsidRDefault="007324B0" w:rsidP="00D44B0C">
            <w:pPr>
              <w:rPr>
                <w:lang w:val="sk-SK"/>
              </w:rPr>
            </w:pPr>
            <w:r w:rsidRPr="002B3E5B">
              <w:rPr>
                <w:lang w:val="sk-SK"/>
              </w:rPr>
              <w:t>-zhodnotiť svoje práva a povinnosti v rodine</w:t>
            </w:r>
          </w:p>
          <w:p w:rsidR="007324B0" w:rsidRPr="002B3E5B" w:rsidRDefault="007324B0" w:rsidP="00D44B0C">
            <w:pPr>
              <w:rPr>
                <w:lang w:val="sk-SK"/>
              </w:rPr>
            </w:pPr>
            <w:r w:rsidRPr="002B3E5B">
              <w:rPr>
                <w:lang w:val="sk-SK"/>
              </w:rPr>
              <w:t>-zdôvodniť význam rodinných vzťahov pre človeka</w:t>
            </w:r>
          </w:p>
          <w:p w:rsidR="007324B0" w:rsidRPr="002B3E5B" w:rsidRDefault="007324B0" w:rsidP="00D44B0C">
            <w:pPr>
              <w:rPr>
                <w:lang w:val="sk-SK"/>
              </w:rPr>
            </w:pPr>
            <w:r w:rsidRPr="002B3E5B">
              <w:rPr>
                <w:lang w:val="sk-SK"/>
              </w:rPr>
              <w:t>-vyhodnotiť na príkladoch zo života prejavy ne/rovnosti žien a mužov (rovnaké práva, rovnosť šancí, atď.)</w:t>
            </w:r>
          </w:p>
          <w:p w:rsidR="007324B0" w:rsidRPr="002B3E5B" w:rsidRDefault="007324B0" w:rsidP="00D44B0C">
            <w:pPr>
              <w:rPr>
                <w:lang w:val="sk-SK"/>
              </w:rPr>
            </w:pPr>
          </w:p>
          <w:p w:rsidR="007324B0" w:rsidRPr="002B3E5B" w:rsidRDefault="007324B0" w:rsidP="00D44B0C">
            <w:pPr>
              <w:rPr>
                <w:lang w:val="sk-SK"/>
              </w:rPr>
            </w:pPr>
          </w:p>
          <w:p w:rsidR="007324B0" w:rsidRPr="002B3E5B" w:rsidRDefault="007324B0" w:rsidP="00D44B0C">
            <w:pPr>
              <w:rPr>
                <w:lang w:val="sk-SK"/>
              </w:rPr>
            </w:pPr>
            <w:r w:rsidRPr="002B3E5B">
              <w:rPr>
                <w:lang w:val="sk-SK"/>
              </w:rPr>
              <w:t>-uviesť príklad mravných hodnôt</w:t>
            </w:r>
          </w:p>
          <w:p w:rsidR="007324B0" w:rsidRPr="002B3E5B" w:rsidRDefault="007324B0" w:rsidP="00D44B0C">
            <w:pPr>
              <w:rPr>
                <w:lang w:val="sk-SK"/>
              </w:rPr>
            </w:pPr>
            <w:r w:rsidRPr="002B3E5B">
              <w:rPr>
                <w:lang w:val="sk-SK"/>
              </w:rPr>
              <w:t>-rozlíšiť mravné a právne normy</w:t>
            </w:r>
          </w:p>
        </w:tc>
        <w:tc>
          <w:tcPr>
            <w:tcW w:w="1822" w:type="dxa"/>
            <w:gridSpan w:val="2"/>
          </w:tcPr>
          <w:p w:rsidR="007324B0" w:rsidRPr="002B3E5B" w:rsidRDefault="007324B0" w:rsidP="00D44B0C">
            <w:pPr>
              <w:rPr>
                <w:lang w:val="sk-SK"/>
              </w:rPr>
            </w:pPr>
          </w:p>
        </w:tc>
      </w:tr>
      <w:tr w:rsidR="007324B0" w:rsidRPr="002B3E5B">
        <w:trPr>
          <w:gridBefore w:val="1"/>
          <w:wBefore w:w="9" w:type="dxa"/>
          <w:trHeight w:val="1515"/>
          <w:jc w:val="center"/>
        </w:trPr>
        <w:tc>
          <w:tcPr>
            <w:tcW w:w="1980" w:type="dxa"/>
            <w:gridSpan w:val="2"/>
          </w:tcPr>
          <w:p w:rsidR="007324B0" w:rsidRPr="002B3E5B" w:rsidRDefault="007324B0" w:rsidP="0063082A">
            <w:pPr>
              <w:rPr>
                <w:lang w:val="sk-SK"/>
              </w:rPr>
            </w:pPr>
            <w:r w:rsidRPr="002B3E5B">
              <w:rPr>
                <w:lang w:val="sk-SK"/>
              </w:rPr>
              <w:t>Etika práce, etika a ekonomika</w:t>
            </w:r>
          </w:p>
          <w:p w:rsidR="007324B0" w:rsidRPr="002B3E5B" w:rsidRDefault="007324B0" w:rsidP="0063082A">
            <w:pPr>
              <w:rPr>
                <w:lang w:val="sk-SK"/>
              </w:rPr>
            </w:pPr>
          </w:p>
          <w:p w:rsidR="007324B0" w:rsidRPr="002B3E5B" w:rsidRDefault="007324B0" w:rsidP="0063082A">
            <w:pPr>
              <w:rPr>
                <w:lang w:val="sk-SK"/>
              </w:rPr>
            </w:pPr>
          </w:p>
          <w:p w:rsidR="007324B0" w:rsidRPr="002B3E5B" w:rsidRDefault="007324B0" w:rsidP="0063082A">
            <w:pPr>
              <w:rPr>
                <w:lang w:val="sk-SK"/>
              </w:rPr>
            </w:pPr>
            <w:r w:rsidRPr="002B3E5B">
              <w:rPr>
                <w:lang w:val="sk-SK"/>
              </w:rPr>
              <w:t xml:space="preserve">               5 h</w:t>
            </w:r>
          </w:p>
        </w:tc>
        <w:tc>
          <w:tcPr>
            <w:tcW w:w="5222" w:type="dxa"/>
            <w:gridSpan w:val="2"/>
          </w:tcPr>
          <w:p w:rsidR="007324B0" w:rsidRPr="002B3E5B" w:rsidRDefault="007324B0" w:rsidP="0063082A">
            <w:pPr>
              <w:rPr>
                <w:lang w:val="sk-SK"/>
              </w:rPr>
            </w:pPr>
            <w:r w:rsidRPr="002B3E5B">
              <w:rPr>
                <w:lang w:val="sk-SK"/>
              </w:rPr>
              <w:t>Profesijná etika</w:t>
            </w:r>
          </w:p>
          <w:p w:rsidR="007324B0" w:rsidRPr="002B3E5B" w:rsidRDefault="007324B0" w:rsidP="0063082A">
            <w:pPr>
              <w:rPr>
                <w:lang w:val="sk-SK"/>
              </w:rPr>
            </w:pPr>
            <w:r w:rsidRPr="002B3E5B">
              <w:rPr>
                <w:lang w:val="sk-SK"/>
              </w:rPr>
              <w:t>Súťaživosť a spolupráca</w:t>
            </w:r>
          </w:p>
          <w:p w:rsidR="007324B0" w:rsidRPr="002B3E5B" w:rsidRDefault="007324B0" w:rsidP="0063082A">
            <w:pPr>
              <w:rPr>
                <w:lang w:val="sk-SK"/>
              </w:rPr>
            </w:pPr>
            <w:r w:rsidRPr="002B3E5B">
              <w:rPr>
                <w:lang w:val="sk-SK"/>
              </w:rPr>
              <w:t>Pravidlá „fair-play“</w:t>
            </w:r>
          </w:p>
          <w:p w:rsidR="007324B0" w:rsidRPr="002B3E5B" w:rsidRDefault="007324B0" w:rsidP="0063082A">
            <w:pPr>
              <w:rPr>
                <w:lang w:val="sk-SK"/>
              </w:rPr>
            </w:pPr>
            <w:r w:rsidRPr="002B3E5B">
              <w:rPr>
                <w:lang w:val="sk-SK"/>
              </w:rPr>
              <w:t>Etický kódex zamestnanca</w:t>
            </w:r>
          </w:p>
        </w:tc>
        <w:tc>
          <w:tcPr>
            <w:tcW w:w="4989" w:type="dxa"/>
          </w:tcPr>
          <w:p w:rsidR="007324B0" w:rsidRPr="002B3E5B" w:rsidRDefault="007324B0" w:rsidP="0063082A">
            <w:pPr>
              <w:rPr>
                <w:lang w:val="sk-SK"/>
              </w:rPr>
            </w:pPr>
            <w:r w:rsidRPr="002B3E5B">
              <w:rPr>
                <w:lang w:val="sk-SK"/>
              </w:rPr>
              <w:t>-posúdiť význam práce a pracovitosti pre sebarealizáciu človeka</w:t>
            </w:r>
          </w:p>
          <w:p w:rsidR="007324B0" w:rsidRPr="002B3E5B" w:rsidRDefault="007324B0" w:rsidP="0063082A">
            <w:pPr>
              <w:rPr>
                <w:lang w:val="sk-SK"/>
              </w:rPr>
            </w:pPr>
            <w:r w:rsidRPr="002B3E5B">
              <w:rPr>
                <w:lang w:val="sk-SK"/>
              </w:rPr>
              <w:t>-diskutovať o ekonomických hodnotách</w:t>
            </w:r>
          </w:p>
          <w:p w:rsidR="007324B0" w:rsidRPr="002B3E5B" w:rsidRDefault="007324B0" w:rsidP="0063082A">
            <w:pPr>
              <w:rPr>
                <w:lang w:val="sk-SK"/>
              </w:rPr>
            </w:pPr>
            <w:r w:rsidRPr="002B3E5B">
              <w:rPr>
                <w:lang w:val="sk-SK"/>
              </w:rPr>
              <w:t>-rešpektovať pravidlá „fair-play“</w:t>
            </w:r>
          </w:p>
          <w:p w:rsidR="007324B0" w:rsidRPr="002B3E5B" w:rsidRDefault="007324B0" w:rsidP="0063082A">
            <w:pPr>
              <w:rPr>
                <w:lang w:val="sk-SK"/>
              </w:rPr>
            </w:pPr>
            <w:r w:rsidRPr="002B3E5B">
              <w:rPr>
                <w:lang w:val="sk-SK"/>
              </w:rPr>
              <w:t>-hodnotiť prejavy a dôsledky sociálnej nerovnosti</w:t>
            </w:r>
          </w:p>
        </w:tc>
        <w:tc>
          <w:tcPr>
            <w:tcW w:w="1822" w:type="dxa"/>
            <w:gridSpan w:val="2"/>
          </w:tcPr>
          <w:p w:rsidR="007324B0" w:rsidRPr="002B3E5B" w:rsidRDefault="007324B0" w:rsidP="00D44B0C">
            <w:pPr>
              <w:rPr>
                <w:lang w:val="sk-SK"/>
              </w:rPr>
            </w:pPr>
          </w:p>
        </w:tc>
      </w:tr>
    </w:tbl>
    <w:p w:rsidR="007324B0" w:rsidRPr="002B3E5B" w:rsidRDefault="007324B0" w:rsidP="00D44B0C">
      <w:pPr>
        <w:ind w:left="360"/>
        <w:rPr>
          <w:lang w:val="sk-SK"/>
        </w:rPr>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F1429">
      <w:pPr>
        <w:pStyle w:val="Subtitle"/>
      </w:pPr>
    </w:p>
    <w:p w:rsidR="007324B0" w:rsidRPr="002B3E5B" w:rsidRDefault="007324B0" w:rsidP="004E77E9">
      <w:pPr>
        <w:pStyle w:val="Subtitle"/>
        <w:ind w:left="360"/>
      </w:pPr>
      <w:r w:rsidRPr="002B3E5B">
        <w:t>2.ROČNÍK (1 hod. týždenne / 33 hod. ročne)</w:t>
      </w:r>
    </w:p>
    <w:p w:rsidR="007324B0" w:rsidRPr="002B3E5B" w:rsidRDefault="007324B0" w:rsidP="004E77E9">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90"/>
        <w:gridCol w:w="4883"/>
        <w:gridCol w:w="4050"/>
        <w:gridCol w:w="2520"/>
      </w:tblGrid>
      <w:tr w:rsidR="007324B0" w:rsidRPr="002B3E5B">
        <w:trPr>
          <w:trHeight w:val="144"/>
          <w:jc w:val="center"/>
        </w:trPr>
        <w:tc>
          <w:tcPr>
            <w:tcW w:w="2490" w:type="dxa"/>
            <w:vMerge w:val="restart"/>
          </w:tcPr>
          <w:p w:rsidR="007324B0" w:rsidRPr="002B3E5B" w:rsidRDefault="007324B0" w:rsidP="00B404DF">
            <w:pPr>
              <w:jc w:val="center"/>
              <w:rPr>
                <w:b/>
                <w:bCs/>
                <w:lang w:val="sk-SK"/>
              </w:rPr>
            </w:pPr>
            <w:r w:rsidRPr="002B3E5B">
              <w:rPr>
                <w:b/>
                <w:bCs/>
                <w:lang w:val="sk-SK"/>
              </w:rPr>
              <w:t>Tematický celok</w:t>
            </w:r>
          </w:p>
          <w:p w:rsidR="007324B0" w:rsidRPr="002B3E5B" w:rsidRDefault="007324B0" w:rsidP="00B404DF">
            <w:pPr>
              <w:jc w:val="center"/>
              <w:rPr>
                <w:b/>
                <w:bCs/>
                <w:lang w:val="sk-SK"/>
              </w:rPr>
            </w:pPr>
            <w:r w:rsidRPr="002B3E5B">
              <w:rPr>
                <w:b/>
                <w:bCs/>
                <w:lang w:val="sk-SK"/>
              </w:rPr>
              <w:t>počet hodín</w:t>
            </w:r>
          </w:p>
        </w:tc>
        <w:tc>
          <w:tcPr>
            <w:tcW w:w="4883" w:type="dxa"/>
          </w:tcPr>
          <w:p w:rsidR="007324B0" w:rsidRPr="002B3E5B" w:rsidRDefault="007324B0" w:rsidP="00B404DF">
            <w:pPr>
              <w:jc w:val="center"/>
              <w:rPr>
                <w:b/>
                <w:bCs/>
                <w:lang w:val="sk-SK"/>
              </w:rPr>
            </w:pPr>
            <w:r w:rsidRPr="002B3E5B">
              <w:rPr>
                <w:b/>
                <w:bCs/>
                <w:lang w:val="sk-SK"/>
              </w:rPr>
              <w:t>Obsahový štandard</w:t>
            </w:r>
          </w:p>
        </w:tc>
        <w:tc>
          <w:tcPr>
            <w:tcW w:w="4050" w:type="dxa"/>
          </w:tcPr>
          <w:p w:rsidR="007324B0" w:rsidRPr="002B3E5B" w:rsidRDefault="007324B0" w:rsidP="00B404DF">
            <w:pPr>
              <w:jc w:val="center"/>
              <w:rPr>
                <w:b/>
                <w:bCs/>
                <w:lang w:val="sk-SK"/>
              </w:rPr>
            </w:pPr>
            <w:r w:rsidRPr="002B3E5B">
              <w:rPr>
                <w:b/>
                <w:bCs/>
                <w:lang w:val="sk-SK"/>
              </w:rPr>
              <w:t>Výkonový štandard</w:t>
            </w:r>
          </w:p>
        </w:tc>
        <w:tc>
          <w:tcPr>
            <w:tcW w:w="2520" w:type="dxa"/>
            <w:vMerge w:val="restart"/>
          </w:tcPr>
          <w:p w:rsidR="007324B0" w:rsidRPr="002B3E5B" w:rsidRDefault="007324B0" w:rsidP="00B404DF">
            <w:pPr>
              <w:jc w:val="center"/>
              <w:rPr>
                <w:b/>
                <w:bCs/>
                <w:lang w:val="sk-SK"/>
              </w:rPr>
            </w:pPr>
            <w:r w:rsidRPr="002B3E5B">
              <w:rPr>
                <w:b/>
                <w:bCs/>
                <w:lang w:val="sk-SK"/>
              </w:rPr>
              <w:t xml:space="preserve">Prostriedky </w:t>
            </w:r>
          </w:p>
          <w:p w:rsidR="007324B0" w:rsidRPr="002B3E5B" w:rsidRDefault="007324B0" w:rsidP="00B404DF">
            <w:pPr>
              <w:jc w:val="center"/>
              <w:rPr>
                <w:b/>
                <w:bCs/>
                <w:lang w:val="sk-SK"/>
              </w:rPr>
            </w:pPr>
            <w:r w:rsidRPr="002B3E5B">
              <w:rPr>
                <w:b/>
                <w:bCs/>
                <w:lang w:val="sk-SK"/>
              </w:rPr>
              <w:t>hodnotenia</w:t>
            </w:r>
          </w:p>
        </w:tc>
      </w:tr>
      <w:tr w:rsidR="007324B0" w:rsidRPr="002B3E5B">
        <w:trPr>
          <w:trHeight w:val="364"/>
          <w:jc w:val="center"/>
        </w:trPr>
        <w:tc>
          <w:tcPr>
            <w:tcW w:w="2490" w:type="dxa"/>
            <w:vMerge/>
          </w:tcPr>
          <w:p w:rsidR="007324B0" w:rsidRPr="002B3E5B" w:rsidRDefault="007324B0" w:rsidP="00B404DF">
            <w:pPr>
              <w:rPr>
                <w:lang w:val="sk-SK"/>
              </w:rPr>
            </w:pPr>
          </w:p>
        </w:tc>
        <w:tc>
          <w:tcPr>
            <w:tcW w:w="4883" w:type="dxa"/>
          </w:tcPr>
          <w:p w:rsidR="007324B0" w:rsidRPr="002B3E5B" w:rsidRDefault="007324B0" w:rsidP="00B404DF">
            <w:pPr>
              <w:rPr>
                <w:b/>
                <w:bCs/>
                <w:lang w:val="sk-SK"/>
              </w:rPr>
            </w:pPr>
            <w:r w:rsidRPr="002B3E5B">
              <w:rPr>
                <w:b/>
                <w:bCs/>
                <w:lang w:val="sk-SK"/>
              </w:rPr>
              <w:t>Téma</w:t>
            </w:r>
          </w:p>
        </w:tc>
        <w:tc>
          <w:tcPr>
            <w:tcW w:w="4050" w:type="dxa"/>
          </w:tcPr>
          <w:p w:rsidR="007324B0" w:rsidRPr="002B3E5B" w:rsidRDefault="007324B0" w:rsidP="00B404DF">
            <w:pPr>
              <w:rPr>
                <w:b/>
                <w:bCs/>
                <w:lang w:val="sk-SK"/>
              </w:rPr>
            </w:pPr>
            <w:r w:rsidRPr="002B3E5B">
              <w:rPr>
                <w:b/>
                <w:bCs/>
                <w:lang w:val="sk-SK"/>
              </w:rPr>
              <w:t>Spôsobilosti</w:t>
            </w:r>
          </w:p>
        </w:tc>
        <w:tc>
          <w:tcPr>
            <w:tcW w:w="2520" w:type="dxa"/>
            <w:vMerge/>
          </w:tcPr>
          <w:p w:rsidR="007324B0" w:rsidRPr="002B3E5B" w:rsidRDefault="007324B0" w:rsidP="00B404DF">
            <w:pPr>
              <w:rPr>
                <w:lang w:val="sk-SK"/>
              </w:rPr>
            </w:pPr>
          </w:p>
        </w:tc>
      </w:tr>
      <w:tr w:rsidR="007324B0" w:rsidRPr="002B3E5B">
        <w:trPr>
          <w:trHeight w:val="7433"/>
          <w:jc w:val="center"/>
        </w:trPr>
        <w:tc>
          <w:tcPr>
            <w:tcW w:w="2490" w:type="dxa"/>
          </w:tcPr>
          <w:p w:rsidR="007324B0" w:rsidRPr="002B3E5B" w:rsidRDefault="007324B0" w:rsidP="00B404DF">
            <w:pPr>
              <w:rPr>
                <w:lang w:val="sk-SK"/>
              </w:rPr>
            </w:pPr>
            <w:r w:rsidRPr="002B3E5B">
              <w:rPr>
                <w:lang w:val="sk-SK"/>
              </w:rPr>
              <w:t>Dobré vzťahy v rodine</w:t>
            </w:r>
          </w:p>
          <w:p w:rsidR="007324B0" w:rsidRPr="002B3E5B" w:rsidRDefault="007324B0" w:rsidP="00B404DF">
            <w:pPr>
              <w:rPr>
                <w:lang w:val="sk-SK"/>
              </w:rPr>
            </w:pPr>
            <w:r w:rsidRPr="002B3E5B">
              <w:rPr>
                <w:lang w:val="sk-SK"/>
              </w:rPr>
              <w:t xml:space="preserve">      7 h</w:t>
            </w: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r w:rsidRPr="002B3E5B">
              <w:rPr>
                <w:lang w:val="sk-SK"/>
              </w:rPr>
              <w:t>Filozofické zovšeobecnenie dosiaľ osvojených etických zásad</w:t>
            </w:r>
          </w:p>
          <w:p w:rsidR="007324B0" w:rsidRPr="002B3E5B" w:rsidRDefault="007324B0" w:rsidP="00B404DF">
            <w:pPr>
              <w:rPr>
                <w:lang w:val="sk-SK"/>
              </w:rPr>
            </w:pPr>
            <w:r w:rsidRPr="002B3E5B">
              <w:rPr>
                <w:lang w:val="sk-SK"/>
              </w:rPr>
              <w:t xml:space="preserve">     10 h</w:t>
            </w: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r w:rsidRPr="002B3E5B">
              <w:rPr>
                <w:lang w:val="sk-SK"/>
              </w:rPr>
              <w:t>Etika práce, etika a ekonomika</w:t>
            </w:r>
          </w:p>
          <w:p w:rsidR="007324B0" w:rsidRPr="002B3E5B" w:rsidRDefault="007324B0" w:rsidP="00B404DF">
            <w:pPr>
              <w:rPr>
                <w:lang w:val="sk-SK"/>
              </w:rPr>
            </w:pPr>
            <w:r w:rsidRPr="002B3E5B">
              <w:rPr>
                <w:lang w:val="sk-SK"/>
              </w:rPr>
              <w:t xml:space="preserve">      10 h</w:t>
            </w: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r w:rsidRPr="002B3E5B">
              <w:rPr>
                <w:lang w:val="sk-SK"/>
              </w:rPr>
              <w:t xml:space="preserve">Zdravý životný štýl </w:t>
            </w:r>
          </w:p>
          <w:p w:rsidR="007324B0" w:rsidRPr="002B3E5B" w:rsidRDefault="007324B0" w:rsidP="004A32A8">
            <w:pPr>
              <w:rPr>
                <w:lang w:val="sk-SK"/>
              </w:rPr>
            </w:pPr>
            <w:r w:rsidRPr="002B3E5B">
              <w:rPr>
                <w:lang w:val="sk-SK"/>
              </w:rPr>
              <w:t xml:space="preserve">      6 h</w:t>
            </w: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tc>
        <w:tc>
          <w:tcPr>
            <w:tcW w:w="4883" w:type="dxa"/>
          </w:tcPr>
          <w:p w:rsidR="007324B0" w:rsidRPr="002B3E5B" w:rsidRDefault="007324B0" w:rsidP="00911355">
            <w:pPr>
              <w:rPr>
                <w:lang w:val="sk-SK"/>
              </w:rPr>
            </w:pPr>
            <w:r w:rsidRPr="002B3E5B">
              <w:rPr>
                <w:lang w:val="sk-SK"/>
              </w:rPr>
              <w:t>Rodina</w:t>
            </w:r>
          </w:p>
          <w:p w:rsidR="007324B0" w:rsidRPr="002B3E5B" w:rsidRDefault="007324B0" w:rsidP="00911355">
            <w:pPr>
              <w:rPr>
                <w:lang w:val="sk-SK"/>
              </w:rPr>
            </w:pPr>
            <w:r w:rsidRPr="002B3E5B">
              <w:rPr>
                <w:lang w:val="sk-SK"/>
              </w:rPr>
              <w:t>Rodinné pravidlá, tradície a zvyky</w:t>
            </w:r>
          </w:p>
          <w:p w:rsidR="007324B0" w:rsidRPr="002B3E5B" w:rsidRDefault="007324B0" w:rsidP="00911355">
            <w:pPr>
              <w:rPr>
                <w:lang w:val="sk-SK"/>
              </w:rPr>
            </w:pPr>
            <w:r w:rsidRPr="002B3E5B">
              <w:rPr>
                <w:lang w:val="sk-SK"/>
              </w:rPr>
              <w:t>Očakávania rodičov</w:t>
            </w:r>
          </w:p>
          <w:p w:rsidR="007324B0" w:rsidRPr="002B3E5B" w:rsidRDefault="007324B0" w:rsidP="00911355">
            <w:pPr>
              <w:rPr>
                <w:lang w:val="sk-SK"/>
              </w:rPr>
            </w:pPr>
            <w:r w:rsidRPr="002B3E5B">
              <w:rPr>
                <w:lang w:val="sk-SK"/>
              </w:rPr>
              <w:t>Fungujúca rodina</w:t>
            </w:r>
          </w:p>
          <w:p w:rsidR="007324B0" w:rsidRPr="002B3E5B" w:rsidRDefault="007324B0" w:rsidP="00911355">
            <w:pPr>
              <w:rPr>
                <w:lang w:val="sk-SK"/>
              </w:rPr>
            </w:pPr>
            <w:r w:rsidRPr="002B3E5B">
              <w:rPr>
                <w:lang w:val="sk-SK"/>
              </w:rPr>
              <w:t>Vzťahy v rodine</w:t>
            </w:r>
          </w:p>
          <w:p w:rsidR="007324B0" w:rsidRPr="002B3E5B" w:rsidRDefault="007324B0" w:rsidP="00911355">
            <w:pPr>
              <w:rPr>
                <w:lang w:val="sk-SK"/>
              </w:rPr>
            </w:pPr>
            <w:r w:rsidRPr="002B3E5B">
              <w:rPr>
                <w:lang w:val="sk-SK"/>
              </w:rPr>
              <w:t>Rovnosť, rovnaká dôstojnosť mužov a žien</w:t>
            </w: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911355">
            <w:pPr>
              <w:rPr>
                <w:lang w:val="sk-SK"/>
              </w:rPr>
            </w:pPr>
            <w:r w:rsidRPr="002B3E5B">
              <w:rPr>
                <w:lang w:val="sk-SK"/>
              </w:rPr>
              <w:t>Hodnoty a mravné normy</w:t>
            </w:r>
          </w:p>
          <w:p w:rsidR="007324B0" w:rsidRPr="002B3E5B" w:rsidRDefault="007324B0" w:rsidP="00911355">
            <w:pPr>
              <w:rPr>
                <w:lang w:val="sk-SK"/>
              </w:rPr>
            </w:pPr>
            <w:r w:rsidRPr="002B3E5B">
              <w:rPr>
                <w:lang w:val="sk-SK"/>
              </w:rPr>
              <w:t xml:space="preserve">Právne a mravné normy </w:t>
            </w:r>
          </w:p>
          <w:p w:rsidR="007324B0" w:rsidRPr="002B3E5B" w:rsidRDefault="007324B0" w:rsidP="00911355">
            <w:pPr>
              <w:rPr>
                <w:lang w:val="sk-SK"/>
              </w:rPr>
            </w:pPr>
            <w:r w:rsidRPr="002B3E5B">
              <w:rPr>
                <w:lang w:val="sk-SK"/>
              </w:rPr>
              <w:t>Svedomie</w:t>
            </w:r>
          </w:p>
          <w:p w:rsidR="007324B0" w:rsidRPr="002B3E5B" w:rsidRDefault="007324B0" w:rsidP="00911355">
            <w:pPr>
              <w:rPr>
                <w:lang w:val="sk-SK"/>
              </w:rPr>
            </w:pPr>
            <w:r w:rsidRPr="002B3E5B">
              <w:rPr>
                <w:lang w:val="sk-SK"/>
              </w:rPr>
              <w:t>Česť, pravda, poznanie a kultúra ako etická hodnota</w:t>
            </w:r>
          </w:p>
          <w:p w:rsidR="007324B0" w:rsidRPr="002B3E5B" w:rsidRDefault="007324B0" w:rsidP="00911355">
            <w:pPr>
              <w:rPr>
                <w:lang w:val="sk-SK"/>
              </w:rPr>
            </w:pPr>
            <w:r w:rsidRPr="002B3E5B">
              <w:rPr>
                <w:lang w:val="sk-SK"/>
              </w:rPr>
              <w:t>Prosociálne vzory</w:t>
            </w:r>
          </w:p>
          <w:p w:rsidR="007324B0" w:rsidRPr="002B3E5B" w:rsidRDefault="007324B0" w:rsidP="00911355">
            <w:pPr>
              <w:rPr>
                <w:lang w:val="sk-SK"/>
              </w:rPr>
            </w:pPr>
            <w:r w:rsidRPr="002B3E5B">
              <w:rPr>
                <w:lang w:val="sk-SK"/>
              </w:rPr>
              <w:t>Moje ciele v živote</w:t>
            </w:r>
          </w:p>
          <w:p w:rsidR="007324B0" w:rsidRPr="002B3E5B" w:rsidRDefault="007324B0" w:rsidP="00911355">
            <w:pPr>
              <w:rPr>
                <w:lang w:val="sk-SK"/>
              </w:rPr>
            </w:pPr>
            <w:r w:rsidRPr="002B3E5B">
              <w:rPr>
                <w:lang w:val="sk-SK"/>
              </w:rPr>
              <w:t>Potreba celoživotného vzdelávania</w:t>
            </w: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4A32A8">
            <w:pPr>
              <w:rPr>
                <w:lang w:val="sk-SK"/>
              </w:rPr>
            </w:pPr>
            <w:r w:rsidRPr="002B3E5B">
              <w:rPr>
                <w:lang w:val="sk-SK"/>
              </w:rPr>
              <w:t>Profesijná etika</w:t>
            </w:r>
          </w:p>
          <w:p w:rsidR="007324B0" w:rsidRPr="002B3E5B" w:rsidRDefault="007324B0" w:rsidP="004A32A8">
            <w:pPr>
              <w:rPr>
                <w:lang w:val="sk-SK"/>
              </w:rPr>
            </w:pPr>
            <w:r w:rsidRPr="002B3E5B">
              <w:rPr>
                <w:lang w:val="sk-SK"/>
              </w:rPr>
              <w:t>Súťaživosť a spolupráca</w:t>
            </w:r>
          </w:p>
          <w:p w:rsidR="007324B0" w:rsidRPr="002B3E5B" w:rsidRDefault="007324B0" w:rsidP="004A32A8">
            <w:pPr>
              <w:rPr>
                <w:lang w:val="sk-SK"/>
              </w:rPr>
            </w:pPr>
            <w:r w:rsidRPr="002B3E5B">
              <w:rPr>
                <w:lang w:val="sk-SK"/>
              </w:rPr>
              <w:t>Pravidlá „fair-play“</w:t>
            </w:r>
          </w:p>
          <w:p w:rsidR="007324B0" w:rsidRPr="002B3E5B" w:rsidRDefault="007324B0" w:rsidP="004A32A8">
            <w:pPr>
              <w:rPr>
                <w:lang w:val="sk-SK"/>
              </w:rPr>
            </w:pPr>
            <w:r w:rsidRPr="002B3E5B">
              <w:rPr>
                <w:lang w:val="sk-SK"/>
              </w:rPr>
              <w:t>Etický kódex zamestnanca</w:t>
            </w:r>
          </w:p>
          <w:p w:rsidR="007324B0" w:rsidRPr="002B3E5B" w:rsidRDefault="007324B0" w:rsidP="00911355">
            <w:pPr>
              <w:rPr>
                <w:lang w:val="sk-SK"/>
              </w:rPr>
            </w:pPr>
            <w:r w:rsidRPr="002B3E5B">
              <w:rPr>
                <w:lang w:val="sk-SK"/>
              </w:rPr>
              <w:t>Ekonomické cnosti</w:t>
            </w:r>
          </w:p>
          <w:p w:rsidR="007324B0" w:rsidRPr="002B3E5B" w:rsidRDefault="007324B0" w:rsidP="00911355">
            <w:pPr>
              <w:rPr>
                <w:lang w:val="sk-SK"/>
              </w:rPr>
            </w:pPr>
            <w:r w:rsidRPr="002B3E5B">
              <w:rPr>
                <w:lang w:val="sk-SK"/>
              </w:rPr>
              <w:t>Princípy sociálnej náuky</w:t>
            </w:r>
          </w:p>
          <w:p w:rsidR="007324B0" w:rsidRPr="002B3E5B" w:rsidRDefault="007324B0" w:rsidP="00911355">
            <w:pPr>
              <w:rPr>
                <w:lang w:val="sk-SK"/>
              </w:rPr>
            </w:pPr>
            <w:r w:rsidRPr="002B3E5B">
              <w:rPr>
                <w:lang w:val="sk-SK"/>
              </w:rPr>
              <w:t>Fair trade</w:t>
            </w:r>
          </w:p>
          <w:p w:rsidR="007324B0" w:rsidRPr="002B3E5B" w:rsidRDefault="007324B0" w:rsidP="00911355">
            <w:pPr>
              <w:rPr>
                <w:lang w:val="sk-SK"/>
              </w:rPr>
            </w:pPr>
            <w:r w:rsidRPr="002B3E5B">
              <w:rPr>
                <w:lang w:val="sk-SK"/>
              </w:rPr>
              <w:t>Globalizácia</w:t>
            </w:r>
          </w:p>
          <w:p w:rsidR="007324B0" w:rsidRPr="002B3E5B" w:rsidRDefault="007324B0" w:rsidP="00911355">
            <w:pPr>
              <w:rPr>
                <w:lang w:val="sk-SK"/>
              </w:rPr>
            </w:pPr>
            <w:r w:rsidRPr="002B3E5B">
              <w:rPr>
                <w:lang w:val="sk-SK"/>
              </w:rPr>
              <w:t>Globálne problémy</w:t>
            </w: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911355">
            <w:pPr>
              <w:rPr>
                <w:lang w:val="sk-SK"/>
              </w:rPr>
            </w:pPr>
            <w:r w:rsidRPr="002B3E5B">
              <w:rPr>
                <w:lang w:val="sk-SK"/>
              </w:rPr>
              <w:t>Zdravie ako hodnota</w:t>
            </w:r>
          </w:p>
          <w:p w:rsidR="007324B0" w:rsidRPr="002B3E5B" w:rsidRDefault="007324B0" w:rsidP="00911355">
            <w:pPr>
              <w:rPr>
                <w:lang w:val="sk-SK"/>
              </w:rPr>
            </w:pPr>
            <w:r w:rsidRPr="002B3E5B">
              <w:rPr>
                <w:lang w:val="sk-SK"/>
              </w:rPr>
              <w:t>Závislosti</w:t>
            </w:r>
          </w:p>
          <w:p w:rsidR="007324B0" w:rsidRPr="002B3E5B" w:rsidRDefault="007324B0" w:rsidP="00911355">
            <w:pPr>
              <w:rPr>
                <w:lang w:val="sk-SK"/>
              </w:rPr>
            </w:pPr>
            <w:r w:rsidRPr="002B3E5B">
              <w:rPr>
                <w:lang w:val="sk-SK"/>
              </w:rPr>
              <w:t>Dôsledky nesprávnej výživy a nevhodnej životosprávy</w:t>
            </w:r>
          </w:p>
          <w:p w:rsidR="007324B0" w:rsidRPr="002B3E5B" w:rsidRDefault="007324B0" w:rsidP="00911355">
            <w:pPr>
              <w:rPr>
                <w:lang w:val="sk-SK"/>
              </w:rPr>
            </w:pPr>
          </w:p>
          <w:p w:rsidR="007324B0" w:rsidRPr="002B3E5B" w:rsidRDefault="007324B0" w:rsidP="00911355">
            <w:pPr>
              <w:rPr>
                <w:lang w:val="sk-SK"/>
              </w:rPr>
            </w:pPr>
          </w:p>
          <w:p w:rsidR="007324B0" w:rsidRPr="002B3E5B" w:rsidRDefault="007324B0" w:rsidP="00B404DF">
            <w:pPr>
              <w:rPr>
                <w:lang w:val="sk-SK"/>
              </w:rPr>
            </w:pPr>
          </w:p>
        </w:tc>
        <w:tc>
          <w:tcPr>
            <w:tcW w:w="4050" w:type="dxa"/>
          </w:tcPr>
          <w:p w:rsidR="007324B0" w:rsidRPr="002B3E5B" w:rsidRDefault="007324B0" w:rsidP="00911355">
            <w:pPr>
              <w:rPr>
                <w:lang w:val="sk-SK"/>
              </w:rPr>
            </w:pPr>
            <w:r w:rsidRPr="002B3E5B">
              <w:rPr>
                <w:lang w:val="sk-SK"/>
              </w:rPr>
              <w:t>-prejaviť záujem o členov rodiny</w:t>
            </w:r>
          </w:p>
          <w:p w:rsidR="007324B0" w:rsidRPr="002B3E5B" w:rsidRDefault="007324B0" w:rsidP="00911355">
            <w:pPr>
              <w:rPr>
                <w:lang w:val="sk-SK"/>
              </w:rPr>
            </w:pPr>
            <w:r w:rsidRPr="002B3E5B">
              <w:rPr>
                <w:lang w:val="sk-SK"/>
              </w:rPr>
              <w:t>-vyjadriť pozitívne hodnotenie, empatiu a tvorivosť v rodinnom prostredí</w:t>
            </w:r>
          </w:p>
          <w:p w:rsidR="007324B0" w:rsidRPr="002B3E5B" w:rsidRDefault="007324B0" w:rsidP="00911355">
            <w:pPr>
              <w:rPr>
                <w:lang w:val="sk-SK"/>
              </w:rPr>
            </w:pPr>
            <w:r w:rsidRPr="002B3E5B">
              <w:rPr>
                <w:lang w:val="sk-SK"/>
              </w:rPr>
              <w:t>-akceptovať pravidlá vzájomného s</w:t>
            </w:r>
            <w:bookmarkStart w:id="1" w:name="_GoBack"/>
            <w:bookmarkEnd w:id="1"/>
            <w:r w:rsidRPr="002B3E5B">
              <w:rPr>
                <w:lang w:val="sk-SK"/>
              </w:rPr>
              <w:t>polužitia v rodine</w:t>
            </w:r>
          </w:p>
          <w:p w:rsidR="007324B0" w:rsidRPr="002B3E5B" w:rsidRDefault="007324B0" w:rsidP="00911355">
            <w:pPr>
              <w:rPr>
                <w:lang w:val="sk-SK"/>
              </w:rPr>
            </w:pPr>
            <w:r w:rsidRPr="002B3E5B">
              <w:rPr>
                <w:lang w:val="sk-SK"/>
              </w:rPr>
              <w:t>-zhodnotiť svoje práva a povinnosti v rodine</w:t>
            </w:r>
          </w:p>
          <w:p w:rsidR="007324B0" w:rsidRPr="002B3E5B" w:rsidRDefault="007324B0" w:rsidP="00911355">
            <w:pPr>
              <w:rPr>
                <w:lang w:val="sk-SK"/>
              </w:rPr>
            </w:pPr>
            <w:r w:rsidRPr="002B3E5B">
              <w:rPr>
                <w:lang w:val="sk-SK"/>
              </w:rPr>
              <w:t>-zdôvodniť význam rodinných vzťahov pre človeka</w:t>
            </w:r>
          </w:p>
          <w:p w:rsidR="007324B0" w:rsidRPr="002B3E5B" w:rsidRDefault="007324B0" w:rsidP="00911355">
            <w:pPr>
              <w:rPr>
                <w:lang w:val="sk-SK"/>
              </w:rPr>
            </w:pPr>
            <w:r w:rsidRPr="002B3E5B">
              <w:rPr>
                <w:lang w:val="sk-SK"/>
              </w:rPr>
              <w:t>-vyhodnotiť na príkladoch zo života prejavy ne/rovnosti žien a mužov (rovnaké práva, rovnosť šancí, atď.)</w:t>
            </w: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911355">
            <w:pPr>
              <w:rPr>
                <w:lang w:val="sk-SK"/>
              </w:rPr>
            </w:pPr>
            <w:r w:rsidRPr="002B3E5B">
              <w:rPr>
                <w:lang w:val="sk-SK"/>
              </w:rPr>
              <w:t>-uviesť príklad mravných hodnôt</w:t>
            </w:r>
          </w:p>
          <w:p w:rsidR="007324B0" w:rsidRPr="002B3E5B" w:rsidRDefault="007324B0" w:rsidP="00911355">
            <w:pPr>
              <w:rPr>
                <w:lang w:val="sk-SK"/>
              </w:rPr>
            </w:pPr>
            <w:r w:rsidRPr="002B3E5B">
              <w:rPr>
                <w:lang w:val="sk-SK"/>
              </w:rPr>
              <w:t>-rozlíšiť mravné a právne normy</w:t>
            </w:r>
          </w:p>
          <w:p w:rsidR="007324B0" w:rsidRPr="002B3E5B" w:rsidRDefault="007324B0" w:rsidP="00B404DF">
            <w:pPr>
              <w:rPr>
                <w:lang w:val="sk-SK"/>
              </w:rPr>
            </w:pPr>
            <w:r w:rsidRPr="002B3E5B">
              <w:rPr>
                <w:lang w:val="sk-SK"/>
              </w:rPr>
              <w:t>-vysvetliť význam svedomia</w:t>
            </w:r>
          </w:p>
          <w:p w:rsidR="007324B0" w:rsidRPr="002B3E5B" w:rsidRDefault="007324B0" w:rsidP="00B404DF">
            <w:pPr>
              <w:rPr>
                <w:lang w:val="sk-SK"/>
              </w:rPr>
            </w:pPr>
            <w:r w:rsidRPr="002B3E5B">
              <w:rPr>
                <w:lang w:val="sk-SK"/>
              </w:rPr>
              <w:t>-zdôvodniť význam rešpektovania cti a dobrého mena</w:t>
            </w:r>
          </w:p>
          <w:p w:rsidR="007324B0" w:rsidRPr="002B3E5B" w:rsidRDefault="007324B0" w:rsidP="00B404DF">
            <w:pPr>
              <w:rPr>
                <w:lang w:val="sk-SK"/>
              </w:rPr>
            </w:pPr>
            <w:r w:rsidRPr="002B3E5B">
              <w:rPr>
                <w:lang w:val="sk-SK"/>
              </w:rPr>
              <w:t>-uviesť príklady pozitívnych vzorov v súčasnom živote</w:t>
            </w:r>
          </w:p>
          <w:p w:rsidR="007324B0" w:rsidRPr="002B3E5B" w:rsidRDefault="007324B0" w:rsidP="00B404DF">
            <w:pPr>
              <w:rPr>
                <w:lang w:val="sk-SK"/>
              </w:rPr>
            </w:pPr>
            <w:r w:rsidRPr="002B3E5B">
              <w:rPr>
                <w:lang w:val="sk-SK"/>
              </w:rPr>
              <w:t>-pomenovať vlastné ambície</w:t>
            </w:r>
          </w:p>
          <w:p w:rsidR="007324B0" w:rsidRPr="002B3E5B" w:rsidRDefault="007324B0" w:rsidP="00B404DF">
            <w:pPr>
              <w:rPr>
                <w:lang w:val="sk-SK"/>
              </w:rPr>
            </w:pPr>
            <w:r w:rsidRPr="002B3E5B">
              <w:rPr>
                <w:lang w:val="sk-SK"/>
              </w:rPr>
              <w:t>-zhodnotiť potrebu vzdelania a vzdelávania v živote človeka</w:t>
            </w:r>
          </w:p>
          <w:p w:rsidR="007324B0" w:rsidRPr="002B3E5B" w:rsidRDefault="007324B0" w:rsidP="00B404DF">
            <w:pPr>
              <w:rPr>
                <w:lang w:val="sk-SK"/>
              </w:rPr>
            </w:pPr>
            <w:r w:rsidRPr="002B3E5B">
              <w:rPr>
                <w:lang w:val="sk-SK"/>
              </w:rPr>
              <w:t>-diskutovať o aktuálnych etických problémoch v spoločnosti</w:t>
            </w:r>
          </w:p>
          <w:p w:rsidR="007324B0" w:rsidRPr="002B3E5B" w:rsidRDefault="007324B0" w:rsidP="00B404DF">
            <w:pPr>
              <w:rPr>
                <w:lang w:val="sk-SK"/>
              </w:rPr>
            </w:pPr>
          </w:p>
          <w:p w:rsidR="007324B0" w:rsidRPr="002B3E5B" w:rsidRDefault="007324B0" w:rsidP="00B404DF">
            <w:pPr>
              <w:rPr>
                <w:lang w:val="sk-SK"/>
              </w:rPr>
            </w:pPr>
          </w:p>
          <w:p w:rsidR="007324B0" w:rsidRPr="002B3E5B" w:rsidRDefault="007324B0" w:rsidP="004A32A8">
            <w:pPr>
              <w:rPr>
                <w:lang w:val="sk-SK"/>
              </w:rPr>
            </w:pPr>
            <w:r w:rsidRPr="002B3E5B">
              <w:rPr>
                <w:lang w:val="sk-SK"/>
              </w:rPr>
              <w:t>-posúdiť význam práce a pracovitosti pre sebarealizáciu človeka</w:t>
            </w:r>
          </w:p>
          <w:p w:rsidR="007324B0" w:rsidRPr="002B3E5B" w:rsidRDefault="007324B0" w:rsidP="004A32A8">
            <w:pPr>
              <w:rPr>
                <w:lang w:val="sk-SK"/>
              </w:rPr>
            </w:pPr>
            <w:r w:rsidRPr="002B3E5B">
              <w:rPr>
                <w:lang w:val="sk-SK"/>
              </w:rPr>
              <w:t>-diskutovať o ekonomických hodnotách</w:t>
            </w:r>
          </w:p>
          <w:p w:rsidR="007324B0" w:rsidRPr="002B3E5B" w:rsidRDefault="007324B0" w:rsidP="004A32A8">
            <w:pPr>
              <w:rPr>
                <w:lang w:val="sk-SK"/>
              </w:rPr>
            </w:pPr>
            <w:r w:rsidRPr="002B3E5B">
              <w:rPr>
                <w:lang w:val="sk-SK"/>
              </w:rPr>
              <w:t>-rešpektovať pravidlá „fair-play“</w:t>
            </w:r>
          </w:p>
          <w:p w:rsidR="007324B0" w:rsidRPr="002B3E5B" w:rsidRDefault="007324B0" w:rsidP="004A32A8">
            <w:pPr>
              <w:rPr>
                <w:lang w:val="sk-SK"/>
              </w:rPr>
            </w:pPr>
            <w:r w:rsidRPr="002B3E5B">
              <w:rPr>
                <w:lang w:val="sk-SK"/>
              </w:rPr>
              <w:t>-hodnotiť prejavy a dôsledky sociálnej nerovnosti</w:t>
            </w:r>
          </w:p>
          <w:p w:rsidR="007324B0" w:rsidRPr="002B3E5B" w:rsidRDefault="007324B0" w:rsidP="00B404DF">
            <w:pPr>
              <w:rPr>
                <w:lang w:val="sk-SK"/>
              </w:rPr>
            </w:pPr>
            <w:r w:rsidRPr="002B3E5B">
              <w:rPr>
                <w:lang w:val="sk-SK"/>
              </w:rPr>
              <w:t>-zhodnotiť význam solidarity</w:t>
            </w:r>
          </w:p>
          <w:p w:rsidR="007324B0" w:rsidRPr="002B3E5B" w:rsidRDefault="007324B0" w:rsidP="00B404DF">
            <w:pPr>
              <w:rPr>
                <w:lang w:val="sk-SK"/>
              </w:rPr>
            </w:pPr>
            <w:r w:rsidRPr="002B3E5B">
              <w:rPr>
                <w:lang w:val="sk-SK"/>
              </w:rPr>
              <w:t>-akceptovať pravidlá fair trade</w:t>
            </w:r>
          </w:p>
          <w:p w:rsidR="007324B0" w:rsidRPr="002B3E5B" w:rsidRDefault="007324B0" w:rsidP="00B404DF">
            <w:pPr>
              <w:rPr>
                <w:lang w:val="sk-SK"/>
              </w:rPr>
            </w:pPr>
            <w:r w:rsidRPr="002B3E5B">
              <w:rPr>
                <w:lang w:val="sk-SK"/>
              </w:rPr>
              <w:t>-uviesť klady a zápory globalizácie</w:t>
            </w:r>
          </w:p>
          <w:p w:rsidR="007324B0" w:rsidRPr="002B3E5B" w:rsidRDefault="007324B0" w:rsidP="00B404DF">
            <w:pPr>
              <w:rPr>
                <w:lang w:val="sk-SK"/>
              </w:rPr>
            </w:pPr>
            <w:r w:rsidRPr="002B3E5B">
              <w:rPr>
                <w:lang w:val="sk-SK"/>
              </w:rPr>
              <w:t>-analyzovať vybrané globálne problémy</w:t>
            </w:r>
          </w:p>
          <w:p w:rsidR="007324B0" w:rsidRPr="002B3E5B" w:rsidRDefault="007324B0" w:rsidP="00B404DF">
            <w:pPr>
              <w:rPr>
                <w:lang w:val="sk-SK"/>
              </w:rPr>
            </w:pPr>
          </w:p>
          <w:p w:rsidR="007324B0" w:rsidRPr="002B3E5B" w:rsidRDefault="007324B0" w:rsidP="004A32A8">
            <w:pPr>
              <w:rPr>
                <w:lang w:val="sk-SK"/>
              </w:rPr>
            </w:pPr>
          </w:p>
          <w:p w:rsidR="007324B0" w:rsidRPr="002B3E5B" w:rsidRDefault="007324B0" w:rsidP="004A32A8">
            <w:pPr>
              <w:rPr>
                <w:lang w:val="sk-SK"/>
              </w:rPr>
            </w:pPr>
            <w:r w:rsidRPr="002B3E5B">
              <w:rPr>
                <w:lang w:val="sk-SK"/>
              </w:rPr>
              <w:t>-identifikovať znaky zdravého životného štýlu</w:t>
            </w:r>
          </w:p>
          <w:p w:rsidR="007324B0" w:rsidRPr="002B3E5B" w:rsidRDefault="007324B0" w:rsidP="004A32A8">
            <w:pPr>
              <w:rPr>
                <w:lang w:val="sk-SK"/>
              </w:rPr>
            </w:pPr>
            <w:r w:rsidRPr="002B3E5B">
              <w:rPr>
                <w:lang w:val="sk-SK"/>
              </w:rPr>
              <w:t xml:space="preserve">-uznať potrebu ochrany zdravia </w:t>
            </w:r>
          </w:p>
          <w:p w:rsidR="007324B0" w:rsidRPr="002B3E5B" w:rsidRDefault="007324B0" w:rsidP="004A32A8">
            <w:pPr>
              <w:rPr>
                <w:lang w:val="sk-SK"/>
              </w:rPr>
            </w:pPr>
            <w:r w:rsidRPr="002B3E5B">
              <w:rPr>
                <w:lang w:val="sk-SK"/>
              </w:rPr>
              <w:t xml:space="preserve">-zhodnotiť vlastné prejavy starostlivosti o zdravie </w:t>
            </w:r>
          </w:p>
          <w:p w:rsidR="007324B0" w:rsidRPr="002B3E5B" w:rsidRDefault="007324B0" w:rsidP="004A32A8">
            <w:pPr>
              <w:rPr>
                <w:lang w:val="sk-SK"/>
              </w:rPr>
            </w:pPr>
          </w:p>
        </w:tc>
        <w:tc>
          <w:tcPr>
            <w:tcW w:w="2520" w:type="dxa"/>
          </w:tcPr>
          <w:p w:rsidR="007324B0" w:rsidRPr="002B3E5B" w:rsidRDefault="007324B0" w:rsidP="00B404DF">
            <w:pPr>
              <w:rPr>
                <w:lang w:val="sk-SK"/>
              </w:rPr>
            </w:pPr>
            <w:r w:rsidRPr="002B3E5B">
              <w:rPr>
                <w:lang w:val="sk-SK"/>
              </w:rPr>
              <w:t>Hodnotenie   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sidR="007324B0" w:rsidRPr="002B3E5B" w:rsidRDefault="007324B0" w:rsidP="00B404DF">
            <w:pPr>
              <w:rPr>
                <w:lang w:val="sk-SK"/>
              </w:rPr>
            </w:pPr>
            <w:r w:rsidRPr="002B3E5B">
              <w:rPr>
                <w:lang w:val="sk-SK"/>
              </w:rPr>
              <w:t xml:space="preserve">Učiteľ nikdy nesmie zabudnúť na pochvalu -ako zdroj povzbudenia.  </w:t>
            </w:r>
          </w:p>
        </w:tc>
      </w:tr>
    </w:tbl>
    <w:p w:rsidR="007324B0" w:rsidRPr="002B3E5B" w:rsidRDefault="007324B0" w:rsidP="004F1429">
      <w:pPr>
        <w:pStyle w:val="Subtitle"/>
      </w:pPr>
    </w:p>
    <w:sectPr w:rsidR="007324B0" w:rsidRPr="002B3E5B" w:rsidSect="00372133">
      <w:headerReference w:type="default" r:id="rId9"/>
      <w:pgSz w:w="16840" w:h="11907" w:orient="landscape" w:code="9"/>
      <w:pgMar w:top="1418" w:right="1418" w:bottom="851" w:left="1418" w:header="709" w:footer="709" w:gutter="28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4B0" w:rsidRDefault="007324B0">
      <w:r>
        <w:separator/>
      </w:r>
    </w:p>
  </w:endnote>
  <w:endnote w:type="continuationSeparator" w:id="0">
    <w:p w:rsidR="007324B0" w:rsidRDefault="007324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MT CE">
    <w:altName w:val="Arial"/>
    <w:panose1 w:val="00000000000000000000"/>
    <w:charset w:val="EE"/>
    <w:family w:val="swiss"/>
    <w:notTrueType/>
    <w:pitch w:val="default"/>
    <w:sig w:usb0="00000005" w:usb1="00000000" w:usb2="00000000" w:usb3="00000000" w:csb0="00000002"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4B0" w:rsidRPr="00D629B3" w:rsidRDefault="007324B0" w:rsidP="00DF0273">
    <w:pPr>
      <w:pStyle w:val="Footer"/>
      <w:framePr w:wrap="auto" w:vAnchor="text" w:hAnchor="page" w:x="10096" w:y="16"/>
      <w:rPr>
        <w:rStyle w:val="PageNumber"/>
        <w:sz w:val="22"/>
        <w:szCs w:val="22"/>
      </w:rPr>
    </w:pPr>
    <w:r w:rsidRPr="00D629B3">
      <w:rPr>
        <w:rStyle w:val="PageNumber"/>
        <w:sz w:val="22"/>
        <w:szCs w:val="22"/>
      </w:rPr>
      <w:t>ETV-</w:t>
    </w:r>
    <w:r w:rsidRPr="00D629B3">
      <w:rPr>
        <w:rStyle w:val="PageNumber"/>
        <w:sz w:val="22"/>
        <w:szCs w:val="22"/>
      </w:rPr>
      <w:fldChar w:fldCharType="begin"/>
    </w:r>
    <w:r w:rsidRPr="00D629B3">
      <w:rPr>
        <w:rStyle w:val="PageNumber"/>
        <w:sz w:val="22"/>
        <w:szCs w:val="22"/>
      </w:rPr>
      <w:instrText xml:space="preserve">PAGE  </w:instrText>
    </w:r>
    <w:r w:rsidRPr="00D629B3">
      <w:rPr>
        <w:rStyle w:val="PageNumber"/>
        <w:sz w:val="22"/>
        <w:szCs w:val="22"/>
      </w:rPr>
      <w:fldChar w:fldCharType="separate"/>
    </w:r>
    <w:r>
      <w:rPr>
        <w:rStyle w:val="PageNumber"/>
        <w:noProof/>
        <w:sz w:val="22"/>
        <w:szCs w:val="22"/>
      </w:rPr>
      <w:t>5</w:t>
    </w:r>
    <w:r w:rsidRPr="00D629B3">
      <w:rPr>
        <w:rStyle w:val="PageNumber"/>
        <w:sz w:val="22"/>
        <w:szCs w:val="22"/>
      </w:rPr>
      <w:fldChar w:fldCharType="end"/>
    </w:r>
  </w:p>
  <w:p w:rsidR="007324B0" w:rsidRDefault="007324B0" w:rsidP="00D629B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4B0" w:rsidRDefault="007324B0">
      <w:r>
        <w:separator/>
      </w:r>
    </w:p>
  </w:footnote>
  <w:footnote w:type="continuationSeparator" w:id="0">
    <w:p w:rsidR="007324B0" w:rsidRDefault="007324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4B0" w:rsidRPr="003E7F47" w:rsidRDefault="007324B0" w:rsidP="002B3E5B">
    <w:pPr>
      <w:pStyle w:val="Header"/>
      <w:pBdr>
        <w:bottom w:val="single" w:sz="4" w:space="1" w:color="auto"/>
      </w:pBdr>
      <w:tabs>
        <w:tab w:val="clear" w:pos="9072"/>
        <w:tab w:val="right" w:pos="9355"/>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Kľúčovékompetenciepre život (UP v.1), </w:t>
    </w:r>
    <w:r w:rsidRPr="003E7F47">
      <w:rPr>
        <w:rFonts w:ascii="Arial" w:hAnsi="Arial" w:cs="Arial"/>
        <w:sz w:val="18"/>
        <w:szCs w:val="18"/>
      </w:rPr>
      <w:t>GymnáziumGelnica</w:t>
    </w:r>
    <w:r>
      <w:rPr>
        <w:rFonts w:ascii="Arial" w:hAnsi="Arial" w:cs="Arial"/>
        <w:sz w:val="18"/>
        <w:szCs w:val="18"/>
      </w:rPr>
      <w:tab/>
      <w:t>Etická výchova, ISCED3A (1.-2.ročník)</w:t>
    </w:r>
  </w:p>
  <w:p w:rsidR="007324B0" w:rsidRDefault="007324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4B0" w:rsidRPr="002B3E5B" w:rsidRDefault="007324B0" w:rsidP="00D629B3">
    <w:pPr>
      <w:pStyle w:val="Header"/>
      <w:pBdr>
        <w:bottom w:val="single" w:sz="4" w:space="1" w:color="auto"/>
      </w:pBdr>
      <w:tabs>
        <w:tab w:val="clear" w:pos="9072"/>
        <w:tab w:val="right" w:pos="14040"/>
      </w:tabs>
      <w:rPr>
        <w:rFonts w:ascii="Arial" w:hAnsi="Arial" w:cs="Arial"/>
        <w:sz w:val="18"/>
        <w:szCs w:val="18"/>
        <w:lang w:val="sk-SK"/>
      </w:rPr>
    </w:pPr>
    <w:r w:rsidRPr="002B3E5B">
      <w:rPr>
        <w:rFonts w:ascii="Arial" w:hAnsi="Arial" w:cs="Arial"/>
        <w:sz w:val="18"/>
        <w:szCs w:val="18"/>
        <w:lang w:val="sk-SK"/>
      </w:rPr>
      <w:t>iŠkVP: Kľúčové kompetencie pre život (UP v.1), Gymnázium Gelnica</w:t>
    </w:r>
    <w:r w:rsidRPr="002B3E5B">
      <w:rPr>
        <w:rFonts w:ascii="Arial" w:hAnsi="Arial" w:cs="Arial"/>
        <w:sz w:val="18"/>
        <w:szCs w:val="18"/>
        <w:lang w:val="sk-SK"/>
      </w:rPr>
      <w:tab/>
      <w:t>Etická výchova, ISCED3A (1.-3. ročník)</w:t>
    </w:r>
  </w:p>
  <w:p w:rsidR="007324B0" w:rsidRPr="002B3E5B" w:rsidRDefault="007324B0">
    <w:pPr>
      <w:pStyle w:val="Header"/>
      <w:rPr>
        <w:lang w:val="sk-SK"/>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965"/>
    <w:multiLevelType w:val="hybridMultilevel"/>
    <w:tmpl w:val="2FE27F58"/>
    <w:lvl w:ilvl="0" w:tplc="C6F0772C">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
    <w:nsid w:val="10B21D1E"/>
    <w:multiLevelType w:val="hybridMultilevel"/>
    <w:tmpl w:val="1B92F998"/>
    <w:lvl w:ilvl="0" w:tplc="BD9826C8">
      <w:numFmt w:val="bullet"/>
      <w:lvlText w:val="-"/>
      <w:lvlJc w:val="left"/>
      <w:pPr>
        <w:tabs>
          <w:tab w:val="num" w:pos="720"/>
        </w:tabs>
        <w:ind w:left="720" w:hanging="360"/>
      </w:pPr>
      <w:rPr>
        <w:rFonts w:ascii="Times New Roman" w:eastAsia="Times New Roman" w:hAnsi="Times New Roman" w:hint="default"/>
        <w:b/>
        <w:bCs/>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
    <w:nsid w:val="19B55A4F"/>
    <w:multiLevelType w:val="hybridMultilevel"/>
    <w:tmpl w:val="A77A5C06"/>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3">
    <w:nsid w:val="60381BDE"/>
    <w:multiLevelType w:val="hybridMultilevel"/>
    <w:tmpl w:val="A77A5C06"/>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4">
    <w:nsid w:val="78BB6C4B"/>
    <w:multiLevelType w:val="hybridMultilevel"/>
    <w:tmpl w:val="88B273FA"/>
    <w:lvl w:ilvl="0" w:tplc="D83ADFE2">
      <w:numFmt w:val="bullet"/>
      <w:lvlText w:val="-"/>
      <w:lvlJc w:val="left"/>
      <w:pPr>
        <w:tabs>
          <w:tab w:val="num" w:pos="720"/>
        </w:tabs>
        <w:ind w:left="720" w:hanging="360"/>
      </w:pPr>
      <w:rPr>
        <w:rFonts w:ascii="Times New Roman" w:eastAsia="Times New Roman" w:hAnsi="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cs="Wingdings" w:hint="default"/>
      </w:rPr>
    </w:lvl>
    <w:lvl w:ilvl="3" w:tplc="041B0001">
      <w:start w:val="1"/>
      <w:numFmt w:val="bullet"/>
      <w:lvlText w:val=""/>
      <w:lvlJc w:val="left"/>
      <w:pPr>
        <w:tabs>
          <w:tab w:val="num" w:pos="2880"/>
        </w:tabs>
        <w:ind w:left="2880" w:hanging="360"/>
      </w:pPr>
      <w:rPr>
        <w:rFonts w:ascii="Symbol" w:hAnsi="Symbol" w:cs="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cs="Wingdings" w:hint="default"/>
      </w:rPr>
    </w:lvl>
    <w:lvl w:ilvl="6" w:tplc="041B0001">
      <w:start w:val="1"/>
      <w:numFmt w:val="bullet"/>
      <w:lvlText w:val=""/>
      <w:lvlJc w:val="left"/>
      <w:pPr>
        <w:tabs>
          <w:tab w:val="num" w:pos="5040"/>
        </w:tabs>
        <w:ind w:left="5040" w:hanging="360"/>
      </w:pPr>
      <w:rPr>
        <w:rFonts w:ascii="Symbol" w:hAnsi="Symbol" w:cs="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5C12"/>
    <w:rsid w:val="000449D9"/>
    <w:rsid w:val="00064046"/>
    <w:rsid w:val="0017565E"/>
    <w:rsid w:val="002B3E5B"/>
    <w:rsid w:val="00325615"/>
    <w:rsid w:val="00332979"/>
    <w:rsid w:val="00341A77"/>
    <w:rsid w:val="003600BC"/>
    <w:rsid w:val="003651A0"/>
    <w:rsid w:val="00372133"/>
    <w:rsid w:val="00387CAF"/>
    <w:rsid w:val="003A1C81"/>
    <w:rsid w:val="003E7F47"/>
    <w:rsid w:val="004900AB"/>
    <w:rsid w:val="004A32A8"/>
    <w:rsid w:val="004C5D29"/>
    <w:rsid w:val="004E77E9"/>
    <w:rsid w:val="004F1429"/>
    <w:rsid w:val="005B2BB6"/>
    <w:rsid w:val="006131F7"/>
    <w:rsid w:val="0063082A"/>
    <w:rsid w:val="006541F2"/>
    <w:rsid w:val="00666F3B"/>
    <w:rsid w:val="00682EEB"/>
    <w:rsid w:val="006D44A2"/>
    <w:rsid w:val="007324B0"/>
    <w:rsid w:val="00741294"/>
    <w:rsid w:val="007A3C39"/>
    <w:rsid w:val="007B1377"/>
    <w:rsid w:val="007B2BED"/>
    <w:rsid w:val="00802C16"/>
    <w:rsid w:val="008155F7"/>
    <w:rsid w:val="00883E03"/>
    <w:rsid w:val="008B0FF5"/>
    <w:rsid w:val="008C56F5"/>
    <w:rsid w:val="008F6DEE"/>
    <w:rsid w:val="00911355"/>
    <w:rsid w:val="009B2553"/>
    <w:rsid w:val="009C1728"/>
    <w:rsid w:val="009C34E1"/>
    <w:rsid w:val="009F5F21"/>
    <w:rsid w:val="00A17FF1"/>
    <w:rsid w:val="00A21219"/>
    <w:rsid w:val="00A55C12"/>
    <w:rsid w:val="00A734DE"/>
    <w:rsid w:val="00A77876"/>
    <w:rsid w:val="00A84B3C"/>
    <w:rsid w:val="00AB1ED5"/>
    <w:rsid w:val="00B0402F"/>
    <w:rsid w:val="00B404DF"/>
    <w:rsid w:val="00BA4CAF"/>
    <w:rsid w:val="00BD38CB"/>
    <w:rsid w:val="00C30F91"/>
    <w:rsid w:val="00C60FCE"/>
    <w:rsid w:val="00C620B9"/>
    <w:rsid w:val="00CA22E3"/>
    <w:rsid w:val="00CA7FCA"/>
    <w:rsid w:val="00CE6F64"/>
    <w:rsid w:val="00CF0090"/>
    <w:rsid w:val="00D44B0C"/>
    <w:rsid w:val="00D51274"/>
    <w:rsid w:val="00D629B3"/>
    <w:rsid w:val="00DD0244"/>
    <w:rsid w:val="00DF0273"/>
    <w:rsid w:val="00E1366D"/>
    <w:rsid w:val="00E14347"/>
    <w:rsid w:val="00ED6F09"/>
    <w:rsid w:val="00F11789"/>
    <w:rsid w:val="00FA6864"/>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6D"/>
    <w:rPr>
      <w:sz w:val="24"/>
      <w:szCs w:val="24"/>
      <w:lang w:val="cs-CZ" w:eastAsia="cs-C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366D"/>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uiPriority w:val="99"/>
    <w:qFormat/>
    <w:rsid w:val="00332979"/>
    <w:rPr>
      <w:b/>
      <w:bCs/>
      <w:lang w:val="sk-SK" w:eastAsia="sk-SK"/>
    </w:rPr>
  </w:style>
  <w:style w:type="character" w:customStyle="1" w:styleId="SubtitleChar">
    <w:name w:val="Subtitle Char"/>
    <w:basedOn w:val="DefaultParagraphFont"/>
    <w:link w:val="Subtitle"/>
    <w:uiPriority w:val="99"/>
    <w:locked/>
    <w:rsid w:val="006D44A2"/>
    <w:rPr>
      <w:b/>
      <w:bCs/>
      <w:sz w:val="24"/>
      <w:szCs w:val="24"/>
    </w:rPr>
  </w:style>
  <w:style w:type="paragraph" w:styleId="Header">
    <w:name w:val="header"/>
    <w:basedOn w:val="Normal"/>
    <w:link w:val="HeaderChar"/>
    <w:uiPriority w:val="99"/>
    <w:rsid w:val="00D629B3"/>
    <w:pPr>
      <w:tabs>
        <w:tab w:val="center" w:pos="4536"/>
        <w:tab w:val="right" w:pos="9072"/>
      </w:tabs>
    </w:pPr>
  </w:style>
  <w:style w:type="character" w:customStyle="1" w:styleId="HeaderChar">
    <w:name w:val="Header Char"/>
    <w:basedOn w:val="DefaultParagraphFont"/>
    <w:link w:val="Header"/>
    <w:uiPriority w:val="99"/>
    <w:semiHidden/>
    <w:rsid w:val="00F5692F"/>
    <w:rPr>
      <w:sz w:val="24"/>
      <w:szCs w:val="24"/>
      <w:lang w:val="cs-CZ" w:eastAsia="cs-CZ"/>
    </w:rPr>
  </w:style>
  <w:style w:type="paragraph" w:styleId="Footer">
    <w:name w:val="footer"/>
    <w:basedOn w:val="Normal"/>
    <w:link w:val="FooterChar"/>
    <w:uiPriority w:val="99"/>
    <w:rsid w:val="00D629B3"/>
    <w:pPr>
      <w:tabs>
        <w:tab w:val="center" w:pos="4536"/>
        <w:tab w:val="right" w:pos="9072"/>
      </w:tabs>
    </w:pPr>
  </w:style>
  <w:style w:type="character" w:customStyle="1" w:styleId="FooterChar">
    <w:name w:val="Footer Char"/>
    <w:basedOn w:val="DefaultParagraphFont"/>
    <w:link w:val="Footer"/>
    <w:uiPriority w:val="99"/>
    <w:semiHidden/>
    <w:rsid w:val="00F5692F"/>
    <w:rPr>
      <w:sz w:val="24"/>
      <w:szCs w:val="24"/>
      <w:lang w:val="cs-CZ" w:eastAsia="cs-CZ"/>
    </w:rPr>
  </w:style>
  <w:style w:type="character" w:styleId="PageNumber">
    <w:name w:val="page number"/>
    <w:basedOn w:val="DefaultParagraphFont"/>
    <w:uiPriority w:val="99"/>
    <w:rsid w:val="00D629B3"/>
  </w:style>
  <w:style w:type="paragraph" w:styleId="ListParagraph">
    <w:name w:val="List Paragraph"/>
    <w:basedOn w:val="Normal"/>
    <w:uiPriority w:val="99"/>
    <w:qFormat/>
    <w:rsid w:val="008C56F5"/>
    <w:pPr>
      <w:spacing w:after="200" w:line="276" w:lineRule="auto"/>
      <w:ind w:left="720"/>
    </w:pPr>
    <w:rPr>
      <w:rFonts w:ascii="Calibri" w:hAnsi="Calibri" w:cs="Calibri"/>
      <w:sz w:val="22"/>
      <w:szCs w:val="22"/>
      <w:lang w:val="sk-SK" w:eastAsia="en-US"/>
    </w:rPr>
  </w:style>
  <w:style w:type="paragraph" w:styleId="NoSpacing">
    <w:name w:val="No Spacing"/>
    <w:uiPriority w:val="99"/>
    <w:qFormat/>
    <w:rsid w:val="00DF0273"/>
    <w:rPr>
      <w:rFonts w:ascii="Calibri" w:hAnsi="Calibri" w:cs="Calibri"/>
      <w:lang w:eastAsia="en-US"/>
    </w:rPr>
  </w:style>
</w:styles>
</file>

<file path=word/webSettings.xml><?xml version="1.0" encoding="utf-8"?>
<w:webSettings xmlns:r="http://schemas.openxmlformats.org/officeDocument/2006/relationships" xmlns:w="http://schemas.openxmlformats.org/wordprocessingml/2006/main">
  <w:divs>
    <w:div w:id="2011366478">
      <w:marLeft w:val="0"/>
      <w:marRight w:val="0"/>
      <w:marTop w:val="0"/>
      <w:marBottom w:val="0"/>
      <w:divBdr>
        <w:top w:val="none" w:sz="0" w:space="0" w:color="auto"/>
        <w:left w:val="none" w:sz="0" w:space="0" w:color="auto"/>
        <w:bottom w:val="none" w:sz="0" w:space="0" w:color="auto"/>
        <w:right w:val="none" w:sz="0" w:space="0" w:color="auto"/>
      </w:divBdr>
    </w:div>
    <w:div w:id="20113664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8</Pages>
  <Words>1690</Words>
  <Characters>9638</Characters>
  <Application>Microsoft Office Outlook</Application>
  <DocSecurity>0</DocSecurity>
  <Lines>0</Lines>
  <Paragraphs>0</Paragraphs>
  <ScaleCrop>false</ScaleCrop>
  <Company>vv</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subject/>
  <dc:creator>vv</dc:creator>
  <cp:keywords/>
  <dc:description/>
  <cp:lastModifiedBy>risiak</cp:lastModifiedBy>
  <cp:revision>3</cp:revision>
  <dcterms:created xsi:type="dcterms:W3CDTF">2016-09-14T07:56:00Z</dcterms:created>
  <dcterms:modified xsi:type="dcterms:W3CDTF">2016-09-18T21:20:00Z</dcterms:modified>
</cp:coreProperties>
</file>