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64" w:rsidRDefault="00106DE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Trestný zákon totiž hovorí jasne – ‚Kto rozmnožuje, prepravuje, zadovažuje, sprístupňuje, uvádza do obehu, dováža, vyváža, ponúka, predáva, zasiela alebo rozširuje extrémistický materiál, potrestá sa odňatím slobody na jeden rok až päť rokov. A horná hranica stúpa na 8 rokov, keď to urobí verejne‘,“ </w:t>
      </w:r>
    </w:p>
    <w:p w:rsidR="00106DE8" w:rsidRDefault="00106DE8" w:rsidP="00106DE8">
      <w:pPr>
        <w:pStyle w:val="Normlnywebov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Podľa logiky </w:t>
      </w:r>
      <w:proofErr w:type="spellStart"/>
      <w:r>
        <w:rPr>
          <w:rFonts w:ascii="Arial" w:hAnsi="Arial" w:cs="Arial"/>
          <w:color w:val="222222"/>
        </w:rPr>
        <w:t>Rašiho</w:t>
      </w:r>
      <w:proofErr w:type="spellEnd"/>
      <w:r>
        <w:rPr>
          <w:rFonts w:ascii="Arial" w:hAnsi="Arial" w:cs="Arial"/>
          <w:color w:val="222222"/>
        </w:rPr>
        <w:t xml:space="preserve"> asistenta by mali byť z rovnakého dôvodu stíhané aj tisícky ďalších Slovákov, ktorí fotografiu </w:t>
      </w:r>
      <w:proofErr w:type="spellStart"/>
      <w:r>
        <w:rPr>
          <w:rFonts w:ascii="Arial" w:hAnsi="Arial" w:cs="Arial"/>
          <w:color w:val="222222"/>
        </w:rPr>
        <w:t>zdieľali</w:t>
      </w:r>
      <w:proofErr w:type="spellEnd"/>
      <w:r>
        <w:rPr>
          <w:rFonts w:ascii="Arial" w:hAnsi="Arial" w:cs="Arial"/>
          <w:color w:val="222222"/>
        </w:rPr>
        <w:t>, aby vyjadrili nesúhlas s konaním neznámeho páchateľa.</w:t>
      </w:r>
    </w:p>
    <w:p w:rsidR="00106DE8" w:rsidRDefault="00106DE8" w:rsidP="00106DE8">
      <w:pPr>
        <w:pStyle w:val="Normlnywebov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Z hľadiska zákona je totiž podstatný aj kontext, v akom je vyobrazenie </w:t>
      </w:r>
      <w:proofErr w:type="spellStart"/>
      <w:r>
        <w:rPr>
          <w:rFonts w:ascii="Arial" w:hAnsi="Arial" w:cs="Arial"/>
          <w:color w:val="222222"/>
        </w:rPr>
        <w:t>svastiky</w:t>
      </w:r>
      <w:proofErr w:type="spellEnd"/>
      <w:r>
        <w:rPr>
          <w:rFonts w:ascii="Arial" w:hAnsi="Arial" w:cs="Arial"/>
          <w:color w:val="222222"/>
        </w:rPr>
        <w:t xml:space="preserve"> šírené. Potvrdzuje to napríklad rozhodnutie okresného súdu v Pezinku z roku 2009, kedy sa súd zaoberal inou situáciou s podobnou tematikou – mužom s vytetovaným hákovým krížom.</w:t>
      </w:r>
    </w:p>
    <w:p w:rsidR="00106DE8" w:rsidRDefault="00106DE8" w:rsidP="00106DE8">
      <w:pPr>
        <w:pStyle w:val="Normlnywebov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Sudca vtedy pripomenul, že „bežná prax orgánov činných v trestnom konaní, ktoré vždy a zásadne považujú len vyobrazenie </w:t>
      </w:r>
      <w:proofErr w:type="spellStart"/>
      <w:r>
        <w:rPr>
          <w:rFonts w:ascii="Arial" w:hAnsi="Arial" w:cs="Arial"/>
          <w:color w:val="222222"/>
        </w:rPr>
        <w:t>svastiky</w:t>
      </w:r>
      <w:proofErr w:type="spellEnd"/>
      <w:r>
        <w:rPr>
          <w:rFonts w:ascii="Arial" w:hAnsi="Arial" w:cs="Arial"/>
          <w:color w:val="222222"/>
        </w:rPr>
        <w:t xml:space="preserve"> zároveň aj za prejavovanie sympatií či propagácie nacizmu, je absolútne nesprávna“.</w:t>
      </w:r>
    </w:p>
    <w:p w:rsidR="00106DE8" w:rsidRDefault="00106DE8" w:rsidP="00106DE8">
      <w:pPr>
        <w:pStyle w:val="Normlnywebov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Dodal, že podstatný je úmysel, s akým k danému konaniu došlo. Samotné vyobrazovanie sporných symbolov nie je trestné. Obžaloba musí v prípadnom spore dokázať, že páchateľ vedome prejavoval sympatie k nacizmu alebo ho úmyselne propagoval.</w:t>
      </w:r>
    </w:p>
    <w:p w:rsidR="00106DE8" w:rsidRDefault="00106DE8"/>
    <w:p w:rsidR="00106DE8" w:rsidRDefault="00106DE8">
      <w:bookmarkStart w:id="0" w:name="_GoBack"/>
      <w:bookmarkEnd w:id="0"/>
    </w:p>
    <w:sectPr w:rsidR="00106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E8"/>
    <w:rsid w:val="00106DE8"/>
    <w:rsid w:val="00A24064"/>
    <w:rsid w:val="00F0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0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0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2021-02-03T15:45:00Z</dcterms:created>
  <dcterms:modified xsi:type="dcterms:W3CDTF">2021-02-03T15:45:00Z</dcterms:modified>
</cp:coreProperties>
</file>