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B70" w:rsidRPr="00A205CF" w:rsidRDefault="0003749F" w:rsidP="0003749F">
      <w:pPr>
        <w:jc w:val="center"/>
        <w:rPr>
          <w:b/>
          <w:color w:val="4F81BD" w:themeColor="accent1"/>
          <w:sz w:val="28"/>
          <w:szCs w:val="28"/>
        </w:rPr>
      </w:pPr>
      <w:r w:rsidRPr="00A205CF">
        <w:rPr>
          <w:b/>
          <w:color w:val="4F81BD" w:themeColor="accent1"/>
          <w:sz w:val="28"/>
          <w:szCs w:val="28"/>
        </w:rPr>
        <w:t xml:space="preserve">07. Využitie vlastností kvapalín </w:t>
      </w:r>
    </w:p>
    <w:p w:rsidR="009A53D8" w:rsidRPr="00B26214" w:rsidRDefault="009A53D8" w:rsidP="009A53D8">
      <w:pPr>
        <w:spacing w:after="0"/>
      </w:pPr>
    </w:p>
    <w:tbl>
      <w:tblPr>
        <w:tblStyle w:val="Mriekatabuky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9212"/>
      </w:tblGrid>
      <w:tr w:rsidR="009A53D8" w:rsidTr="00203C88">
        <w:tc>
          <w:tcPr>
            <w:tcW w:w="9212" w:type="dxa"/>
            <w:shd w:val="clear" w:color="auto" w:fill="DBE5F1" w:themeFill="accent1" w:themeFillTint="33"/>
          </w:tcPr>
          <w:p w:rsidR="009A53D8" w:rsidRDefault="009A53D8" w:rsidP="00203C88">
            <w:pPr>
              <w:pStyle w:val="Nadpis3"/>
              <w:spacing w:before="0"/>
              <w:outlineLvl w:val="2"/>
            </w:pPr>
            <w:r>
              <w:t>Poznámky do zošita</w:t>
            </w:r>
          </w:p>
        </w:tc>
      </w:tr>
    </w:tbl>
    <w:p w:rsidR="00D02EA2" w:rsidRDefault="00D02EA2" w:rsidP="00D02EA2">
      <w:pPr>
        <w:pStyle w:val="Nadpis3"/>
        <w:spacing w:before="0"/>
        <w:ind w:left="1065"/>
        <w:rPr>
          <w:b w:val="0"/>
          <w:noProof/>
          <w:color w:val="auto"/>
          <w:lang w:eastAsia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806"/>
        <w:gridCol w:w="1774"/>
        <w:gridCol w:w="1764"/>
        <w:gridCol w:w="3944"/>
      </w:tblGrid>
      <w:tr w:rsidR="00D02EA2" w:rsidRPr="002B68B4" w:rsidTr="002B68B4">
        <w:tc>
          <w:tcPr>
            <w:tcW w:w="1806" w:type="dxa"/>
            <w:shd w:val="clear" w:color="auto" w:fill="DAEEF3" w:themeFill="accent5" w:themeFillTint="33"/>
          </w:tcPr>
          <w:p w:rsidR="00D02EA2" w:rsidRPr="002B68B4" w:rsidRDefault="00D02EA2" w:rsidP="002B68B4">
            <w:pPr>
              <w:jc w:val="center"/>
              <w:rPr>
                <w:b/>
                <w:lang w:eastAsia="sk-SK"/>
              </w:rPr>
            </w:pPr>
            <w:r w:rsidRPr="002B68B4">
              <w:rPr>
                <w:b/>
                <w:lang w:eastAsia="sk-SK"/>
              </w:rPr>
              <w:t>Vlastnosť</w:t>
            </w:r>
          </w:p>
        </w:tc>
        <w:tc>
          <w:tcPr>
            <w:tcW w:w="1774" w:type="dxa"/>
            <w:shd w:val="clear" w:color="auto" w:fill="DAEEF3" w:themeFill="accent5" w:themeFillTint="33"/>
          </w:tcPr>
          <w:p w:rsidR="00D02EA2" w:rsidRPr="002B68B4" w:rsidRDefault="00D02EA2" w:rsidP="002B68B4">
            <w:pPr>
              <w:jc w:val="center"/>
              <w:rPr>
                <w:b/>
                <w:lang w:eastAsia="sk-SK"/>
              </w:rPr>
            </w:pPr>
            <w:r w:rsidRPr="002B68B4">
              <w:rPr>
                <w:b/>
                <w:lang w:eastAsia="sk-SK"/>
              </w:rPr>
              <w:t>Využitie v zariadení</w:t>
            </w:r>
          </w:p>
        </w:tc>
        <w:tc>
          <w:tcPr>
            <w:tcW w:w="1764" w:type="dxa"/>
            <w:shd w:val="clear" w:color="auto" w:fill="DAEEF3" w:themeFill="accent5" w:themeFillTint="33"/>
          </w:tcPr>
          <w:p w:rsidR="00D02EA2" w:rsidRPr="002B68B4" w:rsidRDefault="00EF2972" w:rsidP="002B68B4">
            <w:pPr>
              <w:jc w:val="center"/>
              <w:rPr>
                <w:b/>
                <w:lang w:eastAsia="sk-SK"/>
              </w:rPr>
            </w:pPr>
            <w:r>
              <w:rPr>
                <w:b/>
                <w:lang w:eastAsia="sk-SK"/>
              </w:rPr>
              <w:t xml:space="preserve">V </w:t>
            </w:r>
            <w:r w:rsidR="00CB2116" w:rsidRPr="002B68B4">
              <w:rPr>
                <w:b/>
                <w:lang w:eastAsia="sk-SK"/>
              </w:rPr>
              <w:t>praxi</w:t>
            </w:r>
          </w:p>
        </w:tc>
        <w:tc>
          <w:tcPr>
            <w:tcW w:w="3944" w:type="dxa"/>
            <w:shd w:val="clear" w:color="auto" w:fill="DAEEF3" w:themeFill="accent5" w:themeFillTint="33"/>
          </w:tcPr>
          <w:p w:rsidR="00D02EA2" w:rsidRPr="002B68B4" w:rsidRDefault="00D02EA2" w:rsidP="002B68B4">
            <w:pPr>
              <w:jc w:val="center"/>
              <w:rPr>
                <w:b/>
                <w:lang w:eastAsia="sk-SK"/>
              </w:rPr>
            </w:pPr>
            <w:r w:rsidRPr="002B68B4">
              <w:rPr>
                <w:b/>
                <w:lang w:eastAsia="sk-SK"/>
              </w:rPr>
              <w:t>Obrázok</w:t>
            </w:r>
          </w:p>
        </w:tc>
      </w:tr>
      <w:tr w:rsidR="00D02EA2" w:rsidTr="002B68B4">
        <w:tc>
          <w:tcPr>
            <w:tcW w:w="1806" w:type="dxa"/>
          </w:tcPr>
          <w:p w:rsidR="002B68B4" w:rsidRDefault="002B68B4" w:rsidP="00D02EA2">
            <w:pPr>
              <w:rPr>
                <w:noProof/>
                <w:lang w:eastAsia="sk-SK"/>
              </w:rPr>
            </w:pPr>
          </w:p>
          <w:p w:rsidR="002B68B4" w:rsidRDefault="002B68B4" w:rsidP="00D02EA2">
            <w:pPr>
              <w:rPr>
                <w:noProof/>
                <w:lang w:eastAsia="sk-SK"/>
              </w:rPr>
            </w:pPr>
          </w:p>
          <w:p w:rsidR="00D02EA2" w:rsidRPr="00CB2116" w:rsidRDefault="00D02EA2" w:rsidP="00D02EA2">
            <w:pPr>
              <w:rPr>
                <w:lang w:eastAsia="sk-SK"/>
              </w:rPr>
            </w:pPr>
            <w:r w:rsidRPr="00CB2116">
              <w:rPr>
                <w:noProof/>
                <w:lang w:eastAsia="sk-SK"/>
              </w:rPr>
              <w:t>Hladina kvapalín je vždy vodorovná.</w:t>
            </w:r>
          </w:p>
        </w:tc>
        <w:tc>
          <w:tcPr>
            <w:tcW w:w="1774" w:type="dxa"/>
          </w:tcPr>
          <w:p w:rsidR="002B68B4" w:rsidRDefault="002B68B4" w:rsidP="00D02EA2">
            <w:pPr>
              <w:rPr>
                <w:noProof/>
                <w:lang w:eastAsia="sk-SK"/>
              </w:rPr>
            </w:pPr>
          </w:p>
          <w:p w:rsidR="002B68B4" w:rsidRDefault="002B68B4" w:rsidP="00D02EA2">
            <w:pPr>
              <w:rPr>
                <w:noProof/>
                <w:lang w:eastAsia="sk-SK"/>
              </w:rPr>
            </w:pPr>
          </w:p>
          <w:p w:rsidR="002B68B4" w:rsidRDefault="002B68B4" w:rsidP="00D02EA2">
            <w:pPr>
              <w:rPr>
                <w:noProof/>
                <w:lang w:eastAsia="sk-SK"/>
              </w:rPr>
            </w:pPr>
          </w:p>
          <w:p w:rsidR="00D02EA2" w:rsidRPr="00CB2116" w:rsidRDefault="00CB2116" w:rsidP="00D02EA2">
            <w:pPr>
              <w:rPr>
                <w:lang w:eastAsia="sk-SK"/>
              </w:rPr>
            </w:pPr>
            <w:r w:rsidRPr="00CB2116">
              <w:rPr>
                <w:noProof/>
                <w:lang w:eastAsia="sk-SK"/>
              </w:rPr>
              <w:t>vodováha (libela)</w:t>
            </w:r>
          </w:p>
        </w:tc>
        <w:tc>
          <w:tcPr>
            <w:tcW w:w="1764" w:type="dxa"/>
          </w:tcPr>
          <w:p w:rsidR="00D02EA2" w:rsidRDefault="00CB2116" w:rsidP="00D02EA2">
            <w:pPr>
              <w:rPr>
                <w:lang w:eastAsia="sk-SK"/>
              </w:rPr>
            </w:pPr>
            <w:r>
              <w:rPr>
                <w:lang w:eastAsia="sk-SK"/>
              </w:rPr>
              <w:t>na stavbách na určenie vodorovnej polohy</w:t>
            </w:r>
          </w:p>
        </w:tc>
        <w:tc>
          <w:tcPr>
            <w:tcW w:w="3944" w:type="dxa"/>
          </w:tcPr>
          <w:p w:rsidR="00D02EA2" w:rsidRDefault="000A5B34" w:rsidP="00D02EA2">
            <w:pPr>
              <w:rPr>
                <w:lang w:eastAsia="sk-SK"/>
              </w:rPr>
            </w:pPr>
            <w:r w:rsidRPr="000A5B34">
              <w:rPr>
                <w:noProof/>
                <w:lang w:eastAsia="sk-SK"/>
              </w:rPr>
              <w:drawing>
                <wp:inline distT="0" distB="0" distL="0" distR="0">
                  <wp:extent cx="1203694" cy="1158949"/>
                  <wp:effectExtent l="19050" t="0" r="0" b="0"/>
                  <wp:docPr id="56" name="obrázek 56" descr="libela dvojit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6" descr="libela dvoji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929" cy="11582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8B4" w:rsidTr="002B68B4">
        <w:tc>
          <w:tcPr>
            <w:tcW w:w="1806" w:type="dxa"/>
            <w:vMerge w:val="restart"/>
          </w:tcPr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  <w:r>
              <w:rPr>
                <w:lang w:eastAsia="sk-SK"/>
              </w:rPr>
              <w:t>Kvapaliny sa nedajú stlačiť a tlak v kvapaline sa prenáša na všetky miesta rovnako.</w:t>
            </w:r>
          </w:p>
        </w:tc>
        <w:tc>
          <w:tcPr>
            <w:tcW w:w="1774" w:type="dxa"/>
            <w:vMerge w:val="restart"/>
          </w:tcPr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  <w:r w:rsidRPr="002B68B4">
              <w:rPr>
                <w:b/>
                <w:lang w:eastAsia="sk-SK"/>
              </w:rPr>
              <w:t>Hydraulické zariadenia</w:t>
            </w:r>
            <w:r>
              <w:rPr>
                <w:lang w:eastAsia="sk-SK"/>
              </w:rPr>
              <w:t>, využíva sa na d</w:t>
            </w:r>
            <w:r w:rsidR="00E7276A">
              <w:rPr>
                <w:lang w:eastAsia="sk-SK"/>
              </w:rPr>
              <w:t>v</w:t>
            </w:r>
            <w:r>
              <w:rPr>
                <w:lang w:eastAsia="sk-SK"/>
              </w:rPr>
              <w:t>íhanie ťažkých predmetov, lisovanie</w:t>
            </w:r>
          </w:p>
        </w:tc>
        <w:tc>
          <w:tcPr>
            <w:tcW w:w="1764" w:type="dxa"/>
          </w:tcPr>
          <w:p w:rsidR="002B68B4" w:rsidRDefault="002B68B4" w:rsidP="000A5B34">
            <w:pPr>
              <w:rPr>
                <w:lang w:eastAsia="sk-SK"/>
              </w:rPr>
            </w:pPr>
            <w:r>
              <w:rPr>
                <w:lang w:eastAsia="sk-SK"/>
              </w:rPr>
              <w:t>Hydraulické brzdy v autách</w:t>
            </w:r>
          </w:p>
        </w:tc>
        <w:tc>
          <w:tcPr>
            <w:tcW w:w="3944" w:type="dxa"/>
          </w:tcPr>
          <w:p w:rsidR="002B68B4" w:rsidRDefault="002B68B4" w:rsidP="00D02EA2">
            <w:pPr>
              <w:rPr>
                <w:lang w:eastAsia="sk-SK"/>
              </w:rPr>
            </w:pPr>
            <w:r w:rsidRPr="002B68B4">
              <w:rPr>
                <w:noProof/>
                <w:lang w:eastAsia="sk-SK"/>
              </w:rPr>
              <w:drawing>
                <wp:inline distT="0" distB="0" distL="0" distR="0">
                  <wp:extent cx="2347816" cy="1275907"/>
                  <wp:effectExtent l="19050" t="0" r="0" b="0"/>
                  <wp:docPr id="10" name="obrázek 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850" cy="12775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8B4" w:rsidTr="002B68B4">
        <w:tc>
          <w:tcPr>
            <w:tcW w:w="1806" w:type="dxa"/>
            <w:vMerge/>
          </w:tcPr>
          <w:p w:rsidR="002B68B4" w:rsidRDefault="002B68B4" w:rsidP="00D02EA2">
            <w:pPr>
              <w:rPr>
                <w:lang w:eastAsia="sk-SK"/>
              </w:rPr>
            </w:pPr>
          </w:p>
        </w:tc>
        <w:tc>
          <w:tcPr>
            <w:tcW w:w="1774" w:type="dxa"/>
            <w:vMerge/>
          </w:tcPr>
          <w:p w:rsidR="002B68B4" w:rsidRDefault="002B68B4" w:rsidP="00D02EA2">
            <w:pPr>
              <w:rPr>
                <w:lang w:eastAsia="sk-SK"/>
              </w:rPr>
            </w:pPr>
          </w:p>
        </w:tc>
        <w:tc>
          <w:tcPr>
            <w:tcW w:w="1764" w:type="dxa"/>
          </w:tcPr>
          <w:p w:rsidR="002B68B4" w:rsidRDefault="002B68B4" w:rsidP="00D02EA2">
            <w:pPr>
              <w:rPr>
                <w:lang w:eastAsia="sk-SK"/>
              </w:rPr>
            </w:pPr>
            <w:r>
              <w:rPr>
                <w:lang w:eastAsia="sk-SK"/>
              </w:rPr>
              <w:t xml:space="preserve">V autoservisoch na dvíhanie </w:t>
            </w:r>
          </w:p>
        </w:tc>
        <w:tc>
          <w:tcPr>
            <w:tcW w:w="3944" w:type="dxa"/>
          </w:tcPr>
          <w:p w:rsidR="002B68B4" w:rsidRDefault="00B5713C" w:rsidP="00D02EA2">
            <w:pPr>
              <w:rPr>
                <w:lang w:eastAsia="sk-SK"/>
              </w:rPr>
            </w:pPr>
            <w:r>
              <w:rPr>
                <w:noProof/>
                <w:lang w:eastAsia="sk-SK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4" o:spid="_x0000_s1031" type="#_x0000_t75" style="position:absolute;margin-left:19.4pt;margin-top:4.9pt;width:121.4pt;height:65.5pt;z-index:251662336;mso-wrap-style:none;mso-wrap-distance-left:0;mso-wrap-distance-right:0;mso-position-horizontal-relative:text;mso-position-vertical-relative:tex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" fillcolor="#bbe0e3" stroked="t" strokecolor="gray" strokeweight=".25pt">
                  <v:imagedata r:id="rId10" o:title="" gain="79922f" blacklevel="-7864f"/>
                </v:shape>
                <o:OLEObject Type="Embed" ProgID="Unknown" ShapeID="Object 4" DrawAspect="Content" ObjectID="_1630998658" r:id="rId11"/>
              </w:object>
            </w: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  <w:p w:rsidR="002B68B4" w:rsidRDefault="002B68B4" w:rsidP="00D02EA2">
            <w:pPr>
              <w:rPr>
                <w:lang w:eastAsia="sk-SK"/>
              </w:rPr>
            </w:pPr>
          </w:p>
        </w:tc>
      </w:tr>
      <w:tr w:rsidR="002B68B4" w:rsidTr="002B68B4">
        <w:tc>
          <w:tcPr>
            <w:tcW w:w="1806" w:type="dxa"/>
            <w:vMerge/>
          </w:tcPr>
          <w:p w:rsidR="002B68B4" w:rsidRDefault="002B68B4" w:rsidP="00D02EA2">
            <w:pPr>
              <w:rPr>
                <w:lang w:eastAsia="sk-SK"/>
              </w:rPr>
            </w:pPr>
          </w:p>
        </w:tc>
        <w:tc>
          <w:tcPr>
            <w:tcW w:w="1774" w:type="dxa"/>
            <w:vMerge/>
          </w:tcPr>
          <w:p w:rsidR="002B68B4" w:rsidRDefault="002B68B4" w:rsidP="00D02EA2">
            <w:pPr>
              <w:rPr>
                <w:lang w:eastAsia="sk-SK"/>
              </w:rPr>
            </w:pPr>
          </w:p>
        </w:tc>
        <w:tc>
          <w:tcPr>
            <w:tcW w:w="1764" w:type="dxa"/>
          </w:tcPr>
          <w:p w:rsidR="002B68B4" w:rsidRDefault="002B68B4" w:rsidP="00D02EA2">
            <w:pPr>
              <w:rPr>
                <w:lang w:eastAsia="sk-SK"/>
              </w:rPr>
            </w:pPr>
            <w:r>
              <w:rPr>
                <w:lang w:eastAsia="sk-SK"/>
              </w:rPr>
              <w:t>Hydraulický lis</w:t>
            </w:r>
          </w:p>
        </w:tc>
        <w:tc>
          <w:tcPr>
            <w:tcW w:w="3944" w:type="dxa"/>
          </w:tcPr>
          <w:p w:rsidR="002B68B4" w:rsidRDefault="002B68B4" w:rsidP="00D02EA2">
            <w:pPr>
              <w:rPr>
                <w:lang w:eastAsia="sk-SK"/>
              </w:rPr>
            </w:pPr>
          </w:p>
        </w:tc>
      </w:tr>
      <w:tr w:rsidR="002B68B4" w:rsidTr="002B68B4">
        <w:tc>
          <w:tcPr>
            <w:tcW w:w="1806" w:type="dxa"/>
            <w:vMerge/>
          </w:tcPr>
          <w:p w:rsidR="002B68B4" w:rsidRDefault="002B68B4" w:rsidP="00D02EA2">
            <w:pPr>
              <w:rPr>
                <w:lang w:eastAsia="sk-SK"/>
              </w:rPr>
            </w:pPr>
          </w:p>
        </w:tc>
        <w:tc>
          <w:tcPr>
            <w:tcW w:w="1774" w:type="dxa"/>
            <w:vMerge/>
          </w:tcPr>
          <w:p w:rsidR="002B68B4" w:rsidRDefault="002B68B4" w:rsidP="00D02EA2">
            <w:pPr>
              <w:rPr>
                <w:lang w:eastAsia="sk-SK"/>
              </w:rPr>
            </w:pPr>
          </w:p>
        </w:tc>
        <w:tc>
          <w:tcPr>
            <w:tcW w:w="1764" w:type="dxa"/>
          </w:tcPr>
          <w:p w:rsidR="002B68B4" w:rsidRDefault="002B68B4" w:rsidP="00D02EA2">
            <w:pPr>
              <w:rPr>
                <w:lang w:eastAsia="sk-SK"/>
              </w:rPr>
            </w:pPr>
            <w:r>
              <w:rPr>
                <w:lang w:eastAsia="sk-SK"/>
              </w:rPr>
              <w:t>Zubárske kreslo</w:t>
            </w:r>
          </w:p>
        </w:tc>
        <w:tc>
          <w:tcPr>
            <w:tcW w:w="3944" w:type="dxa"/>
          </w:tcPr>
          <w:p w:rsidR="002B68B4" w:rsidRDefault="002B68B4" w:rsidP="00D02EA2">
            <w:pPr>
              <w:rPr>
                <w:lang w:eastAsia="sk-SK"/>
              </w:rPr>
            </w:pPr>
            <w:r w:rsidRPr="000A5B34">
              <w:rPr>
                <w:noProof/>
                <w:lang w:eastAsia="sk-SK"/>
              </w:rPr>
              <w:drawing>
                <wp:inline distT="0" distB="0" distL="0" distR="0">
                  <wp:extent cx="1103881" cy="1104204"/>
                  <wp:effectExtent l="19050" t="0" r="1019" b="0"/>
                  <wp:docPr id="11" name="obrázek 57" descr="http://kurenacestach.cz/wp-content/uploads/2008/09/zubarske-kreslo-ilustracni-foto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3" name="Picture 4" descr="http://kurenacestach.cz/wp-content/uploads/2008/09/zubarske-kreslo-ilustracni-fot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r:link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521" cy="1108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8B4" w:rsidTr="002B68B4">
        <w:tc>
          <w:tcPr>
            <w:tcW w:w="1806" w:type="dxa"/>
            <w:vMerge/>
          </w:tcPr>
          <w:p w:rsidR="002B68B4" w:rsidRDefault="002B68B4" w:rsidP="00D02EA2">
            <w:pPr>
              <w:rPr>
                <w:lang w:eastAsia="sk-SK"/>
              </w:rPr>
            </w:pPr>
          </w:p>
        </w:tc>
        <w:tc>
          <w:tcPr>
            <w:tcW w:w="1774" w:type="dxa"/>
            <w:vMerge/>
          </w:tcPr>
          <w:p w:rsidR="002B68B4" w:rsidRDefault="002B68B4" w:rsidP="00D02EA2">
            <w:pPr>
              <w:rPr>
                <w:lang w:eastAsia="sk-SK"/>
              </w:rPr>
            </w:pPr>
          </w:p>
        </w:tc>
        <w:tc>
          <w:tcPr>
            <w:tcW w:w="1764" w:type="dxa"/>
          </w:tcPr>
          <w:p w:rsidR="002B68B4" w:rsidRDefault="002B68B4" w:rsidP="00D02EA2">
            <w:pPr>
              <w:rPr>
                <w:lang w:eastAsia="sk-SK"/>
              </w:rPr>
            </w:pPr>
            <w:r>
              <w:rPr>
                <w:lang w:eastAsia="sk-SK"/>
              </w:rPr>
              <w:t>Nákladné autá, bagre</w:t>
            </w:r>
            <w:r w:rsidR="00026355">
              <w:rPr>
                <w:lang w:eastAsia="sk-SK"/>
              </w:rPr>
              <w:t>, hydraulický zdvihák</w:t>
            </w:r>
          </w:p>
          <w:p w:rsidR="00026355" w:rsidRDefault="00026355" w:rsidP="00D02EA2">
            <w:pPr>
              <w:rPr>
                <w:lang w:eastAsia="sk-SK"/>
              </w:rPr>
            </w:pPr>
          </w:p>
        </w:tc>
        <w:tc>
          <w:tcPr>
            <w:tcW w:w="3944" w:type="dxa"/>
          </w:tcPr>
          <w:p w:rsidR="002B68B4" w:rsidRDefault="002B68B4" w:rsidP="00D02EA2">
            <w:pPr>
              <w:rPr>
                <w:lang w:eastAsia="sk-SK"/>
              </w:rPr>
            </w:pPr>
            <w:r w:rsidRPr="002B68B4">
              <w:rPr>
                <w:noProof/>
                <w:lang w:eastAsia="sk-SK"/>
              </w:rPr>
              <w:drawing>
                <wp:inline distT="0" distB="0" distL="0" distR="0">
                  <wp:extent cx="1363183" cy="1286539"/>
                  <wp:effectExtent l="19050" t="0" r="8417" b="0"/>
                  <wp:docPr id="12" name="obrázek 59" descr="http://www.stroje-naradie.sk/nove/logo_firmy/280minidigger1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6" name="Picture 6" descr="http://www.stroje-naradie.sk/nove/logo_firmy/280minidigger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r:link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708" cy="128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2EA2" w:rsidRPr="00D02EA2" w:rsidRDefault="00D02EA2" w:rsidP="00CB2116">
      <w:pPr>
        <w:pStyle w:val="Odsekzoznamu"/>
        <w:ind w:left="1065"/>
        <w:rPr>
          <w:lang w:eastAsia="sk-SK"/>
        </w:rPr>
      </w:pPr>
    </w:p>
    <w:tbl>
      <w:tblPr>
        <w:tblStyle w:val="Mriekatabuky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9212"/>
      </w:tblGrid>
      <w:tr w:rsidR="009A53D8" w:rsidTr="00203C88">
        <w:tc>
          <w:tcPr>
            <w:tcW w:w="9212" w:type="dxa"/>
            <w:shd w:val="clear" w:color="auto" w:fill="DBE5F1" w:themeFill="accent1" w:themeFillTint="33"/>
          </w:tcPr>
          <w:p w:rsidR="009A53D8" w:rsidRDefault="009A53D8" w:rsidP="00203C88">
            <w:pPr>
              <w:pStyle w:val="Nadpis3"/>
              <w:spacing w:before="0"/>
              <w:outlineLvl w:val="2"/>
            </w:pPr>
            <w:r>
              <w:t>Učivo</w:t>
            </w:r>
          </w:p>
        </w:tc>
      </w:tr>
    </w:tbl>
    <w:p w:rsidR="0003749F" w:rsidRDefault="0003749F" w:rsidP="00FC1DB6">
      <w:pPr>
        <w:pStyle w:val="Odsekzoznamu"/>
        <w:numPr>
          <w:ilvl w:val="0"/>
          <w:numId w:val="12"/>
        </w:numPr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t>Učebnica Fyzika pre 6. ročník, strana 17-20.</w:t>
      </w:r>
    </w:p>
    <w:p w:rsidR="00FC1DB6" w:rsidRDefault="00FC1DB6" w:rsidP="00FC1DB6">
      <w:pPr>
        <w:pStyle w:val="Odsekzoznamu"/>
        <w:numPr>
          <w:ilvl w:val="0"/>
          <w:numId w:val="12"/>
        </w:numPr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t xml:space="preserve">Prezentácia: </w:t>
      </w:r>
    </w:p>
    <w:p w:rsidR="00FC1DB6" w:rsidRDefault="00B5713C" w:rsidP="00FC1DB6">
      <w:pPr>
        <w:pStyle w:val="Odsekzoznamu"/>
        <w:spacing w:after="0" w:line="240" w:lineRule="auto"/>
        <w:ind w:left="1069"/>
        <w:rPr>
          <w:noProof/>
          <w:lang w:eastAsia="sk-SK"/>
        </w:rPr>
      </w:pPr>
      <w:hyperlink r:id="rId16" w:history="1">
        <w:r w:rsidR="00FC1DB6" w:rsidRPr="00D67D88">
          <w:rPr>
            <w:rStyle w:val="Hypertextovprepojenie"/>
            <w:noProof/>
            <w:lang w:eastAsia="sk-SK"/>
          </w:rPr>
          <w:t>http://www.skolac2.sk/esfmaterialy/F-6-Vyuzitie%20vlastnosti%20kvapalin.htm</w:t>
        </w:r>
      </w:hyperlink>
    </w:p>
    <w:p w:rsidR="00026355" w:rsidRDefault="00026355" w:rsidP="00026355">
      <w:pPr>
        <w:pStyle w:val="Odsekzoznamu"/>
        <w:numPr>
          <w:ilvl w:val="0"/>
          <w:numId w:val="12"/>
        </w:numPr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w:t xml:space="preserve">Hydraulický zdvihák animácia: </w:t>
      </w:r>
      <w:hyperlink r:id="rId17" w:history="1">
        <w:r w:rsidRPr="00D67D88">
          <w:rPr>
            <w:rStyle w:val="Hypertextovprepojenie"/>
            <w:noProof/>
            <w:lang w:eastAsia="sk-SK"/>
          </w:rPr>
          <w:t>http://www.animfy</w:t>
        </w:r>
        <w:bookmarkStart w:id="0" w:name="_GoBack"/>
        <w:bookmarkEnd w:id="0"/>
        <w:r w:rsidRPr="00D67D88">
          <w:rPr>
            <w:rStyle w:val="Hypertextovprepojenie"/>
            <w:noProof/>
            <w:lang w:eastAsia="sk-SK"/>
          </w:rPr>
          <w:t>z</w:t>
        </w:r>
        <w:r w:rsidRPr="00D67D88">
          <w:rPr>
            <w:rStyle w:val="Hypertextovprepojenie"/>
            <w:noProof/>
            <w:lang w:eastAsia="sk-SK"/>
          </w:rPr>
          <w:t>ika.wz.cz/hydraulika.swf</w:t>
        </w:r>
      </w:hyperlink>
    </w:p>
    <w:p w:rsidR="009A53D8" w:rsidRDefault="009A53D8" w:rsidP="009A53D8">
      <w:pPr>
        <w:spacing w:after="0"/>
      </w:pPr>
    </w:p>
    <w:tbl>
      <w:tblPr>
        <w:tblStyle w:val="Mriekatabuky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806"/>
        <w:gridCol w:w="1421"/>
        <w:gridCol w:w="2977"/>
        <w:gridCol w:w="3008"/>
        <w:gridCol w:w="76"/>
      </w:tblGrid>
      <w:tr w:rsidR="009A53D8" w:rsidTr="006932AB">
        <w:trPr>
          <w:gridAfter w:val="1"/>
          <w:wAfter w:w="76" w:type="dxa"/>
        </w:trPr>
        <w:tc>
          <w:tcPr>
            <w:tcW w:w="9212" w:type="dxa"/>
            <w:gridSpan w:val="4"/>
            <w:tcBorders>
              <w:left w:val="single" w:sz="4" w:space="0" w:color="548DD4" w:themeColor="text2" w:themeTint="99"/>
              <w:right w:val="single" w:sz="4" w:space="0" w:color="548DD4" w:themeColor="text2" w:themeTint="99"/>
            </w:tcBorders>
            <w:shd w:val="clear" w:color="auto" w:fill="DAEEF3" w:themeFill="accent5" w:themeFillTint="33"/>
          </w:tcPr>
          <w:p w:rsidR="009A53D8" w:rsidRDefault="009A53D8" w:rsidP="00203C88">
            <w:pPr>
              <w:pStyle w:val="Nadpis3"/>
              <w:spacing w:before="0"/>
              <w:outlineLvl w:val="2"/>
            </w:pPr>
            <w:r>
              <w:lastRenderedPageBreak/>
              <w:t>Kto chce vedieť oveľa viac</w:t>
            </w:r>
          </w:p>
        </w:tc>
      </w:tr>
      <w:tr w:rsidR="006932AB" w:rsidTr="006932AB">
        <w:trPr>
          <w:gridAfter w:val="1"/>
          <w:wAfter w:w="76" w:type="dxa"/>
        </w:trPr>
        <w:tc>
          <w:tcPr>
            <w:tcW w:w="9212" w:type="dxa"/>
            <w:gridSpan w:val="4"/>
            <w:tcBorders>
              <w:left w:val="nil"/>
              <w:right w:val="nil"/>
            </w:tcBorders>
            <w:shd w:val="clear" w:color="auto" w:fill="auto"/>
          </w:tcPr>
          <w:p w:rsidR="006932AB" w:rsidRDefault="006932AB" w:rsidP="00203C88">
            <w:pPr>
              <w:pStyle w:val="Nadpis3"/>
              <w:spacing w:before="0"/>
              <w:outlineLvl w:val="2"/>
            </w:pPr>
          </w:p>
        </w:tc>
      </w:tr>
      <w:tr w:rsidR="006932AB" w:rsidTr="00EF29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06" w:type="dxa"/>
            <w:tcBorders>
              <w:left w:val="single" w:sz="4" w:space="0" w:color="auto"/>
            </w:tcBorders>
            <w:shd w:val="clear" w:color="auto" w:fill="auto"/>
          </w:tcPr>
          <w:p w:rsidR="006932AB" w:rsidRPr="002B68B4" w:rsidRDefault="006932AB" w:rsidP="00981262">
            <w:pPr>
              <w:jc w:val="center"/>
              <w:rPr>
                <w:b/>
                <w:lang w:eastAsia="sk-SK"/>
              </w:rPr>
            </w:pPr>
            <w:r w:rsidRPr="002B68B4">
              <w:rPr>
                <w:b/>
                <w:lang w:eastAsia="sk-SK"/>
              </w:rPr>
              <w:t>Vlastnosť</w:t>
            </w:r>
          </w:p>
        </w:tc>
        <w:tc>
          <w:tcPr>
            <w:tcW w:w="1421" w:type="dxa"/>
            <w:shd w:val="clear" w:color="auto" w:fill="auto"/>
          </w:tcPr>
          <w:p w:rsidR="006932AB" w:rsidRPr="002B68B4" w:rsidRDefault="00EF2972" w:rsidP="00981262">
            <w:pPr>
              <w:jc w:val="center"/>
              <w:rPr>
                <w:b/>
                <w:lang w:eastAsia="sk-SK"/>
              </w:rPr>
            </w:pPr>
            <w:r>
              <w:rPr>
                <w:b/>
                <w:lang w:eastAsia="sk-SK"/>
              </w:rPr>
              <w:t>Miesto pozorovania</w:t>
            </w:r>
          </w:p>
        </w:tc>
        <w:tc>
          <w:tcPr>
            <w:tcW w:w="2977" w:type="dxa"/>
            <w:shd w:val="clear" w:color="auto" w:fill="auto"/>
          </w:tcPr>
          <w:p w:rsidR="006932AB" w:rsidRPr="002B68B4" w:rsidRDefault="006932AB" w:rsidP="00981262">
            <w:pPr>
              <w:jc w:val="center"/>
              <w:rPr>
                <w:b/>
                <w:lang w:eastAsia="sk-SK"/>
              </w:rPr>
            </w:pPr>
            <w:r w:rsidRPr="002B68B4">
              <w:rPr>
                <w:b/>
                <w:lang w:eastAsia="sk-SK"/>
              </w:rPr>
              <w:t>Vy</w:t>
            </w:r>
            <w:r w:rsidR="00E15BE7">
              <w:rPr>
                <w:b/>
                <w:lang w:eastAsia="sk-SK"/>
              </w:rPr>
              <w:t>svetlenie</w:t>
            </w:r>
          </w:p>
        </w:tc>
        <w:tc>
          <w:tcPr>
            <w:tcW w:w="3084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:rsidR="006932AB" w:rsidRPr="002B68B4" w:rsidRDefault="006932AB" w:rsidP="00981262">
            <w:pPr>
              <w:jc w:val="center"/>
              <w:rPr>
                <w:b/>
                <w:lang w:eastAsia="sk-SK"/>
              </w:rPr>
            </w:pPr>
            <w:r w:rsidRPr="002B68B4">
              <w:rPr>
                <w:b/>
                <w:lang w:eastAsia="sk-SK"/>
              </w:rPr>
              <w:t>Obrázok</w:t>
            </w:r>
          </w:p>
        </w:tc>
      </w:tr>
      <w:tr w:rsidR="00F677B1" w:rsidTr="00EF29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06" w:type="dxa"/>
            <w:vMerge w:val="restart"/>
            <w:tcBorders>
              <w:left w:val="single" w:sz="4" w:space="0" w:color="auto"/>
            </w:tcBorders>
            <w:shd w:val="clear" w:color="auto" w:fill="auto"/>
          </w:tcPr>
          <w:p w:rsidR="00F677B1" w:rsidRDefault="00F677B1" w:rsidP="00981262"/>
          <w:p w:rsidR="00F677B1" w:rsidRDefault="00F677B1" w:rsidP="00981262"/>
          <w:p w:rsidR="00F677B1" w:rsidRDefault="00F677B1" w:rsidP="00981262"/>
          <w:p w:rsidR="00F677B1" w:rsidRDefault="00F677B1" w:rsidP="00981262"/>
          <w:p w:rsidR="00F677B1" w:rsidRDefault="00F677B1" w:rsidP="00981262"/>
          <w:p w:rsidR="00F677B1" w:rsidRDefault="00F677B1" w:rsidP="00981262"/>
          <w:p w:rsidR="00F677B1" w:rsidRDefault="00F677B1" w:rsidP="00981262"/>
          <w:p w:rsidR="00F677B1" w:rsidRDefault="00F677B1" w:rsidP="00981262"/>
          <w:p w:rsidR="00F677B1" w:rsidRDefault="00F677B1" w:rsidP="00981262">
            <w:pPr>
              <w:rPr>
                <w:lang w:eastAsia="sk-SK"/>
              </w:rPr>
            </w:pPr>
            <w:r>
              <w:t>Povrchové napätie kvapalín</w:t>
            </w:r>
          </w:p>
        </w:tc>
        <w:tc>
          <w:tcPr>
            <w:tcW w:w="1421" w:type="dxa"/>
            <w:shd w:val="clear" w:color="auto" w:fill="auto"/>
          </w:tcPr>
          <w:p w:rsidR="00F677B1" w:rsidRDefault="00F677B1" w:rsidP="00981262">
            <w:pPr>
              <w:rPr>
                <w:lang w:eastAsia="sk-SK"/>
              </w:rPr>
            </w:pPr>
            <w:r>
              <w:rPr>
                <w:lang w:eastAsia="sk-SK"/>
              </w:rPr>
              <w:t>Hmyz na vode</w:t>
            </w:r>
          </w:p>
        </w:tc>
        <w:tc>
          <w:tcPr>
            <w:tcW w:w="2977" w:type="dxa"/>
            <w:shd w:val="clear" w:color="auto" w:fill="auto"/>
          </w:tcPr>
          <w:p w:rsidR="00F677B1" w:rsidRDefault="00F677B1" w:rsidP="00E15BE7">
            <w:pPr>
              <w:jc w:val="both"/>
              <w:rPr>
                <w:lang w:eastAsia="sk-SK"/>
              </w:rPr>
            </w:pPr>
            <w:r>
              <w:t>Obrázok hmyzu na vode ilustruje predstavu, že povrchové napätie spôsobuje, že sa hladina správa ako elastický film na povrchu kvapaliny. V preliačinách je jasne viditeľné ako sa tento elastický film prispôsobuje záťaži vyvolanej telom hmyzu.</w:t>
            </w:r>
          </w:p>
        </w:tc>
        <w:tc>
          <w:tcPr>
            <w:tcW w:w="3084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:rsidR="00F677B1" w:rsidRDefault="00F677B1" w:rsidP="00981262">
            <w:pPr>
              <w:rPr>
                <w:lang w:eastAsia="sk-SK"/>
              </w:rPr>
            </w:pPr>
            <w:r w:rsidRPr="00EF2972">
              <w:rPr>
                <w:noProof/>
                <w:lang w:eastAsia="sk-SK"/>
              </w:rPr>
              <w:drawing>
                <wp:inline distT="0" distB="0" distL="0" distR="0">
                  <wp:extent cx="1373816" cy="1152001"/>
                  <wp:effectExtent l="19050" t="0" r="0" b="0"/>
                  <wp:docPr id="15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72335" t="36721" r="3792" b="277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3816" cy="11520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7B1" w:rsidTr="00EF29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06" w:type="dxa"/>
            <w:vMerge/>
            <w:tcBorders>
              <w:left w:val="single" w:sz="4" w:space="0" w:color="auto"/>
            </w:tcBorders>
            <w:shd w:val="clear" w:color="auto" w:fill="auto"/>
          </w:tcPr>
          <w:p w:rsidR="00F677B1" w:rsidRDefault="00F677B1" w:rsidP="00981262"/>
        </w:tc>
        <w:tc>
          <w:tcPr>
            <w:tcW w:w="1421" w:type="dxa"/>
            <w:shd w:val="clear" w:color="auto" w:fill="auto"/>
          </w:tcPr>
          <w:p w:rsidR="00F677B1" w:rsidRDefault="00F677B1" w:rsidP="00981262">
            <w:pPr>
              <w:rPr>
                <w:lang w:eastAsia="sk-SK"/>
              </w:rPr>
            </w:pPr>
            <w:r>
              <w:rPr>
                <w:rStyle w:val="mw-headline"/>
              </w:rPr>
              <w:t>Kvapalina vo zvislej rúrke</w:t>
            </w:r>
          </w:p>
        </w:tc>
        <w:tc>
          <w:tcPr>
            <w:tcW w:w="2977" w:type="dxa"/>
            <w:shd w:val="clear" w:color="auto" w:fill="auto"/>
          </w:tcPr>
          <w:p w:rsidR="00F677B1" w:rsidRDefault="00F677B1" w:rsidP="00E15BE7">
            <w:pPr>
              <w:jc w:val="both"/>
              <w:rPr>
                <w:lang w:eastAsia="sk-SK"/>
              </w:rPr>
            </w:pPr>
            <w:r>
              <w:t>Ak je rúrka dostatočne úzka a adhézia kvapaliny na jej povrch dostatočne silná, môže povrchové napätie ťahať kvapalinu hore trubičkou. Tento jav je známy ako kapilárny jav alebo kapilarita.</w:t>
            </w:r>
          </w:p>
        </w:tc>
        <w:tc>
          <w:tcPr>
            <w:tcW w:w="3084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:rsidR="00F677B1" w:rsidRDefault="00F677B1" w:rsidP="00EF2972">
            <w:pPr>
              <w:jc w:val="center"/>
              <w:rPr>
                <w:lang w:eastAsia="sk-SK"/>
              </w:rPr>
            </w:pPr>
            <w:r w:rsidRPr="00EF2972">
              <w:rPr>
                <w:noProof/>
                <w:lang w:eastAsia="sk-SK"/>
              </w:rPr>
              <w:drawing>
                <wp:inline distT="0" distB="0" distL="0" distR="0">
                  <wp:extent cx="406253" cy="1584204"/>
                  <wp:effectExtent l="19050" t="0" r="0" b="0"/>
                  <wp:docPr id="16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82663" t="30492" r="12135" b="33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365" cy="16080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7B1" w:rsidTr="00EF29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06" w:type="dxa"/>
            <w:vMerge/>
            <w:tcBorders>
              <w:left w:val="single" w:sz="4" w:space="0" w:color="auto"/>
            </w:tcBorders>
            <w:shd w:val="clear" w:color="auto" w:fill="auto"/>
          </w:tcPr>
          <w:p w:rsidR="00F677B1" w:rsidRDefault="00F677B1" w:rsidP="00981262"/>
        </w:tc>
        <w:tc>
          <w:tcPr>
            <w:tcW w:w="1421" w:type="dxa"/>
            <w:shd w:val="clear" w:color="auto" w:fill="auto"/>
          </w:tcPr>
          <w:p w:rsidR="00F677B1" w:rsidRDefault="00F677B1" w:rsidP="00981262">
            <w:pPr>
              <w:rPr>
                <w:lang w:eastAsia="sk-SK"/>
              </w:rPr>
            </w:pPr>
            <w:r>
              <w:rPr>
                <w:lang w:eastAsia="sk-SK"/>
              </w:rPr>
              <w:t>Kvapka vody</w:t>
            </w:r>
          </w:p>
        </w:tc>
        <w:tc>
          <w:tcPr>
            <w:tcW w:w="2977" w:type="dxa"/>
            <w:shd w:val="clear" w:color="auto" w:fill="auto"/>
          </w:tcPr>
          <w:p w:rsidR="00F677B1" w:rsidRDefault="00F677B1" w:rsidP="00981262">
            <w:pPr>
              <w:rPr>
                <w:lang w:eastAsia="sk-SK"/>
              </w:rPr>
            </w:pPr>
          </w:p>
        </w:tc>
        <w:tc>
          <w:tcPr>
            <w:tcW w:w="3084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:rsidR="00F677B1" w:rsidRDefault="001B60E6" w:rsidP="001B60E6">
            <w:pPr>
              <w:jc w:val="center"/>
              <w:rPr>
                <w:lang w:eastAsia="sk-SK"/>
              </w:rPr>
            </w:pPr>
            <w:r w:rsidRPr="001B60E6">
              <w:rPr>
                <w:noProof/>
                <w:lang w:eastAsia="sk-SK"/>
              </w:rPr>
              <w:drawing>
                <wp:inline distT="0" distB="0" distL="0" distR="0">
                  <wp:extent cx="946298" cy="871870"/>
                  <wp:effectExtent l="19050" t="0" r="6202" b="0"/>
                  <wp:docPr id="63" name="obráze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41536" t="25574" r="42050" b="47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298" cy="871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7B1" w:rsidTr="00EF29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06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677B1" w:rsidRDefault="00F677B1" w:rsidP="00981262"/>
        </w:tc>
        <w:tc>
          <w:tcPr>
            <w:tcW w:w="1421" w:type="dxa"/>
            <w:tcBorders>
              <w:bottom w:val="single" w:sz="4" w:space="0" w:color="auto"/>
            </w:tcBorders>
            <w:shd w:val="clear" w:color="auto" w:fill="auto"/>
          </w:tcPr>
          <w:p w:rsidR="00F677B1" w:rsidRDefault="00F677B1" w:rsidP="00981262">
            <w:pPr>
              <w:rPr>
                <w:lang w:eastAsia="sk-SK"/>
              </w:rPr>
            </w:pPr>
            <w:r>
              <w:rPr>
                <w:lang w:eastAsia="sk-SK"/>
              </w:rPr>
              <w:t>Bubliny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auto"/>
          </w:tcPr>
          <w:p w:rsidR="00F677B1" w:rsidRDefault="00F677B1" w:rsidP="00F677B1">
            <w:pPr>
              <w:jc w:val="both"/>
              <w:rPr>
                <w:lang w:eastAsia="sk-SK"/>
              </w:rPr>
            </w:pPr>
            <w:r>
              <w:rPr>
                <w:b/>
                <w:bCs/>
              </w:rPr>
              <w:t>Bubliny</w:t>
            </w:r>
            <w:r>
              <w:t xml:space="preserve"> majú veľmi veľký povrch pri veľmi malej hmotnosti. Čistá voda nedokáže vytvoriť samostatné bubliny, na to má príliš vysoké povrchové napätie. S použitím napríklad jari je však možné znížiť povrchové napätie na menej ako desatinu, čo robí zväčšenie povrchu jednoduchým.</w:t>
            </w:r>
          </w:p>
        </w:tc>
        <w:tc>
          <w:tcPr>
            <w:tcW w:w="3084" w:type="dxa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677B1" w:rsidRDefault="00F677B1" w:rsidP="00981262">
            <w:pPr>
              <w:rPr>
                <w:lang w:eastAsia="sk-SK"/>
              </w:rPr>
            </w:pPr>
          </w:p>
        </w:tc>
      </w:tr>
    </w:tbl>
    <w:p w:rsidR="009A53D8" w:rsidRDefault="001B60E6" w:rsidP="009A53D8">
      <w:pPr>
        <w:spacing w:after="0"/>
      </w:pPr>
      <w:r>
        <w:t xml:space="preserve">Vodovodný kohútik a voda: </w:t>
      </w:r>
      <w:hyperlink r:id="rId21" w:history="1">
        <w:r w:rsidRPr="00D67D88">
          <w:rPr>
            <w:rStyle w:val="Hypertextovprepojenie"/>
          </w:rPr>
          <w:t>http://fyzikadoma.aronde.net/23a.htm</w:t>
        </w:r>
      </w:hyperlink>
    </w:p>
    <w:p w:rsidR="001B60E6" w:rsidRDefault="001B60E6" w:rsidP="009A53D8">
      <w:pPr>
        <w:spacing w:after="0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A53D8" w:rsidTr="00203C88">
        <w:tc>
          <w:tcPr>
            <w:tcW w:w="9212" w:type="dxa"/>
            <w:tc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</w:tcBorders>
            <w:shd w:val="clear" w:color="auto" w:fill="DBE5F1" w:themeFill="accent1" w:themeFillTint="33"/>
          </w:tcPr>
          <w:p w:rsidR="009A53D8" w:rsidRDefault="009A53D8" w:rsidP="00203C88">
            <w:pPr>
              <w:pStyle w:val="Nadpis3"/>
              <w:spacing w:before="0"/>
              <w:outlineLvl w:val="2"/>
            </w:pPr>
            <w:r>
              <w:t>Použitá literatúra</w:t>
            </w:r>
          </w:p>
        </w:tc>
      </w:tr>
    </w:tbl>
    <w:p w:rsidR="009A53D8" w:rsidRPr="009B78B8" w:rsidRDefault="009A53D8" w:rsidP="009B78B8">
      <w:pPr>
        <w:pStyle w:val="Odsekzoznamu"/>
        <w:numPr>
          <w:ilvl w:val="0"/>
          <w:numId w:val="10"/>
        </w:numPr>
        <w:rPr>
          <w:sz w:val="20"/>
          <w:szCs w:val="20"/>
        </w:rPr>
      </w:pPr>
      <w:r w:rsidRPr="009B78B8">
        <w:rPr>
          <w:sz w:val="20"/>
          <w:szCs w:val="20"/>
        </w:rPr>
        <w:t>ŠTANCELOVÁ,  S.: Fyzika Učebné texty pre 6.ročník. Bratislava: ZŠ Dubčeka. 2014, 14s.</w:t>
      </w:r>
    </w:p>
    <w:p w:rsidR="009B78B8" w:rsidRDefault="009B78B8" w:rsidP="009B78B8">
      <w:pPr>
        <w:pStyle w:val="Odsekzoznamu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KOUBEK, V.- LAPITKOVÁ, V. – MAŤAŠOVSKÁ, M. – MORKOVÁ, Lˇ.: Fyzika pre 6.ročník základných škôl. Bratislava. Expol Pedagogika.17-20s.</w:t>
      </w:r>
    </w:p>
    <w:p w:rsidR="009B78B8" w:rsidRDefault="00B5713C" w:rsidP="009B78B8">
      <w:pPr>
        <w:pStyle w:val="Odsekzoznamu"/>
        <w:numPr>
          <w:ilvl w:val="0"/>
          <w:numId w:val="10"/>
        </w:numPr>
        <w:rPr>
          <w:sz w:val="20"/>
          <w:szCs w:val="20"/>
        </w:rPr>
      </w:pPr>
      <w:hyperlink r:id="rId22" w:history="1">
        <w:r w:rsidR="00D02EA2" w:rsidRPr="00D67D88">
          <w:rPr>
            <w:rStyle w:val="Hypertextovprepojenie"/>
            <w:sz w:val="20"/>
            <w:szCs w:val="20"/>
          </w:rPr>
          <w:t>http://www.zskomnam.edu.sk/uploads/fck/file/Fyzika6/1_02%20Vyu%C5%BEitie%20vlastnosti%20kvapal%C3%ADn.pdf</w:t>
        </w:r>
      </w:hyperlink>
    </w:p>
    <w:p w:rsidR="00D02EA2" w:rsidRDefault="00B5713C" w:rsidP="009B78B8">
      <w:pPr>
        <w:pStyle w:val="Odsekzoznamu"/>
        <w:numPr>
          <w:ilvl w:val="0"/>
          <w:numId w:val="10"/>
        </w:numPr>
        <w:rPr>
          <w:sz w:val="20"/>
          <w:szCs w:val="20"/>
        </w:rPr>
      </w:pPr>
      <w:hyperlink r:id="rId23" w:history="1">
        <w:r w:rsidR="00F4664D" w:rsidRPr="00D67D88">
          <w:rPr>
            <w:rStyle w:val="Hypertextovprepojenie"/>
            <w:sz w:val="20"/>
            <w:szCs w:val="20"/>
          </w:rPr>
          <w:t>http://sk.wikipedia.org/wiki/Povrchov%C3%A9_nap%C3%A4tie</w:t>
        </w:r>
      </w:hyperlink>
    </w:p>
    <w:p w:rsidR="00F4664D" w:rsidRPr="009B78B8" w:rsidRDefault="00F4664D" w:rsidP="00A205CF">
      <w:pPr>
        <w:pStyle w:val="Odsekzoznamu"/>
        <w:rPr>
          <w:sz w:val="20"/>
          <w:szCs w:val="20"/>
        </w:rPr>
      </w:pPr>
    </w:p>
    <w:p w:rsidR="009A53D8" w:rsidRPr="007B3D7C" w:rsidRDefault="009A53D8" w:rsidP="007B3D7C"/>
    <w:sectPr w:rsidR="009A53D8" w:rsidRPr="007B3D7C" w:rsidSect="002A7B7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7046" w:rsidRDefault="003B7046" w:rsidP="002E4B3D">
      <w:pPr>
        <w:spacing w:after="0" w:line="240" w:lineRule="auto"/>
      </w:pPr>
      <w:r>
        <w:separator/>
      </w:r>
    </w:p>
  </w:endnote>
  <w:endnote w:type="continuationSeparator" w:id="0">
    <w:p w:rsidR="003B7046" w:rsidRDefault="003B7046" w:rsidP="002E4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06BB" w:rsidRDefault="008D06BB">
    <w:pPr>
      <w:pStyle w:val="Pt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06BB" w:rsidRPr="00F46F08" w:rsidRDefault="008D06BB" w:rsidP="008D06BB">
    <w:pPr>
      <w:pStyle w:val="Pta"/>
      <w:jc w:val="right"/>
      <w:rPr>
        <w:i/>
        <w:sz w:val="20"/>
        <w:szCs w:val="20"/>
      </w:rPr>
    </w:pPr>
    <w:r w:rsidRPr="00F46F08">
      <w:rPr>
        <w:i/>
        <w:sz w:val="20"/>
        <w:szCs w:val="20"/>
      </w:rPr>
      <w:t>ZŠ Mateja Bela, Šamorín</w:t>
    </w:r>
    <w:r>
      <w:rPr>
        <w:i/>
        <w:sz w:val="20"/>
        <w:szCs w:val="20"/>
      </w:rPr>
      <w:t xml:space="preserve"> – Fyzika 6.ročník</w:t>
    </w:r>
    <w:r w:rsidRPr="00F46F08">
      <w:rPr>
        <w:i/>
        <w:sz w:val="20"/>
        <w:szCs w:val="20"/>
      </w:rPr>
      <w:tab/>
    </w:r>
    <w:r w:rsidRPr="00F46F08">
      <w:rPr>
        <w:i/>
        <w:sz w:val="20"/>
        <w:szCs w:val="20"/>
      </w:rPr>
      <w:tab/>
    </w:r>
    <w:sdt>
      <w:sdtPr>
        <w:rPr>
          <w:i/>
          <w:sz w:val="20"/>
          <w:szCs w:val="20"/>
        </w:rPr>
        <w:id w:val="4288773"/>
        <w:docPartObj>
          <w:docPartGallery w:val="Page Numbers (Bottom of Page)"/>
          <w:docPartUnique/>
        </w:docPartObj>
      </w:sdtPr>
      <w:sdtEndPr/>
      <w:sdtContent>
        <w:sdt>
          <w:sdtPr>
            <w:rPr>
              <w:i/>
              <w:sz w:val="20"/>
              <w:szCs w:val="20"/>
            </w:rPr>
            <w:id w:val="37899341"/>
            <w:docPartObj>
              <w:docPartGallery w:val="Page Numbers (Top of Page)"/>
              <w:docPartUnique/>
            </w:docPartObj>
          </w:sdtPr>
          <w:sdtEndPr/>
          <w:sdtContent>
            <w:r w:rsidRPr="00F46F08">
              <w:rPr>
                <w:i/>
                <w:sz w:val="20"/>
                <w:szCs w:val="20"/>
              </w:rPr>
              <w:t xml:space="preserve">Stránka </w:t>
            </w:r>
            <w:r w:rsidR="00E94250" w:rsidRPr="00F46F08">
              <w:rPr>
                <w:i/>
                <w:sz w:val="20"/>
                <w:szCs w:val="20"/>
              </w:rPr>
              <w:fldChar w:fldCharType="begin"/>
            </w:r>
            <w:r w:rsidRPr="00F46F08">
              <w:rPr>
                <w:i/>
                <w:sz w:val="20"/>
                <w:szCs w:val="20"/>
              </w:rPr>
              <w:instrText>PAGE</w:instrText>
            </w:r>
            <w:r w:rsidR="00E94250" w:rsidRPr="00F46F08">
              <w:rPr>
                <w:i/>
                <w:sz w:val="20"/>
                <w:szCs w:val="20"/>
              </w:rPr>
              <w:fldChar w:fldCharType="separate"/>
            </w:r>
            <w:r w:rsidR="00B5713C">
              <w:rPr>
                <w:i/>
                <w:noProof/>
                <w:sz w:val="20"/>
                <w:szCs w:val="20"/>
              </w:rPr>
              <w:t>1</w:t>
            </w:r>
            <w:r w:rsidR="00E94250" w:rsidRPr="00F46F08">
              <w:rPr>
                <w:i/>
                <w:sz w:val="20"/>
                <w:szCs w:val="20"/>
              </w:rPr>
              <w:fldChar w:fldCharType="end"/>
            </w:r>
            <w:r w:rsidRPr="00F46F08">
              <w:rPr>
                <w:i/>
                <w:sz w:val="20"/>
                <w:szCs w:val="20"/>
              </w:rPr>
              <w:t xml:space="preserve"> z </w:t>
            </w:r>
            <w:r w:rsidR="00E94250" w:rsidRPr="00F46F08">
              <w:rPr>
                <w:i/>
                <w:sz w:val="20"/>
                <w:szCs w:val="20"/>
              </w:rPr>
              <w:fldChar w:fldCharType="begin"/>
            </w:r>
            <w:r w:rsidRPr="00F46F08">
              <w:rPr>
                <w:i/>
                <w:sz w:val="20"/>
                <w:szCs w:val="20"/>
              </w:rPr>
              <w:instrText>NUMPAGES</w:instrText>
            </w:r>
            <w:r w:rsidR="00E94250" w:rsidRPr="00F46F08">
              <w:rPr>
                <w:i/>
                <w:sz w:val="20"/>
                <w:szCs w:val="20"/>
              </w:rPr>
              <w:fldChar w:fldCharType="separate"/>
            </w:r>
            <w:r w:rsidR="00B5713C">
              <w:rPr>
                <w:i/>
                <w:noProof/>
                <w:sz w:val="20"/>
                <w:szCs w:val="20"/>
              </w:rPr>
              <w:t>2</w:t>
            </w:r>
            <w:r w:rsidR="00E94250" w:rsidRPr="00F46F08">
              <w:rPr>
                <w:i/>
                <w:sz w:val="20"/>
                <w:szCs w:val="20"/>
              </w:rPr>
              <w:fldChar w:fldCharType="end"/>
            </w:r>
          </w:sdtContent>
        </w:sdt>
      </w:sdtContent>
    </w:sdt>
  </w:p>
  <w:p w:rsidR="002E4B3D" w:rsidRDefault="002E4B3D">
    <w:pPr>
      <w:pStyle w:val="Pt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06BB" w:rsidRDefault="008D06BB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7046" w:rsidRDefault="003B7046" w:rsidP="002E4B3D">
      <w:pPr>
        <w:spacing w:after="0" w:line="240" w:lineRule="auto"/>
      </w:pPr>
      <w:r>
        <w:separator/>
      </w:r>
    </w:p>
  </w:footnote>
  <w:footnote w:type="continuationSeparator" w:id="0">
    <w:p w:rsidR="003B7046" w:rsidRDefault="003B7046" w:rsidP="002E4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06BB" w:rsidRDefault="008D06BB">
    <w:pPr>
      <w:pStyle w:val="Hlavik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32"/>
        <w:szCs w:val="32"/>
      </w:rPr>
      <w:alias w:val="Název"/>
      <w:id w:val="77738743"/>
      <w:placeholder>
        <w:docPart w:val="A6A5DE91AE494C8B81D86521647942D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2E4B3D" w:rsidRDefault="002E4B3D">
        <w:pPr>
          <w:pStyle w:val="Hlavika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Vlastnosti kvapalín a plynov</w:t>
        </w:r>
      </w:p>
    </w:sdtContent>
  </w:sdt>
  <w:p w:rsidR="002E4B3D" w:rsidRDefault="002E4B3D">
    <w:pPr>
      <w:pStyle w:val="Hlavik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06BB" w:rsidRDefault="008D06BB">
    <w:pPr>
      <w:pStyle w:val="Hlavik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EF52E5"/>
    <w:multiLevelType w:val="multilevel"/>
    <w:tmpl w:val="C3B463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F2503"/>
    <w:multiLevelType w:val="hybridMultilevel"/>
    <w:tmpl w:val="D68AFC6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E25B5"/>
    <w:multiLevelType w:val="multilevel"/>
    <w:tmpl w:val="8BFE18D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C470D2"/>
    <w:multiLevelType w:val="multilevel"/>
    <w:tmpl w:val="E94E17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22411F"/>
    <w:multiLevelType w:val="hybridMultilevel"/>
    <w:tmpl w:val="A8F8C374"/>
    <w:lvl w:ilvl="0" w:tplc="902EDC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9" w:hanging="360"/>
      </w:pPr>
    </w:lvl>
    <w:lvl w:ilvl="2" w:tplc="041B001B" w:tentative="1">
      <w:start w:val="1"/>
      <w:numFmt w:val="lowerRoman"/>
      <w:lvlText w:val="%3."/>
      <w:lvlJc w:val="right"/>
      <w:pPr>
        <w:ind w:left="2509" w:hanging="180"/>
      </w:pPr>
    </w:lvl>
    <w:lvl w:ilvl="3" w:tplc="041B000F" w:tentative="1">
      <w:start w:val="1"/>
      <w:numFmt w:val="decimal"/>
      <w:lvlText w:val="%4."/>
      <w:lvlJc w:val="left"/>
      <w:pPr>
        <w:ind w:left="3229" w:hanging="360"/>
      </w:pPr>
    </w:lvl>
    <w:lvl w:ilvl="4" w:tplc="041B0019" w:tentative="1">
      <w:start w:val="1"/>
      <w:numFmt w:val="lowerLetter"/>
      <w:lvlText w:val="%5."/>
      <w:lvlJc w:val="left"/>
      <w:pPr>
        <w:ind w:left="3949" w:hanging="360"/>
      </w:pPr>
    </w:lvl>
    <w:lvl w:ilvl="5" w:tplc="041B001B" w:tentative="1">
      <w:start w:val="1"/>
      <w:numFmt w:val="lowerRoman"/>
      <w:lvlText w:val="%6."/>
      <w:lvlJc w:val="right"/>
      <w:pPr>
        <w:ind w:left="4669" w:hanging="180"/>
      </w:pPr>
    </w:lvl>
    <w:lvl w:ilvl="6" w:tplc="041B000F" w:tentative="1">
      <w:start w:val="1"/>
      <w:numFmt w:val="decimal"/>
      <w:lvlText w:val="%7."/>
      <w:lvlJc w:val="left"/>
      <w:pPr>
        <w:ind w:left="5389" w:hanging="360"/>
      </w:pPr>
    </w:lvl>
    <w:lvl w:ilvl="7" w:tplc="041B0019" w:tentative="1">
      <w:start w:val="1"/>
      <w:numFmt w:val="lowerLetter"/>
      <w:lvlText w:val="%8."/>
      <w:lvlJc w:val="left"/>
      <w:pPr>
        <w:ind w:left="6109" w:hanging="360"/>
      </w:pPr>
    </w:lvl>
    <w:lvl w:ilvl="8" w:tplc="041B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D173D59"/>
    <w:multiLevelType w:val="multilevel"/>
    <w:tmpl w:val="697647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197971"/>
    <w:multiLevelType w:val="multilevel"/>
    <w:tmpl w:val="4F0015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2E09C7"/>
    <w:multiLevelType w:val="multilevel"/>
    <w:tmpl w:val="90F237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B57F87"/>
    <w:multiLevelType w:val="hybridMultilevel"/>
    <w:tmpl w:val="EDBABAB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B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B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B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ED5A0E"/>
    <w:multiLevelType w:val="hybridMultilevel"/>
    <w:tmpl w:val="9160A4C6"/>
    <w:lvl w:ilvl="0" w:tplc="8BE2FA0E">
      <w:start w:val="1"/>
      <w:numFmt w:val="decimal"/>
      <w:lvlText w:val="%1."/>
      <w:lvlJc w:val="left"/>
      <w:pPr>
        <w:ind w:left="1065" w:hanging="360"/>
      </w:pPr>
      <w:rPr>
        <w:rFonts w:hint="default"/>
        <w:b/>
        <w:color w:val="4F81BD" w:themeColor="accent1"/>
      </w:rPr>
    </w:lvl>
    <w:lvl w:ilvl="1" w:tplc="041B0019" w:tentative="1">
      <w:start w:val="1"/>
      <w:numFmt w:val="lowerLetter"/>
      <w:lvlText w:val="%2."/>
      <w:lvlJc w:val="left"/>
      <w:pPr>
        <w:ind w:left="1785" w:hanging="360"/>
      </w:pPr>
    </w:lvl>
    <w:lvl w:ilvl="2" w:tplc="041B001B" w:tentative="1">
      <w:start w:val="1"/>
      <w:numFmt w:val="lowerRoman"/>
      <w:lvlText w:val="%3."/>
      <w:lvlJc w:val="right"/>
      <w:pPr>
        <w:ind w:left="2505" w:hanging="180"/>
      </w:pPr>
    </w:lvl>
    <w:lvl w:ilvl="3" w:tplc="041B000F" w:tentative="1">
      <w:start w:val="1"/>
      <w:numFmt w:val="decimal"/>
      <w:lvlText w:val="%4."/>
      <w:lvlJc w:val="left"/>
      <w:pPr>
        <w:ind w:left="3225" w:hanging="360"/>
      </w:pPr>
    </w:lvl>
    <w:lvl w:ilvl="4" w:tplc="041B0019" w:tentative="1">
      <w:start w:val="1"/>
      <w:numFmt w:val="lowerLetter"/>
      <w:lvlText w:val="%5."/>
      <w:lvlJc w:val="left"/>
      <w:pPr>
        <w:ind w:left="3945" w:hanging="360"/>
      </w:pPr>
    </w:lvl>
    <w:lvl w:ilvl="5" w:tplc="041B001B" w:tentative="1">
      <w:start w:val="1"/>
      <w:numFmt w:val="lowerRoman"/>
      <w:lvlText w:val="%6."/>
      <w:lvlJc w:val="right"/>
      <w:pPr>
        <w:ind w:left="4665" w:hanging="180"/>
      </w:pPr>
    </w:lvl>
    <w:lvl w:ilvl="6" w:tplc="041B000F" w:tentative="1">
      <w:start w:val="1"/>
      <w:numFmt w:val="decimal"/>
      <w:lvlText w:val="%7."/>
      <w:lvlJc w:val="left"/>
      <w:pPr>
        <w:ind w:left="5385" w:hanging="360"/>
      </w:pPr>
    </w:lvl>
    <w:lvl w:ilvl="7" w:tplc="041B0019" w:tentative="1">
      <w:start w:val="1"/>
      <w:numFmt w:val="lowerLetter"/>
      <w:lvlText w:val="%8."/>
      <w:lvlJc w:val="left"/>
      <w:pPr>
        <w:ind w:left="6105" w:hanging="360"/>
      </w:pPr>
    </w:lvl>
    <w:lvl w:ilvl="8" w:tplc="041B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6DCC7375"/>
    <w:multiLevelType w:val="multilevel"/>
    <w:tmpl w:val="5C186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1C5284"/>
    <w:multiLevelType w:val="multilevel"/>
    <w:tmpl w:val="C616E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D74108"/>
    <w:multiLevelType w:val="multilevel"/>
    <w:tmpl w:val="069837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5"/>
  </w:num>
  <w:num w:numId="3">
    <w:abstractNumId w:val="12"/>
  </w:num>
  <w:num w:numId="4">
    <w:abstractNumId w:val="7"/>
  </w:num>
  <w:num w:numId="5">
    <w:abstractNumId w:val="2"/>
  </w:num>
  <w:num w:numId="6">
    <w:abstractNumId w:val="11"/>
  </w:num>
  <w:num w:numId="7">
    <w:abstractNumId w:val="0"/>
  </w:num>
  <w:num w:numId="8">
    <w:abstractNumId w:val="3"/>
  </w:num>
  <w:num w:numId="9">
    <w:abstractNumId w:val="6"/>
  </w:num>
  <w:num w:numId="10">
    <w:abstractNumId w:val="1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7AFB"/>
    <w:rsid w:val="00026355"/>
    <w:rsid w:val="0003749F"/>
    <w:rsid w:val="000A5B34"/>
    <w:rsid w:val="001B60E6"/>
    <w:rsid w:val="001C64B2"/>
    <w:rsid w:val="002A7B70"/>
    <w:rsid w:val="002B68B4"/>
    <w:rsid w:val="002E4B3D"/>
    <w:rsid w:val="003444B2"/>
    <w:rsid w:val="003B7046"/>
    <w:rsid w:val="003D54A2"/>
    <w:rsid w:val="005060B5"/>
    <w:rsid w:val="0061435E"/>
    <w:rsid w:val="006932AB"/>
    <w:rsid w:val="00702722"/>
    <w:rsid w:val="00756F6F"/>
    <w:rsid w:val="00762326"/>
    <w:rsid w:val="007B3D7C"/>
    <w:rsid w:val="007D4695"/>
    <w:rsid w:val="008D06BB"/>
    <w:rsid w:val="009A53D8"/>
    <w:rsid w:val="009B78B8"/>
    <w:rsid w:val="009D7AFB"/>
    <w:rsid w:val="00A205CF"/>
    <w:rsid w:val="00A73B00"/>
    <w:rsid w:val="00B5713C"/>
    <w:rsid w:val="00BB0949"/>
    <w:rsid w:val="00CB2116"/>
    <w:rsid w:val="00D02EA2"/>
    <w:rsid w:val="00DE6297"/>
    <w:rsid w:val="00E15BE7"/>
    <w:rsid w:val="00E7276A"/>
    <w:rsid w:val="00E84129"/>
    <w:rsid w:val="00E94250"/>
    <w:rsid w:val="00EF2972"/>
    <w:rsid w:val="00F4664D"/>
    <w:rsid w:val="00F677B1"/>
    <w:rsid w:val="00FC1DB6"/>
    <w:rsid w:val="00FC6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5:docId w15:val="{8AC254AB-B695-47FE-BA65-3A4537873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A53D8"/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9A53D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4">
    <w:name w:val="nadpis4"/>
    <w:basedOn w:val="Predvolenpsmoodseku"/>
    <w:rsid w:val="009D7AFB"/>
    <w:rPr>
      <w:b/>
      <w:bCs/>
      <w:color w:val="000000"/>
      <w:sz w:val="23"/>
      <w:szCs w:val="23"/>
    </w:rPr>
  </w:style>
  <w:style w:type="character" w:customStyle="1" w:styleId="grey1">
    <w:name w:val="grey1"/>
    <w:basedOn w:val="Predvolenpsmoodseku"/>
    <w:rsid w:val="009D7AFB"/>
    <w:rPr>
      <w:color w:val="7B7B7B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D7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D7AFB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unhideWhenUsed/>
    <w:rsid w:val="002E4B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2E4B3D"/>
  </w:style>
  <w:style w:type="paragraph" w:styleId="Pta">
    <w:name w:val="footer"/>
    <w:basedOn w:val="Normlny"/>
    <w:link w:val="PtaChar"/>
    <w:uiPriority w:val="99"/>
    <w:unhideWhenUsed/>
    <w:rsid w:val="002E4B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2E4B3D"/>
  </w:style>
  <w:style w:type="character" w:customStyle="1" w:styleId="Nadpis3Char">
    <w:name w:val="Nadpis 3 Char"/>
    <w:basedOn w:val="Predvolenpsmoodseku"/>
    <w:link w:val="Nadpis3"/>
    <w:uiPriority w:val="9"/>
    <w:rsid w:val="009A53D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Mriekatabuky">
    <w:name w:val="Table Grid"/>
    <w:basedOn w:val="Normlnatabuka"/>
    <w:uiPriority w:val="59"/>
    <w:rsid w:val="009A5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9B78B8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FC1DB6"/>
    <w:rPr>
      <w:color w:val="0000FF" w:themeColor="hyperlink"/>
      <w:u w:val="single"/>
    </w:rPr>
  </w:style>
  <w:style w:type="character" w:customStyle="1" w:styleId="mw-headline">
    <w:name w:val="mw-headline"/>
    <w:basedOn w:val="Predvolenpsmoodseku"/>
    <w:rsid w:val="00EF2972"/>
  </w:style>
  <w:style w:type="character" w:styleId="PouitHypertextovPrepojenie">
    <w:name w:val="FollowedHyperlink"/>
    <w:basedOn w:val="Predvolenpsmoodseku"/>
    <w:uiPriority w:val="99"/>
    <w:semiHidden/>
    <w:unhideWhenUsed/>
    <w:rsid w:val="003444B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043906">
      <w:bodyDiv w:val="1"/>
      <w:marLeft w:val="0"/>
      <w:marRight w:val="0"/>
      <w:marTop w:val="201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96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0" w:color="E7E7E7"/>
            <w:bottom w:val="none" w:sz="0" w:space="0" w:color="auto"/>
            <w:right w:val="single" w:sz="6" w:space="10" w:color="E7E7E7"/>
          </w:divBdr>
          <w:divsChild>
            <w:div w:id="5148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http://kurenacestach.cz/wp-content/uploads/2008/09/zubarske-kreslo-ilustracni-foto.jpg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fyzikadoma.aronde.net/23a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://www.animfyzika.wz.cz/hydraulika.swf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://www.skolac2.sk/esfmaterialy/F-6-Vyuzitie%20vlastnosti%20kvapalin.htm" TargetMode="External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http://www.stroje-naradie.sk/nove/logo_firmy/280minidigger1.gif" TargetMode="External"/><Relationship Id="rId23" Type="http://schemas.openxmlformats.org/officeDocument/2006/relationships/hyperlink" Target="http://sk.wikipedia.org/wiki/Povrchov%C3%A9_nap%C3%A4tie" TargetMode="External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gif"/><Relationship Id="rId22" Type="http://schemas.openxmlformats.org/officeDocument/2006/relationships/hyperlink" Target="http://www.zskomnam.edu.sk/uploads/fck/file/Fyzika6/1_02%20Vyu%C5%BEitie%20vlastnosti%20kvapal%C3%ADn.pdf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6A5DE91AE494C8B81D86521647942D2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D1FAEAC-564D-4AE1-B76F-30ABE75E6DB4}"/>
      </w:docPartPr>
      <w:docPartBody>
        <w:p w:rsidR="0010749C" w:rsidRDefault="00724AD4" w:rsidP="00724AD4">
          <w:pPr>
            <w:pStyle w:val="A6A5DE91AE494C8B81D86521647942D2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cs-CZ"/>
            </w:rPr>
            <w:t>[Zadejte název dokumentu.]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724AD4"/>
    <w:rsid w:val="0010749C"/>
    <w:rsid w:val="003B544F"/>
    <w:rsid w:val="00426510"/>
    <w:rsid w:val="00522B49"/>
    <w:rsid w:val="005F0FA0"/>
    <w:rsid w:val="00724AD4"/>
    <w:rsid w:val="00FC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10749C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A6A5DE91AE494C8B81D86521647942D2">
    <w:name w:val="A6A5DE91AE494C8B81D86521647942D2"/>
    <w:rsid w:val="00724AD4"/>
  </w:style>
  <w:style w:type="paragraph" w:customStyle="1" w:styleId="4D4071117F8F426CB34CCED37205828C">
    <w:name w:val="4D4071117F8F426CB34CCED37205828C"/>
    <w:rsid w:val="00724AD4"/>
  </w:style>
  <w:style w:type="paragraph" w:customStyle="1" w:styleId="7088289F730C4F398ACDC6497457BEF2">
    <w:name w:val="7088289F730C4F398ACDC6497457BEF2"/>
    <w:rsid w:val="00724AD4"/>
  </w:style>
  <w:style w:type="paragraph" w:customStyle="1" w:styleId="0C4EB9218E724258AF3931DBC04F5A58">
    <w:name w:val="0C4EB9218E724258AF3931DBC04F5A58"/>
    <w:rsid w:val="00724A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E1C9D9-A5C2-459C-A580-874124924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377</Words>
  <Characters>2153</Characters>
  <Application>Microsoft Office Word</Application>
  <DocSecurity>0</DocSecurity>
  <Lines>17</Lines>
  <Paragraphs>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Vlastnosti kvapalín a plynov</vt:lpstr>
      <vt:lpstr>Vlastnosti kvapalín a plynov</vt:lpstr>
    </vt:vector>
  </TitlesOfParts>
  <Company>Gymnázium Gelnica</Company>
  <LinksUpToDate>false</LinksUpToDate>
  <CharactersWithSpaces>2525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Vlastnosti kvapalín a plynov</dc:title>
  <dc:creator>Tomáš</dc:creator>
  <cp:lastModifiedBy>ucitel</cp:lastModifiedBy>
  <cp:revision>3</cp:revision>
  <dcterms:created xsi:type="dcterms:W3CDTF">2019-09-25T08:44:00Z</dcterms:created>
  <dcterms:modified xsi:type="dcterms:W3CDTF">2019-09-26T08:25:00Z</dcterms:modified>
</cp:coreProperties>
</file>