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638"/>
      </w:tblGrid>
      <w:tr w:rsidR="00494F9D" w:rsidRPr="005B1EDA">
        <w:trPr>
          <w:trHeight w:val="2338"/>
          <w:tblCellSpacing w:w="0" w:type="dxa"/>
        </w:trPr>
        <w:tc>
          <w:tcPr>
            <w:tcW w:w="0" w:type="auto"/>
            <w:shd w:val="clear" w:color="auto" w:fill="auto"/>
          </w:tcPr>
          <w:p w:rsidR="00FC08E1" w:rsidRPr="005B1EDA" w:rsidRDefault="000D23F3" w:rsidP="002E1E20">
            <w:pPr>
              <w:spacing w:line="276" w:lineRule="auto"/>
              <w:ind w:left="180" w:hanging="180"/>
              <w:jc w:val="center"/>
              <w:rPr>
                <w:sz w:val="24"/>
                <w:szCs w:val="24"/>
              </w:rPr>
            </w:pPr>
            <w:r w:rsidRPr="005B1EDA">
              <w:rPr>
                <w:b/>
                <w:color w:val="000000"/>
                <w:sz w:val="24"/>
                <w:szCs w:val="24"/>
              </w:rPr>
              <w:br w:type="page"/>
            </w:r>
            <w:r w:rsidR="00DC7543" w:rsidRPr="005B1EDA">
              <w:rPr>
                <w:b/>
                <w:color w:val="000000"/>
                <w:sz w:val="24"/>
                <w:szCs w:val="24"/>
              </w:rPr>
              <w:t>Západná Európa</w:t>
            </w:r>
            <w:r w:rsidR="00DC7543" w:rsidRPr="005B1EDA">
              <w:rPr>
                <w:sz w:val="24"/>
                <w:szCs w:val="24"/>
              </w:rPr>
              <w:t xml:space="preserve"> </w:t>
            </w:r>
          </w:p>
          <w:p w:rsidR="00FC08E1" w:rsidRPr="005B1EDA" w:rsidRDefault="00FC08E1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</w:p>
          <w:p w:rsidR="00494F9D" w:rsidRPr="005B1EDA" w:rsidRDefault="00494F9D" w:rsidP="005B1EDA">
            <w:pPr>
              <w:pBdr>
                <w:bottom w:val="single" w:sz="4" w:space="1" w:color="auto"/>
              </w:pBdr>
              <w:spacing w:line="276" w:lineRule="auto"/>
              <w:ind w:left="180" w:hanging="180"/>
              <w:rPr>
                <w:sz w:val="36"/>
                <w:szCs w:val="36"/>
              </w:rPr>
            </w:pPr>
            <w:r w:rsidRPr="005B1EDA">
              <w:rPr>
                <w:b/>
                <w:color w:val="FF0000"/>
                <w:sz w:val="36"/>
                <w:szCs w:val="36"/>
              </w:rPr>
              <w:t>Francúzsko</w:t>
            </w:r>
            <w:r w:rsidR="005319EB">
              <w:rPr>
                <w:b/>
                <w:color w:val="FF0000"/>
                <w:sz w:val="36"/>
                <w:szCs w:val="36"/>
              </w:rPr>
              <w:t xml:space="preserve"> </w:t>
            </w:r>
            <w:r w:rsidR="005319EB" w:rsidRPr="005319EB">
              <w:rPr>
                <w:b/>
                <w:sz w:val="36"/>
                <w:szCs w:val="36"/>
              </w:rPr>
              <w:t>(dokončenie)</w:t>
            </w:r>
          </w:p>
          <w:p w:rsidR="00494F9D" w:rsidRPr="004E193E" w:rsidRDefault="004E193E" w:rsidP="002E1E20">
            <w:pPr>
              <w:spacing w:line="276" w:lineRule="auto"/>
              <w:ind w:left="180" w:hanging="180"/>
              <w:rPr>
                <w:b/>
                <w:i/>
                <w:sz w:val="24"/>
                <w:szCs w:val="24"/>
                <w:u w:val="dash"/>
              </w:rPr>
            </w:pPr>
            <w:r w:rsidRPr="004E193E">
              <w:rPr>
                <w:b/>
                <w:i/>
                <w:sz w:val="24"/>
                <w:szCs w:val="24"/>
                <w:u w:val="dash"/>
              </w:rPr>
              <w:t>OBYVATEĽSTVO</w:t>
            </w:r>
          </w:p>
          <w:p w:rsidR="004E193E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-</w:t>
            </w:r>
            <w:proofErr w:type="spellStart"/>
            <w:r>
              <w:rPr>
                <w:sz w:val="24"/>
                <w:szCs w:val="24"/>
              </w:rPr>
              <w:t>francúzi</w:t>
            </w:r>
            <w:proofErr w:type="spellEnd"/>
            <w:r>
              <w:rPr>
                <w:sz w:val="24"/>
                <w:szCs w:val="24"/>
              </w:rPr>
              <w:t xml:space="preserve"> – sú </w:t>
            </w:r>
            <w:proofErr w:type="spellStart"/>
            <w:r>
              <w:rPr>
                <w:sz w:val="24"/>
                <w:szCs w:val="24"/>
              </w:rPr>
              <w:t>románi</w:t>
            </w:r>
            <w:proofErr w:type="spellEnd"/>
          </w:p>
          <w:p w:rsidR="00494F9D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r w:rsidR="00494F9D" w:rsidRPr="005B1EDA">
              <w:rPr>
                <w:sz w:val="24"/>
                <w:szCs w:val="24"/>
              </w:rPr>
              <w:t xml:space="preserve">-   </w:t>
            </w:r>
            <w:r>
              <w:rPr>
                <w:sz w:val="24"/>
                <w:szCs w:val="24"/>
              </w:rPr>
              <w:t xml:space="preserve">náboženstvo: </w:t>
            </w:r>
            <w:r w:rsidR="00494F9D" w:rsidRPr="005B1EDA">
              <w:rPr>
                <w:sz w:val="24"/>
                <w:szCs w:val="24"/>
              </w:rPr>
              <w:t>78 % sú katolíci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kresťnstvo</w:t>
            </w:r>
            <w:proofErr w:type="spellEnd"/>
            <w:r>
              <w:rPr>
                <w:sz w:val="24"/>
                <w:szCs w:val="24"/>
              </w:rPr>
              <w:t>)</w:t>
            </w:r>
            <w:r w:rsidR="00DC7543" w:rsidRPr="005B1ED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+ islam</w:t>
            </w:r>
          </w:p>
          <w:p w:rsidR="004E193E" w:rsidRPr="004E193E" w:rsidRDefault="004E193E" w:rsidP="002E1E20">
            <w:pPr>
              <w:spacing w:line="276" w:lineRule="auto"/>
              <w:ind w:left="180" w:hanging="180"/>
              <w:rPr>
                <w:b/>
                <w:i/>
                <w:sz w:val="24"/>
                <w:szCs w:val="24"/>
                <w:u w:val="dash"/>
              </w:rPr>
            </w:pPr>
            <w:r w:rsidRPr="004E193E">
              <w:rPr>
                <w:b/>
                <w:i/>
                <w:sz w:val="24"/>
                <w:szCs w:val="24"/>
                <w:u w:val="dash"/>
              </w:rPr>
              <w:t>HOSPODÁRSTVO:</w:t>
            </w:r>
          </w:p>
          <w:p w:rsidR="004E193E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4E193E">
              <w:rPr>
                <w:b/>
                <w:sz w:val="24"/>
                <w:szCs w:val="24"/>
                <w:bdr w:val="single" w:sz="4" w:space="0" w:color="auto"/>
              </w:rPr>
              <w:t>A.) poľnohospodárstvo</w:t>
            </w:r>
            <w:r>
              <w:rPr>
                <w:sz w:val="24"/>
                <w:szCs w:val="24"/>
              </w:rPr>
              <w:t>:</w:t>
            </w:r>
          </w:p>
          <w:p w:rsidR="00F53081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- </w:t>
            </w:r>
            <w:r w:rsidR="00494F9D" w:rsidRPr="005B1EDA">
              <w:rPr>
                <w:sz w:val="24"/>
                <w:szCs w:val="24"/>
              </w:rPr>
              <w:t xml:space="preserve">sú tu obrovské levanduľové polia, pestuje sa aj jazmín a ruža, všetky tieto rastliny sa </w:t>
            </w:r>
          </w:p>
          <w:p w:rsidR="00494F9D" w:rsidRPr="005B1EDA" w:rsidRDefault="00F53081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    </w:t>
            </w:r>
            <w:r w:rsidR="00494F9D" w:rsidRPr="005B1EDA">
              <w:rPr>
                <w:sz w:val="24"/>
                <w:szCs w:val="24"/>
              </w:rPr>
              <w:t>používanú na výrobu svetoznámych parfumov</w:t>
            </w:r>
            <w:r w:rsidR="00DC7543" w:rsidRPr="005B1EDA">
              <w:rPr>
                <w:sz w:val="24"/>
                <w:szCs w:val="24"/>
              </w:rPr>
              <w:t>,</w:t>
            </w:r>
          </w:p>
          <w:p w:rsidR="00494F9D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494F9D" w:rsidRPr="005B1EDA">
              <w:rPr>
                <w:sz w:val="24"/>
                <w:szCs w:val="24"/>
              </w:rPr>
              <w:t>-   sú najväčším európskym producentom a vývozcom poľnohospodárskej výroby</w:t>
            </w:r>
            <w:r w:rsidR="00DC7543" w:rsidRPr="005B1EDA">
              <w:rPr>
                <w:sz w:val="24"/>
                <w:szCs w:val="24"/>
              </w:rPr>
              <w:t>,</w:t>
            </w:r>
          </w:p>
          <w:p w:rsidR="00494F9D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494F9D" w:rsidRPr="005B1EDA">
              <w:rPr>
                <w:sz w:val="24"/>
                <w:szCs w:val="24"/>
              </w:rPr>
              <w:t>-   disponujú najväčšou rozlohou poľnohospodárskej a ornej pôdy</w:t>
            </w:r>
            <w:r w:rsidR="00DC7543" w:rsidRPr="005B1EDA">
              <w:rPr>
                <w:sz w:val="24"/>
                <w:szCs w:val="24"/>
              </w:rPr>
              <w:t>,</w:t>
            </w:r>
          </w:p>
          <w:p w:rsidR="00494F9D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494F9D" w:rsidRPr="005B1EDA">
              <w:rPr>
                <w:sz w:val="24"/>
                <w:szCs w:val="24"/>
              </w:rPr>
              <w:t>-   významná je produkcia a</w:t>
            </w:r>
            <w:r w:rsidR="00DC7543" w:rsidRPr="005B1EDA">
              <w:rPr>
                <w:sz w:val="24"/>
                <w:szCs w:val="24"/>
              </w:rPr>
              <w:t> </w:t>
            </w:r>
            <w:r w:rsidR="00494F9D" w:rsidRPr="005B1EDA">
              <w:rPr>
                <w:sz w:val="24"/>
                <w:szCs w:val="24"/>
              </w:rPr>
              <w:t>zeleniny</w:t>
            </w:r>
            <w:r w:rsidR="00DC7543" w:rsidRPr="005B1EDA">
              <w:rPr>
                <w:sz w:val="24"/>
                <w:szCs w:val="24"/>
              </w:rPr>
              <w:t>,</w:t>
            </w:r>
          </w:p>
          <w:p w:rsidR="00DC7543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494F9D" w:rsidRPr="005B1EDA">
              <w:rPr>
                <w:sz w:val="24"/>
                <w:szCs w:val="24"/>
              </w:rPr>
              <w:t xml:space="preserve">-   </w:t>
            </w:r>
            <w:r w:rsidR="00494F9D" w:rsidRPr="005B1EDA">
              <w:rPr>
                <w:color w:val="FF0000"/>
                <w:sz w:val="24"/>
                <w:szCs w:val="24"/>
              </w:rPr>
              <w:t>Normandia</w:t>
            </w:r>
            <w:r w:rsidR="00494F9D" w:rsidRPr="005B1EDA">
              <w:rPr>
                <w:sz w:val="24"/>
                <w:szCs w:val="24"/>
              </w:rPr>
              <w:t xml:space="preserve"> a </w:t>
            </w:r>
            <w:r w:rsidR="00494F9D" w:rsidRPr="005B1EDA">
              <w:rPr>
                <w:color w:val="FF0000"/>
                <w:sz w:val="24"/>
                <w:szCs w:val="24"/>
              </w:rPr>
              <w:t>Bretónsko</w:t>
            </w:r>
            <w:r w:rsidR="00494F9D" w:rsidRPr="005B1EDA">
              <w:rPr>
                <w:sz w:val="24"/>
                <w:szCs w:val="24"/>
              </w:rPr>
              <w:t xml:space="preserve"> sú známe pestovaním jabĺk, ktoré sa používajú na výrobu </w:t>
            </w:r>
            <w:r w:rsidR="00DC7543" w:rsidRPr="005B1EDA">
              <w:rPr>
                <w:sz w:val="24"/>
                <w:szCs w:val="24"/>
              </w:rPr>
              <w:t xml:space="preserve">  </w:t>
            </w:r>
          </w:p>
          <w:p w:rsidR="00494F9D" w:rsidRPr="005B1EDA" w:rsidRDefault="00DC7543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    </w:t>
            </w:r>
            <w:r w:rsidR="00494F9D" w:rsidRPr="005B1EDA">
              <w:rPr>
                <w:sz w:val="24"/>
                <w:szCs w:val="24"/>
              </w:rPr>
              <w:t xml:space="preserve">muštu, ktorý sa volá </w:t>
            </w:r>
            <w:proofErr w:type="spellStart"/>
            <w:r w:rsidR="00494F9D" w:rsidRPr="005B1EDA">
              <w:rPr>
                <w:sz w:val="24"/>
                <w:szCs w:val="24"/>
                <w:u w:val="single"/>
              </w:rPr>
              <w:t>cidr</w:t>
            </w:r>
            <w:proofErr w:type="spellEnd"/>
            <w:r w:rsidR="00494F9D" w:rsidRPr="005B1EDA">
              <w:rPr>
                <w:sz w:val="24"/>
                <w:szCs w:val="24"/>
              </w:rPr>
              <w:t xml:space="preserve"> a jablčnej pálenky, známej ako </w:t>
            </w:r>
            <w:proofErr w:type="spellStart"/>
            <w:r w:rsidR="00494F9D" w:rsidRPr="005B1EDA">
              <w:rPr>
                <w:sz w:val="24"/>
                <w:szCs w:val="24"/>
                <w:u w:val="single"/>
              </w:rPr>
              <w:t>calvados</w:t>
            </w:r>
            <w:proofErr w:type="spellEnd"/>
            <w:r w:rsidR="008D673C" w:rsidRPr="005B1EDA">
              <w:rPr>
                <w:sz w:val="24"/>
                <w:szCs w:val="24"/>
              </w:rPr>
              <w:t>,</w:t>
            </w:r>
          </w:p>
          <w:p w:rsidR="008D673C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494F9D" w:rsidRPr="005B1EDA">
              <w:rPr>
                <w:sz w:val="24"/>
                <w:szCs w:val="24"/>
              </w:rPr>
              <w:t xml:space="preserve">-   po Taliansku sú najväčším producentom vinnej </w:t>
            </w:r>
            <w:proofErr w:type="spellStart"/>
            <w:r w:rsidR="00494F9D" w:rsidRPr="005B1EDA">
              <w:rPr>
                <w:sz w:val="24"/>
                <w:szCs w:val="24"/>
              </w:rPr>
              <w:t>révy</w:t>
            </w:r>
            <w:proofErr w:type="spellEnd"/>
            <w:r w:rsidR="00494F9D" w:rsidRPr="005B1EDA">
              <w:rPr>
                <w:sz w:val="24"/>
                <w:szCs w:val="24"/>
              </w:rPr>
              <w:t xml:space="preserve">, hlavne oblasť </w:t>
            </w:r>
            <w:proofErr w:type="spellStart"/>
            <w:r w:rsidR="00494F9D" w:rsidRPr="005B1EDA">
              <w:rPr>
                <w:color w:val="FF0000"/>
                <w:sz w:val="24"/>
                <w:szCs w:val="24"/>
              </w:rPr>
              <w:t>Bordeax</w:t>
            </w:r>
            <w:proofErr w:type="spellEnd"/>
            <w:r w:rsidR="00494F9D" w:rsidRPr="005B1E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(Bordó)</w:t>
            </w:r>
          </w:p>
          <w:p w:rsidR="00494F9D" w:rsidRPr="005B1EDA" w:rsidRDefault="008D673C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    </w:t>
            </w:r>
            <w:r w:rsidR="004E193E">
              <w:rPr>
                <w:sz w:val="24"/>
                <w:szCs w:val="24"/>
              </w:rPr>
              <w:t xml:space="preserve">             </w:t>
            </w:r>
            <w:r w:rsidRPr="005B1EDA">
              <w:rPr>
                <w:sz w:val="24"/>
                <w:szCs w:val="24"/>
              </w:rPr>
              <w:t>a </w:t>
            </w:r>
            <w:proofErr w:type="spellStart"/>
            <w:r w:rsidR="00494F9D" w:rsidRPr="005B1EDA">
              <w:rPr>
                <w:color w:val="FF0000"/>
                <w:sz w:val="24"/>
                <w:szCs w:val="24"/>
              </w:rPr>
              <w:t>Burgunsko</w:t>
            </w:r>
            <w:proofErr w:type="spellEnd"/>
            <w:r w:rsidRPr="005B1EDA">
              <w:rPr>
                <w:sz w:val="24"/>
                <w:szCs w:val="24"/>
              </w:rPr>
              <w:t>,</w:t>
            </w:r>
          </w:p>
          <w:p w:rsidR="00494F9D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494F9D" w:rsidRPr="005B1EDA">
              <w:rPr>
                <w:sz w:val="24"/>
                <w:szCs w:val="24"/>
              </w:rPr>
              <w:t xml:space="preserve">-   významná je aj produkcia najcennejšieho šumivého vína z oblasti </w:t>
            </w:r>
            <w:r w:rsidR="00494F9D" w:rsidRPr="005B1EDA">
              <w:rPr>
                <w:color w:val="FF0000"/>
                <w:sz w:val="24"/>
                <w:szCs w:val="24"/>
              </w:rPr>
              <w:t>Cham</w:t>
            </w:r>
            <w:r w:rsidR="005B1EDA">
              <w:rPr>
                <w:color w:val="FF0000"/>
                <w:sz w:val="24"/>
                <w:szCs w:val="24"/>
              </w:rPr>
              <w:t>p</w:t>
            </w:r>
            <w:r w:rsidR="00494F9D" w:rsidRPr="005B1EDA">
              <w:rPr>
                <w:color w:val="FF0000"/>
                <w:sz w:val="24"/>
                <w:szCs w:val="24"/>
              </w:rPr>
              <w:t>agne</w:t>
            </w:r>
            <w:r w:rsidR="008D673C" w:rsidRPr="005B1EDA">
              <w:rPr>
                <w:sz w:val="24"/>
                <w:szCs w:val="24"/>
              </w:rPr>
              <w:t>,</w:t>
            </w:r>
          </w:p>
          <w:p w:rsidR="00494F9D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494F9D" w:rsidRPr="005B1EDA">
              <w:rPr>
                <w:sz w:val="24"/>
                <w:szCs w:val="24"/>
              </w:rPr>
              <w:t>-   sú 3. najväčší producent dreva v</w:t>
            </w:r>
            <w:r w:rsidR="008D673C" w:rsidRPr="005B1EDA">
              <w:rPr>
                <w:sz w:val="24"/>
                <w:szCs w:val="24"/>
              </w:rPr>
              <w:t> </w:t>
            </w:r>
            <w:r w:rsidR="00494F9D" w:rsidRPr="005B1EDA">
              <w:rPr>
                <w:sz w:val="24"/>
                <w:szCs w:val="24"/>
              </w:rPr>
              <w:t>Európe</w:t>
            </w:r>
            <w:r w:rsidR="008D673C" w:rsidRPr="005B1EDA">
              <w:rPr>
                <w:sz w:val="24"/>
                <w:szCs w:val="24"/>
              </w:rPr>
              <w:t>,</w:t>
            </w:r>
          </w:p>
          <w:p w:rsidR="00494F9D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494F9D" w:rsidRPr="005B1EDA">
              <w:rPr>
                <w:sz w:val="24"/>
                <w:szCs w:val="24"/>
              </w:rPr>
              <w:t>-   tradičný je chov ustríc</w:t>
            </w:r>
            <w:r w:rsidR="008D673C" w:rsidRPr="005B1EDA">
              <w:rPr>
                <w:sz w:val="24"/>
                <w:szCs w:val="24"/>
              </w:rPr>
              <w:t>,</w:t>
            </w:r>
          </w:p>
          <w:p w:rsidR="004E193E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4E193E">
              <w:rPr>
                <w:b/>
                <w:sz w:val="24"/>
                <w:szCs w:val="24"/>
              </w:rPr>
              <w:t>B.)priemysel</w:t>
            </w:r>
            <w:r>
              <w:rPr>
                <w:sz w:val="24"/>
                <w:szCs w:val="24"/>
              </w:rPr>
              <w:t>:</w:t>
            </w:r>
          </w:p>
          <w:p w:rsidR="00494F9D" w:rsidRPr="005B1EDA" w:rsidRDefault="00494F9D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-   </w:t>
            </w:r>
            <w:r w:rsidRPr="005B1EDA">
              <w:rPr>
                <w:color w:val="FF0000"/>
                <w:sz w:val="24"/>
                <w:szCs w:val="24"/>
              </w:rPr>
              <w:t>je 4. najpriemyselnejšia veľmoc sveta</w:t>
            </w:r>
            <w:r w:rsidRPr="005B1EDA">
              <w:rPr>
                <w:sz w:val="24"/>
                <w:szCs w:val="24"/>
              </w:rPr>
              <w:t xml:space="preserve"> (po USA, Japonsku a Nemecku)</w:t>
            </w:r>
            <w:r w:rsidR="008D673C" w:rsidRPr="005B1EDA">
              <w:rPr>
                <w:sz w:val="24"/>
                <w:szCs w:val="24"/>
              </w:rPr>
              <w:t>,</w:t>
            </w:r>
          </w:p>
          <w:p w:rsidR="00494F9D" w:rsidRPr="005B1EDA" w:rsidRDefault="00494F9D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>-   majú zásoby železnej rudy, čierneho uhlia, ropy a zemného plynu</w:t>
            </w:r>
            <w:r w:rsidR="008D673C" w:rsidRPr="005B1EDA">
              <w:rPr>
                <w:sz w:val="24"/>
                <w:szCs w:val="24"/>
              </w:rPr>
              <w:t>,</w:t>
            </w:r>
          </w:p>
          <w:p w:rsidR="00F53081" w:rsidRPr="005B1EDA" w:rsidRDefault="00494F9D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-   </w:t>
            </w:r>
            <w:r w:rsidRPr="005B1EDA">
              <w:rPr>
                <w:color w:val="FF0000"/>
                <w:sz w:val="24"/>
                <w:szCs w:val="24"/>
              </w:rPr>
              <w:t>80 % elektrickej energie pochádza z jadrových elektrární</w:t>
            </w:r>
            <w:r w:rsidRPr="005B1EDA">
              <w:rPr>
                <w:sz w:val="24"/>
                <w:szCs w:val="24"/>
              </w:rPr>
              <w:t xml:space="preserve">, Francúzsko je na 2. mieste </w:t>
            </w:r>
          </w:p>
          <w:p w:rsidR="00494F9D" w:rsidRPr="005B1EDA" w:rsidRDefault="00F53081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    </w:t>
            </w:r>
            <w:r w:rsidR="00494F9D" w:rsidRPr="005B1EDA">
              <w:rPr>
                <w:sz w:val="24"/>
                <w:szCs w:val="24"/>
              </w:rPr>
              <w:t>po Litve</w:t>
            </w:r>
            <w:r w:rsidR="008D673C" w:rsidRPr="005B1EDA">
              <w:rPr>
                <w:sz w:val="24"/>
                <w:szCs w:val="24"/>
              </w:rPr>
              <w:t>,</w:t>
            </w:r>
          </w:p>
          <w:p w:rsidR="00F53081" w:rsidRPr="005B1EDA" w:rsidRDefault="00494F9D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>-   v Európe sú na 2. mieste v produkcii automobilov</w:t>
            </w:r>
            <w:r w:rsidR="00F53081" w:rsidRPr="005B1EDA">
              <w:rPr>
                <w:sz w:val="24"/>
                <w:szCs w:val="24"/>
              </w:rPr>
              <w:t xml:space="preserve"> (</w:t>
            </w:r>
            <w:proofErr w:type="spellStart"/>
            <w:r w:rsidR="00F53081" w:rsidRPr="005B1EDA">
              <w:rPr>
                <w:color w:val="0000FF"/>
                <w:sz w:val="24"/>
                <w:szCs w:val="24"/>
              </w:rPr>
              <w:t>Citroen</w:t>
            </w:r>
            <w:proofErr w:type="spellEnd"/>
            <w:r w:rsidR="00F53081" w:rsidRPr="005B1EDA">
              <w:rPr>
                <w:color w:val="0000FF"/>
                <w:sz w:val="24"/>
                <w:szCs w:val="24"/>
              </w:rPr>
              <w:t xml:space="preserve">, </w:t>
            </w:r>
            <w:proofErr w:type="spellStart"/>
            <w:r w:rsidR="00F53081" w:rsidRPr="005B1EDA">
              <w:rPr>
                <w:color w:val="0000FF"/>
                <w:sz w:val="24"/>
                <w:szCs w:val="24"/>
              </w:rPr>
              <w:t>Peugeot</w:t>
            </w:r>
            <w:proofErr w:type="spellEnd"/>
            <w:r w:rsidR="00F53081" w:rsidRPr="005B1EDA">
              <w:rPr>
                <w:color w:val="0000FF"/>
                <w:sz w:val="24"/>
                <w:szCs w:val="24"/>
              </w:rPr>
              <w:t xml:space="preserve">, </w:t>
            </w:r>
            <w:proofErr w:type="spellStart"/>
            <w:r w:rsidR="00F53081" w:rsidRPr="005B1EDA">
              <w:rPr>
                <w:color w:val="0000FF"/>
                <w:sz w:val="24"/>
                <w:szCs w:val="24"/>
              </w:rPr>
              <w:t>Renault</w:t>
            </w:r>
            <w:proofErr w:type="spellEnd"/>
            <w:r w:rsidR="00F53081" w:rsidRPr="005B1EDA">
              <w:rPr>
                <w:sz w:val="24"/>
                <w:szCs w:val="24"/>
              </w:rPr>
              <w:t>)</w:t>
            </w:r>
            <w:r w:rsidRPr="005B1EDA">
              <w:rPr>
                <w:sz w:val="24"/>
                <w:szCs w:val="24"/>
              </w:rPr>
              <w:t xml:space="preserve"> a na 3. </w:t>
            </w:r>
          </w:p>
          <w:p w:rsidR="00494F9D" w:rsidRPr="005B1EDA" w:rsidRDefault="00F53081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    </w:t>
            </w:r>
            <w:r w:rsidR="00494F9D" w:rsidRPr="005B1EDA">
              <w:rPr>
                <w:sz w:val="24"/>
                <w:szCs w:val="24"/>
              </w:rPr>
              <w:t>mieste vo výrobe ocele</w:t>
            </w:r>
            <w:r w:rsidR="008D673C" w:rsidRPr="005B1EDA">
              <w:rPr>
                <w:sz w:val="24"/>
                <w:szCs w:val="24"/>
              </w:rPr>
              <w:t>,</w:t>
            </w:r>
          </w:p>
          <w:p w:rsidR="008D673C" w:rsidRPr="005B1EDA" w:rsidRDefault="00494F9D" w:rsidP="002E1E20">
            <w:pPr>
              <w:spacing w:line="276" w:lineRule="auto"/>
              <w:ind w:left="180" w:hanging="180"/>
              <w:rPr>
                <w:color w:val="0000FF"/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>-   sú tradičným producentom lietadiel</w:t>
            </w:r>
            <w:r w:rsidR="00F53081" w:rsidRPr="005B1EDA">
              <w:rPr>
                <w:sz w:val="24"/>
                <w:szCs w:val="24"/>
              </w:rPr>
              <w:t xml:space="preserve"> - </w:t>
            </w:r>
            <w:r w:rsidRPr="005B1EDA">
              <w:rPr>
                <w:sz w:val="24"/>
                <w:szCs w:val="24"/>
              </w:rPr>
              <w:t>civilných aj vojenských</w:t>
            </w:r>
            <w:r w:rsidR="00F53081" w:rsidRPr="005B1EDA">
              <w:rPr>
                <w:sz w:val="24"/>
                <w:szCs w:val="24"/>
              </w:rPr>
              <w:t xml:space="preserve"> (</w:t>
            </w:r>
            <w:proofErr w:type="spellStart"/>
            <w:r w:rsidR="00F53081" w:rsidRPr="005B1EDA">
              <w:rPr>
                <w:color w:val="0000FF"/>
                <w:sz w:val="24"/>
                <w:szCs w:val="24"/>
              </w:rPr>
              <w:t>Mirage</w:t>
            </w:r>
            <w:proofErr w:type="spellEnd"/>
            <w:r w:rsidR="00F53081" w:rsidRPr="005B1EDA">
              <w:rPr>
                <w:color w:val="0000FF"/>
                <w:sz w:val="24"/>
                <w:szCs w:val="24"/>
              </w:rPr>
              <w:t xml:space="preserve">, </w:t>
            </w:r>
            <w:proofErr w:type="spellStart"/>
            <w:r w:rsidR="00F53081" w:rsidRPr="005B1EDA">
              <w:rPr>
                <w:color w:val="0000FF"/>
                <w:sz w:val="24"/>
                <w:szCs w:val="24"/>
              </w:rPr>
              <w:t>Concord</w:t>
            </w:r>
            <w:proofErr w:type="spellEnd"/>
            <w:r w:rsidR="008D673C" w:rsidRPr="005B1EDA">
              <w:rPr>
                <w:color w:val="0000FF"/>
                <w:sz w:val="24"/>
                <w:szCs w:val="24"/>
              </w:rPr>
              <w:t xml:space="preserve">, </w:t>
            </w:r>
            <w:proofErr w:type="spellStart"/>
            <w:r w:rsidR="008D673C" w:rsidRPr="005B1EDA">
              <w:rPr>
                <w:color w:val="FF0000"/>
                <w:sz w:val="24"/>
                <w:szCs w:val="24"/>
              </w:rPr>
              <w:t>Airbus</w:t>
            </w:r>
            <w:proofErr w:type="spellEnd"/>
            <w:r w:rsidR="008D673C" w:rsidRPr="005B1EDA">
              <w:rPr>
                <w:color w:val="0000FF"/>
                <w:sz w:val="24"/>
                <w:szCs w:val="24"/>
              </w:rPr>
              <w:t xml:space="preserve"> -  </w:t>
            </w:r>
          </w:p>
          <w:p w:rsidR="00494F9D" w:rsidRPr="005B1EDA" w:rsidRDefault="008D673C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color w:val="0000FF"/>
                <w:sz w:val="24"/>
                <w:szCs w:val="24"/>
              </w:rPr>
              <w:t xml:space="preserve">    </w:t>
            </w:r>
            <w:proofErr w:type="spellStart"/>
            <w:r w:rsidRPr="005B1EDA">
              <w:rPr>
                <w:sz w:val="24"/>
                <w:szCs w:val="24"/>
              </w:rPr>
              <w:t>Toulouse</w:t>
            </w:r>
            <w:proofErr w:type="spellEnd"/>
            <w:r w:rsidR="00F53081" w:rsidRPr="005B1EDA">
              <w:rPr>
                <w:sz w:val="24"/>
                <w:szCs w:val="24"/>
              </w:rPr>
              <w:t>),</w:t>
            </w:r>
          </w:p>
          <w:p w:rsidR="00494F9D" w:rsidRPr="005B1EDA" w:rsidRDefault="00494F9D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>-   patrí k štátom ktoré stoja na čele kozmického výskumu</w:t>
            </w:r>
            <w:r w:rsidR="008D673C" w:rsidRPr="005B1EDA">
              <w:rPr>
                <w:sz w:val="24"/>
                <w:szCs w:val="24"/>
              </w:rPr>
              <w:t>,</w:t>
            </w:r>
          </w:p>
          <w:p w:rsidR="00F53081" w:rsidRPr="005B1EDA" w:rsidRDefault="00494F9D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>-   vyrába sa tu svetoznáma kozmetika</w:t>
            </w:r>
            <w:r w:rsidR="00F53081" w:rsidRPr="005B1EDA">
              <w:rPr>
                <w:sz w:val="24"/>
                <w:szCs w:val="24"/>
              </w:rPr>
              <w:t xml:space="preserve"> (</w:t>
            </w:r>
            <w:r w:rsidR="00F53081" w:rsidRPr="005B1EDA">
              <w:rPr>
                <w:color w:val="0000FF"/>
                <w:sz w:val="24"/>
                <w:szCs w:val="24"/>
              </w:rPr>
              <w:t>AVON</w:t>
            </w:r>
            <w:r w:rsidR="00F53081" w:rsidRPr="005B1EDA">
              <w:rPr>
                <w:sz w:val="24"/>
                <w:szCs w:val="24"/>
              </w:rPr>
              <w:t>)</w:t>
            </w:r>
            <w:r w:rsidRPr="005B1EDA">
              <w:rPr>
                <w:sz w:val="24"/>
                <w:szCs w:val="24"/>
              </w:rPr>
              <w:t xml:space="preserve"> a textilný priemysel</w:t>
            </w:r>
            <w:r w:rsidR="008D673C" w:rsidRPr="005B1EDA">
              <w:rPr>
                <w:sz w:val="24"/>
                <w:szCs w:val="24"/>
              </w:rPr>
              <w:t>,</w:t>
            </w:r>
            <w:r w:rsidRPr="005B1EDA">
              <w:rPr>
                <w:sz w:val="24"/>
                <w:szCs w:val="24"/>
              </w:rPr>
              <w:t xml:space="preserve"> </w:t>
            </w:r>
          </w:p>
          <w:p w:rsidR="004E193E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4E193E">
              <w:rPr>
                <w:b/>
                <w:sz w:val="24"/>
                <w:szCs w:val="24"/>
                <w:bdr w:val="single" w:sz="4" w:space="0" w:color="auto"/>
              </w:rPr>
              <w:t>C.)Doprava</w:t>
            </w:r>
            <w:r>
              <w:rPr>
                <w:sz w:val="24"/>
                <w:szCs w:val="24"/>
              </w:rPr>
              <w:t>:</w:t>
            </w:r>
          </w:p>
          <w:p w:rsidR="00494F9D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494F9D" w:rsidRPr="005B1EDA">
              <w:rPr>
                <w:sz w:val="24"/>
                <w:szCs w:val="24"/>
              </w:rPr>
              <w:t>-   majú najrozsiahlejšie sieť železníc a ciest v</w:t>
            </w:r>
            <w:r w:rsidR="008D673C" w:rsidRPr="005B1EDA">
              <w:rPr>
                <w:sz w:val="24"/>
                <w:szCs w:val="24"/>
              </w:rPr>
              <w:t> </w:t>
            </w:r>
            <w:r w:rsidR="00494F9D" w:rsidRPr="005B1EDA">
              <w:rPr>
                <w:sz w:val="24"/>
                <w:szCs w:val="24"/>
              </w:rPr>
              <w:t>Európe</w:t>
            </w:r>
            <w:r w:rsidR="008D673C" w:rsidRPr="005B1EDA">
              <w:rPr>
                <w:sz w:val="24"/>
                <w:szCs w:val="24"/>
              </w:rPr>
              <w:t>,</w:t>
            </w:r>
          </w:p>
          <w:p w:rsidR="00494F9D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494F9D" w:rsidRPr="005B1EDA">
              <w:rPr>
                <w:sz w:val="24"/>
                <w:szCs w:val="24"/>
              </w:rPr>
              <w:t>-   Paríž je najväčší dopravný uzol v</w:t>
            </w:r>
            <w:r w:rsidR="008D673C" w:rsidRPr="005B1EDA">
              <w:rPr>
                <w:sz w:val="24"/>
                <w:szCs w:val="24"/>
              </w:rPr>
              <w:t> </w:t>
            </w:r>
            <w:r w:rsidR="00494F9D" w:rsidRPr="005B1EDA">
              <w:rPr>
                <w:sz w:val="24"/>
                <w:szCs w:val="24"/>
              </w:rPr>
              <w:t>Európe</w:t>
            </w:r>
            <w:r w:rsidR="008D673C" w:rsidRPr="005B1EDA">
              <w:rPr>
                <w:sz w:val="24"/>
                <w:szCs w:val="24"/>
              </w:rPr>
              <w:t>,</w:t>
            </w:r>
          </w:p>
          <w:p w:rsidR="00494F9D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494F9D" w:rsidRPr="005B1EDA">
              <w:rPr>
                <w:sz w:val="24"/>
                <w:szCs w:val="24"/>
              </w:rPr>
              <w:t>-   premávajú tu známe rýchlovlaky TGV</w:t>
            </w:r>
            <w:r>
              <w:rPr>
                <w:sz w:val="24"/>
                <w:szCs w:val="24"/>
              </w:rPr>
              <w:t xml:space="preserve"> (čítaj: </w:t>
            </w:r>
            <w:proofErr w:type="spellStart"/>
            <w:r>
              <w:rPr>
                <w:sz w:val="24"/>
                <w:szCs w:val="24"/>
              </w:rPr>
              <w:t>TeŽeVe</w:t>
            </w:r>
            <w:proofErr w:type="spellEnd"/>
            <w:r>
              <w:rPr>
                <w:sz w:val="24"/>
                <w:szCs w:val="24"/>
              </w:rPr>
              <w:t>)</w:t>
            </w:r>
            <w:r w:rsidR="008D673C" w:rsidRPr="005B1EDA">
              <w:rPr>
                <w:sz w:val="24"/>
                <w:szCs w:val="24"/>
              </w:rPr>
              <w:t>,</w:t>
            </w:r>
          </w:p>
          <w:p w:rsidR="00494F9D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  <w:p w:rsidR="00494F9D" w:rsidRPr="005B1EDA" w:rsidRDefault="004E193E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494F9D" w:rsidRPr="005B1EDA">
              <w:rPr>
                <w:sz w:val="24"/>
                <w:szCs w:val="24"/>
              </w:rPr>
              <w:t xml:space="preserve">-   najväčší námorný prístav Francúzska je </w:t>
            </w:r>
            <w:r w:rsidR="00494F9D" w:rsidRPr="005B1EDA">
              <w:rPr>
                <w:color w:val="FF0000"/>
                <w:sz w:val="24"/>
                <w:szCs w:val="24"/>
              </w:rPr>
              <w:t>Marseille</w:t>
            </w:r>
            <w:r w:rsidR="008D673C" w:rsidRPr="005B1EDA">
              <w:rPr>
                <w:color w:val="FF0000"/>
                <w:sz w:val="24"/>
                <w:szCs w:val="24"/>
              </w:rPr>
              <w:t>,</w:t>
            </w:r>
          </w:p>
          <w:p w:rsidR="002E1E20" w:rsidRPr="005B1EDA" w:rsidRDefault="002E1E20" w:rsidP="002E1E20">
            <w:pPr>
              <w:spacing w:line="276" w:lineRule="auto"/>
              <w:ind w:left="180" w:hanging="180"/>
              <w:rPr>
                <w:b/>
                <w:color w:val="FF0000"/>
                <w:sz w:val="24"/>
                <w:szCs w:val="24"/>
              </w:rPr>
            </w:pPr>
          </w:p>
          <w:p w:rsidR="002E1E20" w:rsidRPr="005B1EDA" w:rsidRDefault="002E1E20" w:rsidP="002E1E20">
            <w:pPr>
              <w:spacing w:line="276" w:lineRule="auto"/>
              <w:ind w:left="180" w:hanging="180"/>
              <w:rPr>
                <w:b/>
                <w:color w:val="FF0000"/>
                <w:sz w:val="24"/>
                <w:szCs w:val="24"/>
              </w:rPr>
            </w:pPr>
          </w:p>
          <w:p w:rsidR="002E1E20" w:rsidRPr="0028216D" w:rsidRDefault="00494F9D" w:rsidP="002E1E20">
            <w:pPr>
              <w:spacing w:line="276" w:lineRule="auto"/>
              <w:ind w:left="180" w:hanging="180"/>
              <w:rPr>
                <w:sz w:val="32"/>
                <w:szCs w:val="32"/>
              </w:rPr>
            </w:pPr>
            <w:r w:rsidRPr="0028216D">
              <w:rPr>
                <w:b/>
                <w:color w:val="FF0000"/>
                <w:sz w:val="32"/>
                <w:szCs w:val="32"/>
                <w:bdr w:val="single" w:sz="4" w:space="0" w:color="auto"/>
              </w:rPr>
              <w:t>Monako</w:t>
            </w:r>
            <w:r w:rsidRPr="0028216D">
              <w:rPr>
                <w:sz w:val="32"/>
                <w:szCs w:val="32"/>
              </w:rPr>
              <w:t> </w:t>
            </w:r>
          </w:p>
          <w:p w:rsidR="00494F9D" w:rsidRPr="005B1EDA" w:rsidRDefault="002E1E20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- </w:t>
            </w:r>
            <w:r w:rsidR="00494F9D" w:rsidRPr="005B1EDA">
              <w:rPr>
                <w:sz w:val="24"/>
                <w:szCs w:val="24"/>
              </w:rPr>
              <w:t xml:space="preserve">  </w:t>
            </w:r>
            <w:r w:rsidR="00494F9D" w:rsidRPr="005B1EDA">
              <w:rPr>
                <w:sz w:val="24"/>
                <w:szCs w:val="24"/>
                <w:u w:val="single"/>
              </w:rPr>
              <w:t>hlavné mesto</w:t>
            </w:r>
            <w:r w:rsidRPr="005B1EDA">
              <w:rPr>
                <w:sz w:val="24"/>
                <w:szCs w:val="24"/>
              </w:rPr>
              <w:t>:</w:t>
            </w:r>
            <w:r w:rsidR="00494F9D" w:rsidRPr="005B1EDA">
              <w:rPr>
                <w:sz w:val="24"/>
                <w:szCs w:val="24"/>
              </w:rPr>
              <w:t xml:space="preserve"> Monako</w:t>
            </w:r>
            <w:r w:rsidRPr="005B1EDA">
              <w:rPr>
                <w:sz w:val="24"/>
                <w:szCs w:val="24"/>
              </w:rPr>
              <w:t>,</w:t>
            </w:r>
          </w:p>
          <w:p w:rsidR="00494F9D" w:rsidRPr="005B1EDA" w:rsidRDefault="00494F9D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>-   je to konštitučná monarchia</w:t>
            </w:r>
            <w:r w:rsidR="00AA0ABB" w:rsidRPr="005B1EDA">
              <w:rPr>
                <w:sz w:val="24"/>
                <w:szCs w:val="24"/>
              </w:rPr>
              <w:t xml:space="preserve"> (</w:t>
            </w:r>
            <w:proofErr w:type="spellStart"/>
            <w:r w:rsidR="00AA0ABB" w:rsidRPr="005B1EDA">
              <w:rPr>
                <w:color w:val="0000FF"/>
                <w:sz w:val="24"/>
                <w:szCs w:val="24"/>
              </w:rPr>
              <w:t>kniežatsvo</w:t>
            </w:r>
            <w:proofErr w:type="spellEnd"/>
            <w:r w:rsidR="00AA0ABB" w:rsidRPr="005B1EDA">
              <w:rPr>
                <w:sz w:val="24"/>
                <w:szCs w:val="24"/>
              </w:rPr>
              <w:t>)</w:t>
            </w:r>
            <w:r w:rsidR="002E1E20" w:rsidRPr="005B1EDA">
              <w:rPr>
                <w:sz w:val="24"/>
                <w:szCs w:val="24"/>
              </w:rPr>
              <w:t>,</w:t>
            </w:r>
          </w:p>
          <w:p w:rsidR="00494F9D" w:rsidRPr="005B1EDA" w:rsidRDefault="00494F9D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-   </w:t>
            </w:r>
            <w:r w:rsidRPr="005B1EDA">
              <w:rPr>
                <w:sz w:val="24"/>
                <w:szCs w:val="24"/>
                <w:u w:val="single"/>
              </w:rPr>
              <w:t>má 4 mestské časti</w:t>
            </w:r>
            <w:r w:rsidRPr="005B1EDA">
              <w:rPr>
                <w:sz w:val="24"/>
                <w:szCs w:val="24"/>
              </w:rPr>
              <w:t>:</w:t>
            </w:r>
          </w:p>
          <w:p w:rsidR="00494F9D" w:rsidRPr="005B1EDA" w:rsidRDefault="002E1E20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 </w:t>
            </w:r>
            <w:r w:rsidR="00494F9D" w:rsidRPr="005B1EDA">
              <w:rPr>
                <w:sz w:val="24"/>
                <w:szCs w:val="24"/>
              </w:rPr>
              <w:t xml:space="preserve">   </w:t>
            </w:r>
            <w:r w:rsidRPr="005B1EDA">
              <w:rPr>
                <w:sz w:val="24"/>
                <w:szCs w:val="24"/>
              </w:rPr>
              <w:t xml:space="preserve">   - </w:t>
            </w:r>
            <w:r w:rsidR="00494F9D" w:rsidRPr="005B1EDA">
              <w:rPr>
                <w:sz w:val="24"/>
                <w:szCs w:val="24"/>
              </w:rPr>
              <w:t>Monte Carlo (tu sa nachádza veľmi známe kasíno)</w:t>
            </w:r>
            <w:r w:rsidRPr="005B1EDA">
              <w:rPr>
                <w:sz w:val="24"/>
                <w:szCs w:val="24"/>
              </w:rPr>
              <w:t>,</w:t>
            </w:r>
          </w:p>
          <w:p w:rsidR="00494F9D" w:rsidRPr="005B1EDA" w:rsidRDefault="002E1E20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 </w:t>
            </w:r>
            <w:r w:rsidR="00494F9D" w:rsidRPr="005B1EDA">
              <w:rPr>
                <w:sz w:val="24"/>
                <w:szCs w:val="24"/>
              </w:rPr>
              <w:t xml:space="preserve">   </w:t>
            </w:r>
            <w:r w:rsidRPr="005B1EDA">
              <w:rPr>
                <w:sz w:val="24"/>
                <w:szCs w:val="24"/>
              </w:rPr>
              <w:t xml:space="preserve">   - </w:t>
            </w:r>
            <w:r w:rsidR="00494F9D" w:rsidRPr="005B1EDA">
              <w:rPr>
                <w:sz w:val="24"/>
                <w:szCs w:val="24"/>
              </w:rPr>
              <w:t xml:space="preserve">La </w:t>
            </w:r>
            <w:proofErr w:type="spellStart"/>
            <w:r w:rsidR="00494F9D" w:rsidRPr="005B1EDA">
              <w:rPr>
                <w:sz w:val="24"/>
                <w:szCs w:val="24"/>
              </w:rPr>
              <w:t>Condamine</w:t>
            </w:r>
            <w:proofErr w:type="spellEnd"/>
            <w:r w:rsidR="00494F9D" w:rsidRPr="005B1EDA">
              <w:rPr>
                <w:sz w:val="24"/>
                <w:szCs w:val="24"/>
              </w:rPr>
              <w:t xml:space="preserve"> (morský prístav)</w:t>
            </w:r>
            <w:r w:rsidRPr="005B1EDA">
              <w:rPr>
                <w:sz w:val="24"/>
                <w:szCs w:val="24"/>
              </w:rPr>
              <w:t>,</w:t>
            </w:r>
          </w:p>
          <w:p w:rsidR="00494F9D" w:rsidRPr="005B1EDA" w:rsidRDefault="002E1E20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 </w:t>
            </w:r>
            <w:r w:rsidR="00494F9D" w:rsidRPr="005B1EDA">
              <w:rPr>
                <w:sz w:val="24"/>
                <w:szCs w:val="24"/>
              </w:rPr>
              <w:t xml:space="preserve">   </w:t>
            </w:r>
            <w:r w:rsidRPr="005B1EDA">
              <w:rPr>
                <w:sz w:val="24"/>
                <w:szCs w:val="24"/>
              </w:rPr>
              <w:t xml:space="preserve">   - </w:t>
            </w:r>
            <w:r w:rsidR="00494F9D" w:rsidRPr="005B1EDA">
              <w:rPr>
                <w:sz w:val="24"/>
                <w:szCs w:val="24"/>
              </w:rPr>
              <w:t>Monako (hlavné mesto)</w:t>
            </w:r>
            <w:r w:rsidRPr="005B1EDA">
              <w:rPr>
                <w:sz w:val="24"/>
                <w:szCs w:val="24"/>
              </w:rPr>
              <w:t>,</w:t>
            </w:r>
          </w:p>
          <w:p w:rsidR="00494F9D" w:rsidRPr="005B1EDA" w:rsidRDefault="002E1E20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lastRenderedPageBreak/>
              <w:t xml:space="preserve"> </w:t>
            </w:r>
            <w:r w:rsidR="00494F9D" w:rsidRPr="005B1EDA">
              <w:rPr>
                <w:sz w:val="24"/>
                <w:szCs w:val="24"/>
              </w:rPr>
              <w:t xml:space="preserve">   </w:t>
            </w:r>
            <w:r w:rsidRPr="005B1EDA">
              <w:rPr>
                <w:sz w:val="24"/>
                <w:szCs w:val="24"/>
              </w:rPr>
              <w:t xml:space="preserve">   - </w:t>
            </w:r>
            <w:r w:rsidR="00494F9D" w:rsidRPr="005B1EDA">
              <w:rPr>
                <w:sz w:val="24"/>
                <w:szCs w:val="24"/>
              </w:rPr>
              <w:t xml:space="preserve">Font – </w:t>
            </w:r>
            <w:proofErr w:type="spellStart"/>
            <w:r w:rsidR="00494F9D" w:rsidRPr="005B1EDA">
              <w:rPr>
                <w:sz w:val="24"/>
                <w:szCs w:val="24"/>
              </w:rPr>
              <w:t>vieille</w:t>
            </w:r>
            <w:proofErr w:type="spellEnd"/>
            <w:r w:rsidR="00494F9D" w:rsidRPr="005B1EDA">
              <w:rPr>
                <w:sz w:val="24"/>
                <w:szCs w:val="24"/>
              </w:rPr>
              <w:t xml:space="preserve"> (územie z mora – malé priemyselné prevádzky)</w:t>
            </w:r>
            <w:r w:rsidRPr="005B1EDA">
              <w:rPr>
                <w:sz w:val="24"/>
                <w:szCs w:val="24"/>
              </w:rPr>
              <w:t>,</w:t>
            </w:r>
          </w:p>
          <w:p w:rsidR="00494F9D" w:rsidRPr="005B1EDA" w:rsidRDefault="00494F9D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>-   daňový raj</w:t>
            </w:r>
            <w:r w:rsidR="002E1E20" w:rsidRPr="005B1EDA">
              <w:rPr>
                <w:sz w:val="24"/>
                <w:szCs w:val="24"/>
              </w:rPr>
              <w:t>,,</w:t>
            </w:r>
          </w:p>
          <w:p w:rsidR="00494F9D" w:rsidRPr="005B1EDA" w:rsidRDefault="00494F9D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-   známe je aj v automobilovom športe: </w:t>
            </w:r>
            <w:proofErr w:type="spellStart"/>
            <w:r w:rsidRPr="005B1EDA">
              <w:rPr>
                <w:sz w:val="24"/>
                <w:szCs w:val="24"/>
              </w:rPr>
              <w:t>Raylle</w:t>
            </w:r>
            <w:proofErr w:type="spellEnd"/>
            <w:r w:rsidRPr="005B1EDA">
              <w:rPr>
                <w:sz w:val="24"/>
                <w:szCs w:val="24"/>
              </w:rPr>
              <w:t xml:space="preserve"> Monte Carlo, Veľká cena Monaka</w:t>
            </w:r>
            <w:r w:rsidR="002E1E20" w:rsidRPr="005B1EDA">
              <w:rPr>
                <w:sz w:val="24"/>
                <w:szCs w:val="24"/>
              </w:rPr>
              <w:t>,</w:t>
            </w:r>
          </w:p>
          <w:p w:rsidR="002E1E20" w:rsidRPr="005B1EDA" w:rsidRDefault="00494F9D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-   vládnucim rodom sú </w:t>
            </w:r>
            <w:proofErr w:type="spellStart"/>
            <w:r w:rsidRPr="005B1EDA">
              <w:rPr>
                <w:sz w:val="24"/>
                <w:szCs w:val="24"/>
              </w:rPr>
              <w:t>Grimaldiovci</w:t>
            </w:r>
            <w:proofErr w:type="spellEnd"/>
            <w:r w:rsidRPr="005B1EDA">
              <w:rPr>
                <w:sz w:val="24"/>
                <w:szCs w:val="24"/>
              </w:rPr>
              <w:t xml:space="preserve"> (ak ich rod vymrie Monako znovu pripadne </w:t>
            </w:r>
          </w:p>
          <w:p w:rsidR="00494F9D" w:rsidRPr="005B1EDA" w:rsidRDefault="002E1E20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  <w:r w:rsidRPr="005B1EDA">
              <w:rPr>
                <w:sz w:val="24"/>
                <w:szCs w:val="24"/>
              </w:rPr>
              <w:t xml:space="preserve">    </w:t>
            </w:r>
            <w:r w:rsidR="00494F9D" w:rsidRPr="005B1EDA">
              <w:rPr>
                <w:sz w:val="24"/>
                <w:szCs w:val="24"/>
              </w:rPr>
              <w:t>Francúzsku)</w:t>
            </w:r>
            <w:r w:rsidRPr="005B1EDA">
              <w:rPr>
                <w:sz w:val="24"/>
                <w:szCs w:val="24"/>
              </w:rPr>
              <w:t>.</w:t>
            </w:r>
          </w:p>
          <w:p w:rsidR="00AA0ABB" w:rsidRPr="005B1EDA" w:rsidRDefault="00AA0ABB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</w:p>
          <w:p w:rsidR="00145476" w:rsidRPr="005B1EDA" w:rsidRDefault="00145476" w:rsidP="002E1E20">
            <w:pPr>
              <w:spacing w:line="276" w:lineRule="auto"/>
              <w:ind w:left="180" w:hanging="180"/>
              <w:rPr>
                <w:sz w:val="24"/>
                <w:szCs w:val="24"/>
              </w:rPr>
            </w:pPr>
          </w:p>
        </w:tc>
      </w:tr>
    </w:tbl>
    <w:p w:rsidR="00A577D9" w:rsidRPr="008F0CB5" w:rsidRDefault="00A577D9" w:rsidP="002E1E20">
      <w:pPr>
        <w:spacing w:line="276" w:lineRule="auto"/>
        <w:ind w:left="180" w:hanging="180"/>
        <w:rPr>
          <w:rFonts w:ascii="Arial" w:hAnsi="Arial" w:cs="Arial"/>
          <w:sz w:val="24"/>
          <w:szCs w:val="24"/>
        </w:rPr>
      </w:pPr>
    </w:p>
    <w:sectPr w:rsidR="00A577D9" w:rsidRPr="008F0CB5" w:rsidSect="008D673C">
      <w:pgSz w:w="11906" w:h="16838"/>
      <w:pgMar w:top="794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6BAD"/>
    <w:multiLevelType w:val="hybridMultilevel"/>
    <w:tmpl w:val="2F728DEA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9E1983"/>
    <w:multiLevelType w:val="hybridMultilevel"/>
    <w:tmpl w:val="D86429EC"/>
    <w:lvl w:ilvl="0" w:tplc="C01224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217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020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2094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A27A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1454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A680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A3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004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B83AA2"/>
    <w:multiLevelType w:val="hybridMultilevel"/>
    <w:tmpl w:val="4D6823BE"/>
    <w:lvl w:ilvl="0" w:tplc="7BFA88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E0D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E6C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83C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E47A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059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C6C4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1E60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8D8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567C2E"/>
    <w:multiLevelType w:val="hybridMultilevel"/>
    <w:tmpl w:val="745449AE"/>
    <w:lvl w:ilvl="0" w:tplc="FF2497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A64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06F1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600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22C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CAD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64B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AAAB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7A06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1F0162"/>
    <w:multiLevelType w:val="hybridMultilevel"/>
    <w:tmpl w:val="5588CBDC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84677E"/>
    <w:multiLevelType w:val="hybridMultilevel"/>
    <w:tmpl w:val="223CD3AC"/>
    <w:lvl w:ilvl="0" w:tplc="FD788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285F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ABA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C63E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4B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C36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D4BC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CCDA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ED8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F11A41"/>
    <w:multiLevelType w:val="hybridMultilevel"/>
    <w:tmpl w:val="B804E4F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ACD4D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/>
      </w:rPr>
    </w:lvl>
    <w:lvl w:ilvl="2" w:tplc="E89AFC9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AC2D65"/>
    <w:multiLevelType w:val="hybridMultilevel"/>
    <w:tmpl w:val="8774099E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7C2206"/>
    <w:multiLevelType w:val="hybridMultilevel"/>
    <w:tmpl w:val="D304B730"/>
    <w:lvl w:ilvl="0" w:tplc="27461A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7B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8C9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3EEF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CCBB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6DC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037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8E98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047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375E56"/>
    <w:multiLevelType w:val="hybridMultilevel"/>
    <w:tmpl w:val="8CCA96A4"/>
    <w:lvl w:ilvl="0" w:tplc="8B082D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2226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4EB1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00B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700C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ACD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016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C1E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20C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6147C8"/>
    <w:multiLevelType w:val="hybridMultilevel"/>
    <w:tmpl w:val="FB940FBE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5A7F38"/>
    <w:multiLevelType w:val="hybridMultilevel"/>
    <w:tmpl w:val="CABC0FCC"/>
    <w:lvl w:ilvl="0" w:tplc="73005F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18A6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445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404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47A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675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4B6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6C4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2EB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5F4E41"/>
    <w:multiLevelType w:val="hybridMultilevel"/>
    <w:tmpl w:val="BCD828B8"/>
    <w:lvl w:ilvl="0" w:tplc="61E860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8A3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E6ED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7479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DED4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8F0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8A1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C487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61D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954C32"/>
    <w:multiLevelType w:val="hybridMultilevel"/>
    <w:tmpl w:val="B0788F62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  <w:num w:numId="12">
    <w:abstractNumId w:val="6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2"/>
  <w:characterSpacingControl w:val="doNotCompress"/>
  <w:compat/>
  <w:rsids>
    <w:rsidRoot w:val="000D23F3"/>
    <w:rsid w:val="00005CCF"/>
    <w:rsid w:val="00012B8D"/>
    <w:rsid w:val="00022C29"/>
    <w:rsid w:val="00027D63"/>
    <w:rsid w:val="00042784"/>
    <w:rsid w:val="0005315C"/>
    <w:rsid w:val="00082A3E"/>
    <w:rsid w:val="00085614"/>
    <w:rsid w:val="0009449E"/>
    <w:rsid w:val="00096ED5"/>
    <w:rsid w:val="000A7F90"/>
    <w:rsid w:val="000B12E7"/>
    <w:rsid w:val="000B1436"/>
    <w:rsid w:val="000B2669"/>
    <w:rsid w:val="000B707A"/>
    <w:rsid w:val="000C7353"/>
    <w:rsid w:val="000D23F3"/>
    <w:rsid w:val="000D536D"/>
    <w:rsid w:val="000F3925"/>
    <w:rsid w:val="00102AF9"/>
    <w:rsid w:val="00107C79"/>
    <w:rsid w:val="001123E1"/>
    <w:rsid w:val="00112AA4"/>
    <w:rsid w:val="00112E73"/>
    <w:rsid w:val="00125A65"/>
    <w:rsid w:val="00132FA0"/>
    <w:rsid w:val="00145476"/>
    <w:rsid w:val="00152EBA"/>
    <w:rsid w:val="00160FD0"/>
    <w:rsid w:val="00164E9C"/>
    <w:rsid w:val="001729C6"/>
    <w:rsid w:val="00181D41"/>
    <w:rsid w:val="00183E87"/>
    <w:rsid w:val="00185C36"/>
    <w:rsid w:val="0018794A"/>
    <w:rsid w:val="001A3B3E"/>
    <w:rsid w:val="001A47CD"/>
    <w:rsid w:val="001B4F83"/>
    <w:rsid w:val="001D27D1"/>
    <w:rsid w:val="001F0E91"/>
    <w:rsid w:val="001F758D"/>
    <w:rsid w:val="00202E24"/>
    <w:rsid w:val="00204556"/>
    <w:rsid w:val="00207FD4"/>
    <w:rsid w:val="0021587C"/>
    <w:rsid w:val="00233F87"/>
    <w:rsid w:val="002363D7"/>
    <w:rsid w:val="00237089"/>
    <w:rsid w:val="00244A08"/>
    <w:rsid w:val="00263713"/>
    <w:rsid w:val="002673AC"/>
    <w:rsid w:val="00270166"/>
    <w:rsid w:val="0027797E"/>
    <w:rsid w:val="0028216D"/>
    <w:rsid w:val="0029125E"/>
    <w:rsid w:val="002B3776"/>
    <w:rsid w:val="002B580D"/>
    <w:rsid w:val="002C2B93"/>
    <w:rsid w:val="002D2E6D"/>
    <w:rsid w:val="002D362F"/>
    <w:rsid w:val="002E1E20"/>
    <w:rsid w:val="003345CF"/>
    <w:rsid w:val="0037542F"/>
    <w:rsid w:val="00382F20"/>
    <w:rsid w:val="003A0D7F"/>
    <w:rsid w:val="003A7E56"/>
    <w:rsid w:val="003B47DF"/>
    <w:rsid w:val="003C6CE1"/>
    <w:rsid w:val="003D37B1"/>
    <w:rsid w:val="003E353D"/>
    <w:rsid w:val="003E7577"/>
    <w:rsid w:val="003F1752"/>
    <w:rsid w:val="003F3B97"/>
    <w:rsid w:val="0042156C"/>
    <w:rsid w:val="00422F1D"/>
    <w:rsid w:val="004250BE"/>
    <w:rsid w:val="00433250"/>
    <w:rsid w:val="00446D29"/>
    <w:rsid w:val="0045040B"/>
    <w:rsid w:val="004625E5"/>
    <w:rsid w:val="0047659D"/>
    <w:rsid w:val="00476DE7"/>
    <w:rsid w:val="004773CD"/>
    <w:rsid w:val="00491C06"/>
    <w:rsid w:val="00493257"/>
    <w:rsid w:val="00494522"/>
    <w:rsid w:val="00494F9D"/>
    <w:rsid w:val="00496E4C"/>
    <w:rsid w:val="004C07CA"/>
    <w:rsid w:val="004C18C9"/>
    <w:rsid w:val="004C5477"/>
    <w:rsid w:val="004C5689"/>
    <w:rsid w:val="004D0185"/>
    <w:rsid w:val="004E04D2"/>
    <w:rsid w:val="004E0921"/>
    <w:rsid w:val="004E17FC"/>
    <w:rsid w:val="004E193E"/>
    <w:rsid w:val="00500171"/>
    <w:rsid w:val="005224D6"/>
    <w:rsid w:val="005319EB"/>
    <w:rsid w:val="00547367"/>
    <w:rsid w:val="005529EC"/>
    <w:rsid w:val="00554A79"/>
    <w:rsid w:val="00564E58"/>
    <w:rsid w:val="00572619"/>
    <w:rsid w:val="00585B9C"/>
    <w:rsid w:val="005A06BE"/>
    <w:rsid w:val="005B00D9"/>
    <w:rsid w:val="005B1EDA"/>
    <w:rsid w:val="005B3C3C"/>
    <w:rsid w:val="005C13FE"/>
    <w:rsid w:val="005C2DB2"/>
    <w:rsid w:val="005D70D0"/>
    <w:rsid w:val="005E6E13"/>
    <w:rsid w:val="006022C6"/>
    <w:rsid w:val="0062446E"/>
    <w:rsid w:val="00627A13"/>
    <w:rsid w:val="00631712"/>
    <w:rsid w:val="0063667B"/>
    <w:rsid w:val="006374C0"/>
    <w:rsid w:val="006566AB"/>
    <w:rsid w:val="00667DDB"/>
    <w:rsid w:val="0067002A"/>
    <w:rsid w:val="00673BB7"/>
    <w:rsid w:val="00675A0B"/>
    <w:rsid w:val="00680A44"/>
    <w:rsid w:val="0068549C"/>
    <w:rsid w:val="0068750D"/>
    <w:rsid w:val="00691F34"/>
    <w:rsid w:val="006A74D2"/>
    <w:rsid w:val="006C4F81"/>
    <w:rsid w:val="006C5958"/>
    <w:rsid w:val="006D4F14"/>
    <w:rsid w:val="006E2175"/>
    <w:rsid w:val="006F0216"/>
    <w:rsid w:val="00721339"/>
    <w:rsid w:val="00721511"/>
    <w:rsid w:val="007355B3"/>
    <w:rsid w:val="00742BFC"/>
    <w:rsid w:val="00756BAE"/>
    <w:rsid w:val="007643E8"/>
    <w:rsid w:val="00770C41"/>
    <w:rsid w:val="007A7070"/>
    <w:rsid w:val="007C5A88"/>
    <w:rsid w:val="007F25E0"/>
    <w:rsid w:val="0080600A"/>
    <w:rsid w:val="00811C5B"/>
    <w:rsid w:val="008135D4"/>
    <w:rsid w:val="0081447F"/>
    <w:rsid w:val="00826CF1"/>
    <w:rsid w:val="0084382F"/>
    <w:rsid w:val="00843ED9"/>
    <w:rsid w:val="00847C40"/>
    <w:rsid w:val="00851D36"/>
    <w:rsid w:val="00855C5D"/>
    <w:rsid w:val="00862F6F"/>
    <w:rsid w:val="008632C7"/>
    <w:rsid w:val="0087323D"/>
    <w:rsid w:val="00873DC0"/>
    <w:rsid w:val="00876150"/>
    <w:rsid w:val="00897A9D"/>
    <w:rsid w:val="008A1960"/>
    <w:rsid w:val="008A527C"/>
    <w:rsid w:val="008A7D53"/>
    <w:rsid w:val="008C16FC"/>
    <w:rsid w:val="008C39DD"/>
    <w:rsid w:val="008C7794"/>
    <w:rsid w:val="008D3375"/>
    <w:rsid w:val="008D673C"/>
    <w:rsid w:val="008D7F3C"/>
    <w:rsid w:val="008F0CB5"/>
    <w:rsid w:val="009013FA"/>
    <w:rsid w:val="00902831"/>
    <w:rsid w:val="009063D1"/>
    <w:rsid w:val="00914CA8"/>
    <w:rsid w:val="009163FD"/>
    <w:rsid w:val="00926BF9"/>
    <w:rsid w:val="00927C59"/>
    <w:rsid w:val="00934C7B"/>
    <w:rsid w:val="009418B2"/>
    <w:rsid w:val="00966542"/>
    <w:rsid w:val="00986ED3"/>
    <w:rsid w:val="009A6B01"/>
    <w:rsid w:val="009B0713"/>
    <w:rsid w:val="009B5874"/>
    <w:rsid w:val="009C4402"/>
    <w:rsid w:val="009D1E1C"/>
    <w:rsid w:val="00A13856"/>
    <w:rsid w:val="00A22FD2"/>
    <w:rsid w:val="00A258A7"/>
    <w:rsid w:val="00A25C63"/>
    <w:rsid w:val="00A30434"/>
    <w:rsid w:val="00A3195A"/>
    <w:rsid w:val="00A40A80"/>
    <w:rsid w:val="00A46FA7"/>
    <w:rsid w:val="00A577D9"/>
    <w:rsid w:val="00A6081C"/>
    <w:rsid w:val="00A7080D"/>
    <w:rsid w:val="00A73D6A"/>
    <w:rsid w:val="00A83C78"/>
    <w:rsid w:val="00AA0ABB"/>
    <w:rsid w:val="00AB244F"/>
    <w:rsid w:val="00AC5695"/>
    <w:rsid w:val="00AD5DE1"/>
    <w:rsid w:val="00AF6395"/>
    <w:rsid w:val="00AF69A0"/>
    <w:rsid w:val="00AF79F8"/>
    <w:rsid w:val="00B003FC"/>
    <w:rsid w:val="00B10864"/>
    <w:rsid w:val="00B15358"/>
    <w:rsid w:val="00B20573"/>
    <w:rsid w:val="00B2070D"/>
    <w:rsid w:val="00B2187F"/>
    <w:rsid w:val="00B26B2D"/>
    <w:rsid w:val="00B277B8"/>
    <w:rsid w:val="00B52E02"/>
    <w:rsid w:val="00B55040"/>
    <w:rsid w:val="00B64C18"/>
    <w:rsid w:val="00B66BF8"/>
    <w:rsid w:val="00B66C4D"/>
    <w:rsid w:val="00BB5D95"/>
    <w:rsid w:val="00BB7A6B"/>
    <w:rsid w:val="00BC78AD"/>
    <w:rsid w:val="00BD5B4C"/>
    <w:rsid w:val="00BD7839"/>
    <w:rsid w:val="00BE3569"/>
    <w:rsid w:val="00C07436"/>
    <w:rsid w:val="00C3576A"/>
    <w:rsid w:val="00C35DC8"/>
    <w:rsid w:val="00C4099C"/>
    <w:rsid w:val="00C5742B"/>
    <w:rsid w:val="00C66270"/>
    <w:rsid w:val="00C71C53"/>
    <w:rsid w:val="00C91C4D"/>
    <w:rsid w:val="00C93A20"/>
    <w:rsid w:val="00CB6497"/>
    <w:rsid w:val="00CC677F"/>
    <w:rsid w:val="00D16EFE"/>
    <w:rsid w:val="00D2051A"/>
    <w:rsid w:val="00D24D41"/>
    <w:rsid w:val="00D51930"/>
    <w:rsid w:val="00D935F9"/>
    <w:rsid w:val="00D93C2F"/>
    <w:rsid w:val="00DC0C99"/>
    <w:rsid w:val="00DC7543"/>
    <w:rsid w:val="00DE5E16"/>
    <w:rsid w:val="00DF7CCD"/>
    <w:rsid w:val="00E01994"/>
    <w:rsid w:val="00E26181"/>
    <w:rsid w:val="00E3048D"/>
    <w:rsid w:val="00E42E61"/>
    <w:rsid w:val="00E51010"/>
    <w:rsid w:val="00E52DD0"/>
    <w:rsid w:val="00E57FEA"/>
    <w:rsid w:val="00E6191A"/>
    <w:rsid w:val="00E641F7"/>
    <w:rsid w:val="00E809DB"/>
    <w:rsid w:val="00EB4CA5"/>
    <w:rsid w:val="00EC2568"/>
    <w:rsid w:val="00ED518F"/>
    <w:rsid w:val="00EE348C"/>
    <w:rsid w:val="00EE7421"/>
    <w:rsid w:val="00EE7FC1"/>
    <w:rsid w:val="00EF1AD7"/>
    <w:rsid w:val="00F04B05"/>
    <w:rsid w:val="00F15865"/>
    <w:rsid w:val="00F21C1B"/>
    <w:rsid w:val="00F302FB"/>
    <w:rsid w:val="00F34FD7"/>
    <w:rsid w:val="00F47383"/>
    <w:rsid w:val="00F53081"/>
    <w:rsid w:val="00F54D14"/>
    <w:rsid w:val="00F61BF3"/>
    <w:rsid w:val="00F7373F"/>
    <w:rsid w:val="00F739B2"/>
    <w:rsid w:val="00F86ECF"/>
    <w:rsid w:val="00F9220E"/>
    <w:rsid w:val="00F95D76"/>
    <w:rsid w:val="00FA68E5"/>
    <w:rsid w:val="00FC08E1"/>
    <w:rsid w:val="00FD0E61"/>
    <w:rsid w:val="00FD17CD"/>
    <w:rsid w:val="00FE1556"/>
    <w:rsid w:val="00FE184B"/>
    <w:rsid w:val="00FF2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0D23F3"/>
  </w:style>
  <w:style w:type="paragraph" w:styleId="Nadpis2">
    <w:name w:val="heading 2"/>
    <w:basedOn w:val="Normlny"/>
    <w:next w:val="Normlny"/>
    <w:qFormat/>
    <w:rsid w:val="00145476"/>
    <w:pPr>
      <w:keepNext/>
      <w:outlineLvl w:val="1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811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rsid w:val="00A577D9"/>
    <w:rPr>
      <w:color w:val="0000FF"/>
      <w:u w:val="single"/>
    </w:rPr>
  </w:style>
  <w:style w:type="character" w:styleId="PouitHypertextovPrepojenie">
    <w:name w:val="FollowedHyperlink"/>
    <w:basedOn w:val="Predvolenpsmoodseku"/>
    <w:rsid w:val="006E2175"/>
    <w:rPr>
      <w:color w:val="800080"/>
      <w:u w:val="single"/>
    </w:rPr>
  </w:style>
  <w:style w:type="paragraph" w:styleId="Normlnywebov">
    <w:name w:val="Normal (Web)"/>
    <w:basedOn w:val="Normlny"/>
    <w:rsid w:val="00914CA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341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895359853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1213615938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</w:divsChild>
    </w:div>
    <w:div w:id="1000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Európa</vt:lpstr>
      <vt:lpstr>Európa</vt:lpstr>
    </vt:vector>
  </TitlesOfParts>
  <Company>Daughter &amp; Co.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Európa</dc:title>
  <dc:creator>karasekv</dc:creator>
  <cp:lastModifiedBy>hp</cp:lastModifiedBy>
  <cp:revision>6</cp:revision>
  <cp:lastPrinted>2010-01-10T10:36:00Z</cp:lastPrinted>
  <dcterms:created xsi:type="dcterms:W3CDTF">2021-01-17T09:02:00Z</dcterms:created>
  <dcterms:modified xsi:type="dcterms:W3CDTF">2021-01-18T11:37:00Z</dcterms:modified>
</cp:coreProperties>
</file>