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A55" w:rsidRDefault="00734A55" w:rsidP="00734A5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t xml:space="preserve">Bioplyn vzniká zo vstupných surovín činnosťou </w:t>
      </w:r>
      <w:proofErr w:type="spellStart"/>
      <w:r>
        <w:t>metanogénnych</w:t>
      </w:r>
      <w:proofErr w:type="spellEnd"/>
      <w:r>
        <w:t xml:space="preserve"> baktérií bez prístupu vzduchu. Na fermentácií sa zúčastňujú rôzne druhy mikroorganizmov. Vzniknutý bioplyn je v podstate zmesou metánu a CO</w:t>
      </w:r>
      <w:r>
        <w:rPr>
          <w:vertAlign w:val="subscript"/>
        </w:rPr>
        <w:t>2</w:t>
      </w:r>
      <w:r>
        <w:t>, ktorá obsahuje prímesi ako N</w:t>
      </w:r>
      <w:r>
        <w:rPr>
          <w:vertAlign w:val="subscript"/>
        </w:rPr>
        <w:t>2</w:t>
      </w:r>
      <w:r>
        <w:t>, H</w:t>
      </w:r>
      <w:r>
        <w:rPr>
          <w:vertAlign w:val="subscript"/>
        </w:rPr>
        <w:t>2</w:t>
      </w:r>
      <w:r>
        <w:t>S, NH</w:t>
      </w:r>
      <w:r>
        <w:rPr>
          <w:vertAlign w:val="subscript"/>
        </w:rPr>
        <w:t>3</w:t>
      </w:r>
      <w:r>
        <w:t>, H</w:t>
      </w:r>
      <w:r>
        <w:rPr>
          <w:vertAlign w:val="subscript"/>
        </w:rPr>
        <w:t>2</w:t>
      </w:r>
      <w:r>
        <w:t>O:</w:t>
      </w:r>
    </w:p>
    <w:p w:rsidR="00734A55" w:rsidRDefault="00734A55" w:rsidP="00734A55">
      <w:pPr>
        <w:spacing w:before="100" w:beforeAutospacing="1" w:after="100" w:afterAutospacing="1" w:line="240" w:lineRule="auto"/>
        <w:jc w:val="both"/>
      </w:pPr>
      <w:r>
        <w:t>Najviac bioplynu vzniká zo surovín bohatých na tuky a škrob.</w:t>
      </w:r>
    </w:p>
    <w:p w:rsidR="00734A55" w:rsidRPr="003E241B" w:rsidRDefault="00734A55" w:rsidP="00734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>Stlačený bioplyn sa využíva na pohon dopravných prostriedkov, metán sa môže dodávať do siete ako zemný plyn. Čistý CO</w:t>
      </w:r>
      <w:r w:rsidRPr="003E241B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využíva v potravinárstve alebo ako technický plyn.</w:t>
      </w:r>
    </w:p>
    <w:p w:rsidR="003E241B" w:rsidRDefault="003E241B" w:rsidP="0089050C">
      <w:pPr>
        <w:spacing w:before="100" w:beforeAutospacing="1" w:after="100" w:afterAutospacing="1" w:line="240" w:lineRule="auto"/>
      </w:pPr>
    </w:p>
    <w:p w:rsidR="003E241B" w:rsidRPr="003E241B" w:rsidRDefault="003E241B" w:rsidP="003E2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>Celý proces môžeme rozdeliť na nasledovné 4 fázy:</w:t>
      </w:r>
    </w:p>
    <w:p w:rsidR="003E241B" w:rsidRPr="003E241B" w:rsidRDefault="003E241B" w:rsidP="003E24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E241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Hydrolýza </w:t>
      </w:r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– v prostredí sa ešte nachádza vzdušný kyslík. Polymérne organické látky (polysacharidy, tuky, bielkoviny) sa rozkladajú na jednoduchšie </w:t>
      </w:r>
      <w:proofErr w:type="spellStart"/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>monoméry</w:t>
      </w:r>
      <w:proofErr w:type="spellEnd"/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alkoholy, mastné kyseliny, uvoľňuje sa vodík (H</w:t>
      </w:r>
      <w:r w:rsidRPr="003E241B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>) a oxid uhličitý (CO</w:t>
      </w:r>
      <w:r w:rsidRPr="003E241B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>).</w:t>
      </w:r>
    </w:p>
    <w:p w:rsidR="003E241B" w:rsidRPr="003E241B" w:rsidRDefault="003E241B" w:rsidP="003E24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3E241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Acidogenéza</w:t>
      </w:r>
      <w:proofErr w:type="spellEnd"/>
      <w:r w:rsidRPr="003E241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– spotrebuje sa zvyšný vzdušný kyslík a vytvára sa anaeróbne prostredie (bez kyslíka). Tejto fázy sa zúčastňujú fakultatívny </w:t>
      </w:r>
      <w:proofErr w:type="spellStart"/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>anaerobionti</w:t>
      </w:r>
      <w:proofErr w:type="spellEnd"/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mikroorganizmy schopné existencie v prostredí s alebo bez kyslíka. Vznikajú vyššie organické kyseliny.</w:t>
      </w:r>
    </w:p>
    <w:p w:rsidR="003E241B" w:rsidRPr="003E241B" w:rsidRDefault="003E241B" w:rsidP="003E24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3E241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Acetogenéza</w:t>
      </w:r>
      <w:proofErr w:type="spellEnd"/>
      <w:r w:rsidRPr="003E241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– pomocou </w:t>
      </w:r>
      <w:proofErr w:type="spellStart"/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>acidogénnych</w:t>
      </w:r>
      <w:proofErr w:type="spellEnd"/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baktérií sa menia vyššie organické kyseliny a alkoholy na kyselinu octovú, H</w:t>
      </w:r>
      <w:r w:rsidRPr="003E241B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CO</w:t>
      </w:r>
      <w:r w:rsidRPr="003E241B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3E241B" w:rsidRPr="003E241B" w:rsidRDefault="003E241B" w:rsidP="003E24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3E241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Metanogenéza</w:t>
      </w:r>
      <w:proofErr w:type="spellEnd"/>
      <w:r w:rsidRPr="003E241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– záverečná fáza rozkladného procesu. Pomocou </w:t>
      </w:r>
      <w:proofErr w:type="spellStart"/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>metanogénnych</w:t>
      </w:r>
      <w:proofErr w:type="spellEnd"/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baktérií, ktoré sú striktnými </w:t>
      </w:r>
      <w:proofErr w:type="spellStart"/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>anaerobiontmi</w:t>
      </w:r>
      <w:proofErr w:type="spellEnd"/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(schopné života len v prostredí bez prístupu vzduchu) sa kyselina octová rozkladá na metán (CH</w:t>
      </w:r>
      <w:r w:rsidRPr="003E241B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4</w:t>
      </w:r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>) a CO</w:t>
      </w:r>
      <w:r w:rsidRPr="003E241B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>. Niektoré kmene vytvárajú metán z H</w:t>
      </w:r>
      <w:r w:rsidRPr="003E241B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CO</w:t>
      </w:r>
      <w:r w:rsidRPr="003E241B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Táto záverečná fáza prebieha asi 5 krát pomalšie ako predchádzajúce 3 fázy, preto tomu musí byť prispôsobená aj veľkosť </w:t>
      </w:r>
      <w:proofErr w:type="spellStart"/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>fermentora</w:t>
      </w:r>
      <w:proofErr w:type="spellEnd"/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dávkovanie vstupných surovín.</w:t>
      </w:r>
    </w:p>
    <w:p w:rsidR="003E241B" w:rsidRDefault="003E241B" w:rsidP="003E241B">
      <w:pPr>
        <w:pStyle w:val="Nadpis3"/>
      </w:pPr>
      <w:r>
        <w:rPr>
          <w:rStyle w:val="Siln"/>
          <w:b/>
          <w:bCs/>
        </w:rPr>
        <w:t>Princíp výroby bioplynu</w:t>
      </w:r>
    </w:p>
    <w:p w:rsidR="003E241B" w:rsidRDefault="003E241B" w:rsidP="007F1F4E">
      <w:pPr>
        <w:pStyle w:val="Normlnywebov"/>
        <w:jc w:val="both"/>
      </w:pPr>
      <w:r>
        <w:t xml:space="preserve">Anaeróbna fermentácia (anaeróbne vyhnívanie alebo </w:t>
      </w:r>
      <w:proofErr w:type="spellStart"/>
      <w:r>
        <w:t>metánové</w:t>
      </w:r>
      <w:proofErr w:type="spellEnd"/>
      <w:r>
        <w:t xml:space="preserve"> kvasenie) je biochemická premena biomasy, pri ktorej sa uvoľňuje bioplyn.</w:t>
      </w:r>
    </w:p>
    <w:p w:rsidR="003E241B" w:rsidRDefault="003E241B" w:rsidP="007F1F4E">
      <w:pPr>
        <w:pStyle w:val="Normlnywebov"/>
        <w:jc w:val="both"/>
      </w:pPr>
      <w:r>
        <w:t xml:space="preserve">Fermentácia sa uskutočňuje vo vzduchotesnej nádrži </w:t>
      </w:r>
      <w:proofErr w:type="spellStart"/>
      <w:r>
        <w:t>bioplynovej</w:t>
      </w:r>
      <w:proofErr w:type="spellEnd"/>
      <w:r>
        <w:t xml:space="preserve"> stanice (</w:t>
      </w:r>
      <w:proofErr w:type="spellStart"/>
      <w:r>
        <w:t>fermentore</w:t>
      </w:r>
      <w:proofErr w:type="spellEnd"/>
      <w:r>
        <w:t xml:space="preserve">), kde sa biomasa zahrieva na prevádzkovú teplotu počas presne stanovenej doby zdržania (obyčajne experimentálne overenej). Tu sa biomasa bez prístupu vzduchu za pôsobenia </w:t>
      </w:r>
      <w:proofErr w:type="spellStart"/>
      <w:r>
        <w:t>metanogénnych</w:t>
      </w:r>
      <w:proofErr w:type="spellEnd"/>
      <w:r>
        <w:t xml:space="preserve"> baktérií pri teplote 5 až 60 °C rozkladá, pričom vzniká bioplyn a kvapalný alebo kašovitý </w:t>
      </w:r>
      <w:proofErr w:type="spellStart"/>
      <w:r>
        <w:t>digestát</w:t>
      </w:r>
      <w:proofErr w:type="spellEnd"/>
      <w:r>
        <w:t xml:space="preserve">. Pri fermentácii sa najčastejšie využíva </w:t>
      </w:r>
      <w:proofErr w:type="spellStart"/>
      <w:r>
        <w:t>mezofilné</w:t>
      </w:r>
      <w:proofErr w:type="spellEnd"/>
      <w:r>
        <w:t xml:space="preserve"> pásmo.</w:t>
      </w:r>
    </w:p>
    <w:p w:rsidR="003E241B" w:rsidRPr="003E241B" w:rsidRDefault="003E241B" w:rsidP="003E2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 poľnohospodárstve je druhý najvýznamnejší zdroj plynu na Slovensku je sektor </w:t>
      </w:r>
      <w:r w:rsidRPr="003E241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čistiarní odpadových vôd</w:t>
      </w:r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(ČOV). Odhaduje sa, že ročná využiteľná kapacita kalového plynu z ČOV na Slovensku je 31 mil. m</w:t>
      </w:r>
      <w:r w:rsidRPr="003E241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</w:t>
      </w:r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z ktorých by sa dalo vyrobiť 59,58 </w:t>
      </w:r>
      <w:proofErr w:type="spellStart"/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>GWh</w:t>
      </w:r>
      <w:proofErr w:type="spellEnd"/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elektrickej energie a 386,2 TJ tepla ročne.</w:t>
      </w:r>
    </w:p>
    <w:p w:rsidR="003E241B" w:rsidRPr="003E241B" w:rsidRDefault="003E241B" w:rsidP="003E2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Problém spracovávania kalov z ČOV vo </w:t>
      </w:r>
      <w:proofErr w:type="spellStart"/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>fermentore</w:t>
      </w:r>
      <w:proofErr w:type="spellEnd"/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výskyt tzv. </w:t>
      </w:r>
      <w:proofErr w:type="spellStart"/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>siloxánov</w:t>
      </w:r>
      <w:proofErr w:type="spellEnd"/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organických zlúčenín kremíka v kalovom plyne, ktoré poškodzujú spaľovacie motory </w:t>
      </w:r>
      <w:proofErr w:type="spellStart"/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>kogeneračných</w:t>
      </w:r>
      <w:proofErr w:type="spellEnd"/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jednotiek. Preto sa tento druh bioplynu musí pred </w:t>
      </w:r>
      <w:proofErr w:type="spellStart"/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>kogeneráciou</w:t>
      </w:r>
      <w:proofErr w:type="spellEnd"/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čistiť, čo čiastočne zvyšuje náklady spracovania bioplynu.</w:t>
      </w:r>
    </w:p>
    <w:p w:rsidR="003E241B" w:rsidRDefault="003E241B" w:rsidP="0089050C">
      <w:pPr>
        <w:spacing w:before="100" w:beforeAutospacing="1" w:after="100" w:afterAutospacing="1" w:line="240" w:lineRule="auto"/>
      </w:pPr>
      <w:r>
        <w:lastRenderedPageBreak/>
        <w:t>Z prímesí je najproblémovejší sírovodík (H</w:t>
      </w:r>
      <w:r>
        <w:rPr>
          <w:vertAlign w:val="subscript"/>
        </w:rPr>
        <w:t>2</w:t>
      </w:r>
      <w:r>
        <w:t>S), pretože ak sa nachádza v bioplyne v množstve nad 0,1 %, pôsobí korozívne na motory a technologické zariadenia. Amoniak (NH</w:t>
      </w:r>
      <w:r>
        <w:rPr>
          <w:vertAlign w:val="subscript"/>
        </w:rPr>
        <w:t>3</w:t>
      </w:r>
      <w:r>
        <w:t>) je zdrojom zápachu. Prítomnosť CO</w:t>
      </w:r>
      <w:r>
        <w:rPr>
          <w:vertAlign w:val="subscript"/>
        </w:rPr>
        <w:t>2</w:t>
      </w:r>
      <w:r>
        <w:t xml:space="preserve"> v bioplyne je prospešná, ak sa bioplyn spaľuje, pretože CO</w:t>
      </w:r>
      <w:r>
        <w:rPr>
          <w:vertAlign w:val="subscript"/>
        </w:rPr>
        <w:t>2</w:t>
      </w:r>
      <w:r>
        <w:t xml:space="preserve"> pôsobí ak </w:t>
      </w:r>
      <w:proofErr w:type="spellStart"/>
      <w:r>
        <w:t>antidetonátor</w:t>
      </w:r>
      <w:proofErr w:type="spellEnd"/>
      <w:r>
        <w:t xml:space="preserve"> v spaľovacích motoroch. Bioplyn sa od prímesí čistí niekoľkými spôsobmi:</w:t>
      </w:r>
    </w:p>
    <w:p w:rsidR="003E241B" w:rsidRDefault="003E241B" w:rsidP="0089050C">
      <w:pPr>
        <w:spacing w:before="100" w:beforeAutospacing="1" w:after="100" w:afterAutospacing="1" w:line="240" w:lineRule="auto"/>
      </w:pPr>
      <w:r>
        <w:t>VYIÚZITIE</w:t>
      </w:r>
    </w:p>
    <w:p w:rsidR="003E241B" w:rsidRPr="003E241B" w:rsidRDefault="003E241B" w:rsidP="00D14D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>Bioplyn sa najčastejšie využíva na výrobu elektrickej energie a tepla v </w:t>
      </w:r>
      <w:proofErr w:type="spellStart"/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>kogeneračných</w:t>
      </w:r>
      <w:proofErr w:type="spellEnd"/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jednotkách s účinnosťou pri výrobe elektrickej energie 32 až 40 %. Využitím odpadového tepla motora sa dá dosiahnuť celková účinnosť 80 – 85 %.</w:t>
      </w:r>
    </w:p>
    <w:p w:rsidR="003E241B" w:rsidRPr="003E241B" w:rsidRDefault="003E241B" w:rsidP="00D14D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>Spálením 1 000 m</w:t>
      </w:r>
      <w:r w:rsidRPr="003E241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</w:t>
      </w:r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bioplynu sa získa 2 178 </w:t>
      </w:r>
      <w:proofErr w:type="spellStart"/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>kWh</w:t>
      </w:r>
      <w:proofErr w:type="spellEnd"/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elektrickej energie a 11,4 GJ tepla. Časť vyrobenej elektrickej energie a tepla využívajú </w:t>
      </w:r>
      <w:proofErr w:type="spellStart"/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>bioplynové</w:t>
      </w:r>
      <w:proofErr w:type="spellEnd"/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stanice pre svoju spotrebu, najmä na pohon čerpadiel, osvetlenie areálu a vyhrievanie </w:t>
      </w:r>
      <w:proofErr w:type="spellStart"/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>fermentorov</w:t>
      </w:r>
      <w:proofErr w:type="spellEnd"/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3E241B" w:rsidRPr="003E241B" w:rsidRDefault="003E241B" w:rsidP="00D14D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>Stlačený bioplyn sa využíva aj na pohon dopravných prostriedkov. Z bioplynu je technologicky možné získať takmer čistý metán a CO</w:t>
      </w:r>
      <w:r w:rsidRPr="003E241B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ďalej tieto plyny využívať. Metán je energeticky plnohodnotná náhrada zemného plynu a môže sa dodávať do siete ako zemný plyn. Čistý CO</w:t>
      </w:r>
      <w:r w:rsidRPr="003E241B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využíva v potravinárstve alebo ako technický plyn.</w:t>
      </w:r>
    </w:p>
    <w:p w:rsidR="003E241B" w:rsidRPr="003E241B" w:rsidRDefault="003E241B" w:rsidP="00D14D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Vyčistený bioplyn sa môže využívať </w:t>
      </w:r>
      <w:proofErr w:type="spellStart"/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>akopalivo</w:t>
      </w:r>
      <w:proofErr w:type="spellEnd"/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 palivových článkoch. Palivový článok je elektrochemické zariadenie na výrobu elektriny. Je to galvanický článok, ku ktorého elektródam sa privádza palivo (k anóde) a okysličovadlo (ku katóde). </w:t>
      </w:r>
      <w:proofErr w:type="spellStart"/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>Mezi</w:t>
      </w:r>
      <w:proofErr w:type="spellEnd"/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oboma hermeticky oddelenými elektródovými priestormi sa nachádza elektrolyt. Palivové články </w:t>
      </w:r>
      <w:proofErr w:type="spellStart"/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>možu</w:t>
      </w:r>
      <w:proofErr w:type="spellEnd"/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byť v prevádzke nepretržite, kým sa nepreruší prívod paliva a okysličovadla k elektródam.</w:t>
      </w:r>
    </w:p>
    <w:p w:rsidR="003E241B" w:rsidRPr="003E241B" w:rsidRDefault="003E241B" w:rsidP="00D14D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>Na rozdiel od obvyklých monočlánkov (batérií), v ktorých sa elektródy pri odberu prúdu spotrebovávajú, ostávajú elektródy v palivovom článku relatívne stabilné, ale spotrebováva sa palivo (bioplyn) a okysličovadlo (vzduch), ktoré obmývajú elektródy.</w:t>
      </w:r>
    </w:p>
    <w:p w:rsidR="003E241B" w:rsidRPr="003E241B" w:rsidRDefault="003E241B" w:rsidP="00D14D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E241B">
        <w:rPr>
          <w:rFonts w:ascii="Times New Roman" w:eastAsia="Times New Roman" w:hAnsi="Times New Roman" w:cs="Times New Roman"/>
          <w:sz w:val="24"/>
          <w:szCs w:val="24"/>
          <w:lang w:eastAsia="sk-SK"/>
        </w:rPr>
        <w:t>Premena chemickej energie na elektrickú sa obyčajne uskutočňuje v generátoroch prostredníctvom kinetickej energie, ktorá vzniká pri spaľovaní daného paliva. Palivové články vyrábajú elektrinu priamo a preto by mali byť účinnejšie, jednoduchšie a spoľahlivejšie. Zatiaľ však Ich využitiu však zatiaľ čiastočne bránia technické prekážky.</w:t>
      </w:r>
    </w:p>
    <w:p w:rsidR="003E241B" w:rsidRDefault="003E241B" w:rsidP="003E241B">
      <w:pPr>
        <w:spacing w:before="100" w:beforeAutospacing="1" w:after="100" w:afterAutospacing="1" w:line="240" w:lineRule="auto"/>
        <w:jc w:val="both"/>
      </w:pPr>
    </w:p>
    <w:p w:rsidR="003E241B" w:rsidRDefault="003E241B" w:rsidP="003E241B">
      <w:pPr>
        <w:spacing w:before="100" w:beforeAutospacing="1" w:after="100" w:afterAutospacing="1" w:line="240" w:lineRule="auto"/>
        <w:jc w:val="both"/>
      </w:pPr>
    </w:p>
    <w:p w:rsidR="003E241B" w:rsidRDefault="003E241B" w:rsidP="00890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bookmarkStart w:id="0" w:name="_GoBack"/>
      <w:bookmarkEnd w:id="0"/>
      <w:r>
        <w:rPr>
          <w:noProof/>
          <w:lang w:eastAsia="sk-SK"/>
        </w:rPr>
        <w:lastRenderedPageBreak/>
        <w:drawing>
          <wp:inline distT="0" distB="0" distL="0" distR="0">
            <wp:extent cx="4727575" cy="3070860"/>
            <wp:effectExtent l="0" t="0" r="0" b="0"/>
            <wp:docPr id="2" name="Obrázok 2" descr="http://www.bioodpady.sk/files/graf-vytazok-bioply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ioodpady.sk/files/graf-vytazok-bioplynu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F4E" w:rsidRDefault="007F1F4E" w:rsidP="007F1F4E"/>
    <w:p w:rsidR="007F1F4E" w:rsidRDefault="007F1F4E" w:rsidP="007F1F4E">
      <w:hyperlink r:id="rId7" w:history="1">
        <w:r w:rsidRPr="00645C46">
          <w:rPr>
            <w:rStyle w:val="Hypertextovprepojenie"/>
          </w:rPr>
          <w:t>http://www.bioodpady.sk/anaerobna-digescia/bioplyn-a-jeho-vyuzitie</w:t>
        </w:r>
      </w:hyperlink>
    </w:p>
    <w:p w:rsidR="003E241B" w:rsidRDefault="003E241B" w:rsidP="00890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89050C" w:rsidRPr="0089050C" w:rsidRDefault="0089050C" w:rsidP="00890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9050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Bioplyn</w:t>
      </w:r>
      <w:r w:rsidRPr="008905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</w:t>
      </w:r>
      <w:hyperlink r:id="rId8" w:tooltip="Plyn" w:history="1">
        <w:r w:rsidRPr="008905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plyn</w:t>
        </w:r>
      </w:hyperlink>
      <w:r w:rsidRPr="008905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produkovaný počas anaeróbneho rozkladu organických materiálov. je tvorený hlavne z </w:t>
      </w:r>
      <w:hyperlink r:id="rId9" w:tooltip="Metán" w:history="1">
        <w:r w:rsidRPr="008905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metánu</w:t>
        </w:r>
      </w:hyperlink>
      <w:r w:rsidRPr="008905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(CH</w:t>
      </w:r>
      <w:r w:rsidRPr="0089050C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4</w:t>
      </w:r>
      <w:r w:rsidRPr="008905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a </w:t>
      </w:r>
      <w:hyperlink r:id="rId10" w:tooltip="Oxid uhličitý" w:history="1">
        <w:r w:rsidRPr="008905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oxidu uhličitého</w:t>
        </w:r>
      </w:hyperlink>
      <w:r w:rsidRPr="008905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(CO</w:t>
      </w:r>
      <w:r w:rsidRPr="0089050C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8905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). Bioplyn možno využívať na </w:t>
      </w:r>
      <w:hyperlink r:id="rId11" w:tooltip="Vykurovanie (stránka neexistuje)" w:history="1">
        <w:r w:rsidRPr="008905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vykurovanie</w:t>
        </w:r>
      </w:hyperlink>
      <w:r w:rsidRPr="008905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výrobu </w:t>
      </w:r>
      <w:hyperlink r:id="rId12" w:tooltip="Elektrická energia" w:history="1">
        <w:r w:rsidRPr="008905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elektrickej energie</w:t>
        </w:r>
      </w:hyperlink>
      <w:r w:rsidRPr="0089050C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hyperlink r:id="rId13" w:anchor="cite_note-Beliana-1" w:history="1">
        <w:r w:rsidRPr="008905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sk-SK"/>
          </w:rPr>
          <w:t>[1]</w:t>
        </w:r>
      </w:hyperlink>
      <w:r w:rsidRPr="008905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Bioplyn môže plne nahradiť </w:t>
      </w:r>
      <w:hyperlink r:id="rId14" w:tooltip="Zemný plyn" w:history="1">
        <w:r w:rsidRPr="008905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zemný plyn</w:t>
        </w:r>
      </w:hyperlink>
      <w:hyperlink r:id="rId15" w:anchor="cite_note-2" w:history="1">
        <w:r w:rsidRPr="008905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sk-SK"/>
          </w:rPr>
          <w:t>[2]</w:t>
        </w:r>
      </w:hyperlink>
      <w:r w:rsidRPr="008905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.a je považovaný za jeden z najekologickejších </w:t>
      </w:r>
      <w:hyperlink r:id="rId16" w:tooltip="Obnoviteľný zdroj energie" w:history="1">
        <w:r w:rsidRPr="008905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obnoviteľných zdrojov energie</w:t>
        </w:r>
      </w:hyperlink>
      <w:r w:rsidRPr="0089050C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89050C" w:rsidRPr="0089050C" w:rsidRDefault="0089050C" w:rsidP="00890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9050C">
        <w:rPr>
          <w:rFonts w:ascii="Times New Roman" w:eastAsia="Times New Roman" w:hAnsi="Times New Roman" w:cs="Times New Roman"/>
          <w:sz w:val="24"/>
          <w:szCs w:val="24"/>
          <w:lang w:eastAsia="sk-SK"/>
        </w:rPr>
        <w:t>Výrobu bioplynu možno rozdeliť na 4 fázy</w:t>
      </w:r>
      <w:hyperlink r:id="rId17" w:anchor="cite_note-3" w:history="1">
        <w:r w:rsidRPr="008905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sk-SK"/>
          </w:rPr>
          <w:t>[3]</w:t>
        </w:r>
      </w:hyperlink>
      <w:r w:rsidRPr="0089050C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89050C" w:rsidRPr="0089050C" w:rsidRDefault="0089050C" w:rsidP="008905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9050C">
        <w:rPr>
          <w:rFonts w:ascii="Times New Roman" w:eastAsia="Times New Roman" w:hAnsi="Times New Roman" w:cs="Times New Roman"/>
          <w:sz w:val="24"/>
          <w:szCs w:val="24"/>
          <w:lang w:eastAsia="sk-SK"/>
        </w:rPr>
        <w:t>hydrolýza</w:t>
      </w:r>
    </w:p>
    <w:p w:rsidR="0089050C" w:rsidRPr="0089050C" w:rsidRDefault="0089050C" w:rsidP="008905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9050C">
        <w:rPr>
          <w:rFonts w:ascii="Times New Roman" w:eastAsia="Times New Roman" w:hAnsi="Times New Roman" w:cs="Times New Roman"/>
          <w:sz w:val="24"/>
          <w:szCs w:val="24"/>
          <w:lang w:eastAsia="sk-SK"/>
        </w:rPr>
        <w:t>acidogenéza</w:t>
      </w:r>
      <w:proofErr w:type="spellEnd"/>
    </w:p>
    <w:p w:rsidR="0089050C" w:rsidRPr="0089050C" w:rsidRDefault="0089050C" w:rsidP="008905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9050C">
        <w:rPr>
          <w:rFonts w:ascii="Times New Roman" w:eastAsia="Times New Roman" w:hAnsi="Times New Roman" w:cs="Times New Roman"/>
          <w:sz w:val="24"/>
          <w:szCs w:val="24"/>
          <w:lang w:eastAsia="sk-SK"/>
        </w:rPr>
        <w:t>acetogenéza</w:t>
      </w:r>
      <w:proofErr w:type="spellEnd"/>
    </w:p>
    <w:p w:rsidR="0089050C" w:rsidRPr="0089050C" w:rsidRDefault="0089050C" w:rsidP="008905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9050C">
        <w:rPr>
          <w:rFonts w:ascii="Times New Roman" w:eastAsia="Times New Roman" w:hAnsi="Times New Roman" w:cs="Times New Roman"/>
          <w:sz w:val="24"/>
          <w:szCs w:val="24"/>
          <w:lang w:eastAsia="sk-SK"/>
        </w:rPr>
        <w:t>metanogenéza</w:t>
      </w:r>
      <w:proofErr w:type="spellEnd"/>
    </w:p>
    <w:p w:rsidR="0089050C" w:rsidRPr="0089050C" w:rsidRDefault="0089050C" w:rsidP="00890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9050C">
        <w:rPr>
          <w:rFonts w:ascii="Times New Roman" w:eastAsia="Times New Roman" w:hAnsi="Times New Roman" w:cs="Times New Roman"/>
          <w:sz w:val="24"/>
          <w:szCs w:val="24"/>
          <w:lang w:eastAsia="sk-SK"/>
        </w:rPr>
        <w:t>Môže vznikať aj v prírode rozkladom organického materiálu. Známy je napr. bahenný plyn uvoľňujúci sa pri rozklade organických látok v močiaroch.</w:t>
      </w:r>
      <w:hyperlink r:id="rId18" w:anchor="cite_note-Beliana-1" w:history="1">
        <w:r w:rsidRPr="008905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sk-SK"/>
          </w:rPr>
          <w:t>[1]</w:t>
        </w:r>
      </w:hyperlink>
    </w:p>
    <w:p w:rsidR="002912E7" w:rsidRDefault="002912E7" w:rsidP="002912E7">
      <w:pPr>
        <w:spacing w:before="100" w:beforeAutospacing="1" w:after="100" w:afterAutospacing="1" w:line="240" w:lineRule="auto"/>
        <w:ind w:left="720"/>
      </w:pPr>
    </w:p>
    <w:p w:rsidR="002912E7" w:rsidRDefault="002912E7" w:rsidP="002912E7">
      <w:pPr>
        <w:spacing w:before="100" w:beforeAutospacing="1" w:after="100" w:afterAutospacing="1" w:line="240" w:lineRule="auto"/>
        <w:ind w:left="720"/>
      </w:pPr>
      <w:hyperlink r:id="rId19" w:history="1">
        <w:r>
          <w:rPr>
            <w:rStyle w:val="Hypertextovprepojenie"/>
            <w:color w:val="008000"/>
            <w:sz w:val="30"/>
            <w:szCs w:val="30"/>
          </w:rPr>
          <w:t>Použitie bioplynu</w:t>
        </w:r>
      </w:hyperlink>
    </w:p>
    <w:p w:rsidR="002912E7" w:rsidRDefault="002912E7" w:rsidP="002912E7">
      <w:pPr>
        <w:pStyle w:val="Nadpis6"/>
      </w:pPr>
      <w:hyperlink r:id="rId20" w:history="1">
        <w:r>
          <w:rPr>
            <w:rStyle w:val="Hypertextovprepojenie"/>
            <w:sz w:val="21"/>
            <w:szCs w:val="21"/>
          </w:rPr>
          <w:t xml:space="preserve">Bioplyn z </w:t>
        </w:r>
        <w:proofErr w:type="spellStart"/>
        <w:r>
          <w:rPr>
            <w:rStyle w:val="Hypertextovprepojenie"/>
            <w:sz w:val="21"/>
            <w:szCs w:val="21"/>
          </w:rPr>
          <w:t>bioplynových</w:t>
        </w:r>
        <w:proofErr w:type="spellEnd"/>
        <w:r>
          <w:rPr>
            <w:rStyle w:val="Hypertextovprepojenie"/>
            <w:sz w:val="21"/>
            <w:szCs w:val="21"/>
          </w:rPr>
          <w:t xml:space="preserve"> staníc</w:t>
        </w:r>
      </w:hyperlink>
      <w:r>
        <w:rPr>
          <w:sz w:val="21"/>
          <w:szCs w:val="21"/>
        </w:rPr>
        <w:t xml:space="preserve"> je používaný :</w:t>
      </w:r>
    </w:p>
    <w:p w:rsidR="002912E7" w:rsidRDefault="002912E7" w:rsidP="002912E7">
      <w:r>
        <w:rPr>
          <w:sz w:val="21"/>
          <w:szCs w:val="21"/>
        </w:rPr>
        <w:t>• na výrobu tepla</w:t>
      </w:r>
    </w:p>
    <w:p w:rsidR="002912E7" w:rsidRDefault="002912E7" w:rsidP="002912E7">
      <w:r>
        <w:rPr>
          <w:sz w:val="21"/>
          <w:szCs w:val="21"/>
        </w:rPr>
        <w:t xml:space="preserve">• na výrobu tepla a elektriny ( </w:t>
      </w:r>
      <w:proofErr w:type="spellStart"/>
      <w:r>
        <w:rPr>
          <w:sz w:val="21"/>
          <w:szCs w:val="21"/>
        </w:rPr>
        <w:t>kogenerácia</w:t>
      </w:r>
      <w:proofErr w:type="spellEnd"/>
      <w:r>
        <w:rPr>
          <w:sz w:val="21"/>
          <w:szCs w:val="21"/>
        </w:rPr>
        <w:t xml:space="preserve"> )</w:t>
      </w:r>
    </w:p>
    <w:p w:rsidR="002912E7" w:rsidRDefault="002912E7" w:rsidP="002912E7">
      <w:r>
        <w:rPr>
          <w:sz w:val="21"/>
          <w:szCs w:val="21"/>
        </w:rPr>
        <w:t xml:space="preserve">• na výrobu tepla , elektriny a chladu ( </w:t>
      </w:r>
      <w:proofErr w:type="spellStart"/>
      <w:r>
        <w:rPr>
          <w:sz w:val="21"/>
          <w:szCs w:val="21"/>
        </w:rPr>
        <w:t>trigenerácia</w:t>
      </w:r>
      <w:proofErr w:type="spellEnd"/>
      <w:r>
        <w:rPr>
          <w:sz w:val="21"/>
          <w:szCs w:val="21"/>
        </w:rPr>
        <w:t xml:space="preserve"> ) - </w:t>
      </w:r>
      <w:proofErr w:type="spellStart"/>
      <w:r>
        <w:rPr>
          <w:sz w:val="21"/>
          <w:szCs w:val="21"/>
        </w:rPr>
        <w:t>trigenerácia</w:t>
      </w:r>
      <w:proofErr w:type="spellEnd"/>
      <w:r>
        <w:rPr>
          <w:sz w:val="21"/>
          <w:szCs w:val="21"/>
        </w:rPr>
        <w:t xml:space="preserve"> je využívaná len výnimočne</w:t>
      </w:r>
    </w:p>
    <w:p w:rsidR="002912E7" w:rsidRDefault="002912E7" w:rsidP="002912E7">
      <w:r>
        <w:rPr>
          <w:sz w:val="21"/>
          <w:szCs w:val="21"/>
        </w:rPr>
        <w:lastRenderedPageBreak/>
        <w:t>• na pohon dopravných prostriedkov ( automobily, autobusy, poľnohospodárska technika, vlaky )</w:t>
      </w:r>
    </w:p>
    <w:p w:rsidR="002912E7" w:rsidRDefault="002912E7" w:rsidP="002912E7">
      <w:r>
        <w:t> </w:t>
      </w:r>
    </w:p>
    <w:p w:rsidR="002912E7" w:rsidRDefault="002912E7" w:rsidP="003E241B"/>
    <w:p w:rsidR="00A43BCE" w:rsidRDefault="003E241B" w:rsidP="003E241B">
      <w:hyperlink r:id="rId21" w:history="1">
        <w:r w:rsidRPr="00645C46">
          <w:rPr>
            <w:rStyle w:val="Hypertextovprepojenie"/>
          </w:rPr>
          <w:t>http://www.bioodpady.sk/anaerobna-digescia/bioplyn-a-jeho-vyuzitie</w:t>
        </w:r>
      </w:hyperlink>
    </w:p>
    <w:p w:rsidR="003E241B" w:rsidRDefault="002912E7" w:rsidP="003E241B">
      <w:hyperlink r:id="rId22" w:history="1">
        <w:r w:rsidRPr="00645C46">
          <w:rPr>
            <w:rStyle w:val="Hypertextovprepojenie"/>
          </w:rPr>
          <w:t>http://www.priateliazeme.sk/cepa/eportal/princip-vyroby-energie-z-biomasy/vyroba-energie-biochemickou-premenou-biomasy/anaerobna-fermentacia-vyroba-bioplynu</w:t>
        </w:r>
      </w:hyperlink>
    </w:p>
    <w:p w:rsidR="002912E7" w:rsidRPr="003E241B" w:rsidRDefault="002912E7" w:rsidP="003E241B"/>
    <w:sectPr w:rsidR="002912E7" w:rsidRPr="003E2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53E31"/>
    <w:multiLevelType w:val="multilevel"/>
    <w:tmpl w:val="1FE8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7D6716"/>
    <w:multiLevelType w:val="multilevel"/>
    <w:tmpl w:val="FBF2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D80EC9"/>
    <w:multiLevelType w:val="multilevel"/>
    <w:tmpl w:val="B6C0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E00"/>
    <w:rsid w:val="000025A2"/>
    <w:rsid w:val="00003B13"/>
    <w:rsid w:val="0000549D"/>
    <w:rsid w:val="00007CCA"/>
    <w:rsid w:val="00011362"/>
    <w:rsid w:val="00012166"/>
    <w:rsid w:val="00013B21"/>
    <w:rsid w:val="000170BD"/>
    <w:rsid w:val="000215C2"/>
    <w:rsid w:val="0002232F"/>
    <w:rsid w:val="00027C97"/>
    <w:rsid w:val="00030138"/>
    <w:rsid w:val="0003028B"/>
    <w:rsid w:val="000303EB"/>
    <w:rsid w:val="000312F4"/>
    <w:rsid w:val="00031C39"/>
    <w:rsid w:val="00032145"/>
    <w:rsid w:val="00032A04"/>
    <w:rsid w:val="00032E4D"/>
    <w:rsid w:val="000336C1"/>
    <w:rsid w:val="00034C96"/>
    <w:rsid w:val="00034D3D"/>
    <w:rsid w:val="00035E37"/>
    <w:rsid w:val="0003723F"/>
    <w:rsid w:val="00040E99"/>
    <w:rsid w:val="00040F41"/>
    <w:rsid w:val="0004337C"/>
    <w:rsid w:val="000470CC"/>
    <w:rsid w:val="000514B3"/>
    <w:rsid w:val="0005291E"/>
    <w:rsid w:val="000572EC"/>
    <w:rsid w:val="00057D0D"/>
    <w:rsid w:val="000613A5"/>
    <w:rsid w:val="0006217A"/>
    <w:rsid w:val="00063E1F"/>
    <w:rsid w:val="000644FB"/>
    <w:rsid w:val="00066567"/>
    <w:rsid w:val="000679BD"/>
    <w:rsid w:val="00076204"/>
    <w:rsid w:val="00077D54"/>
    <w:rsid w:val="0008247C"/>
    <w:rsid w:val="000858D2"/>
    <w:rsid w:val="000860CB"/>
    <w:rsid w:val="00090A98"/>
    <w:rsid w:val="00093203"/>
    <w:rsid w:val="000936CD"/>
    <w:rsid w:val="00094C8D"/>
    <w:rsid w:val="00097BE3"/>
    <w:rsid w:val="000A4392"/>
    <w:rsid w:val="000B0175"/>
    <w:rsid w:val="000B2244"/>
    <w:rsid w:val="000B2CDC"/>
    <w:rsid w:val="000B3933"/>
    <w:rsid w:val="000B791E"/>
    <w:rsid w:val="000C1CF7"/>
    <w:rsid w:val="000C2476"/>
    <w:rsid w:val="000C2950"/>
    <w:rsid w:val="000D0CFA"/>
    <w:rsid w:val="000D671B"/>
    <w:rsid w:val="000D7996"/>
    <w:rsid w:val="000E1C24"/>
    <w:rsid w:val="000E7199"/>
    <w:rsid w:val="000F020A"/>
    <w:rsid w:val="000F0A73"/>
    <w:rsid w:val="000F525A"/>
    <w:rsid w:val="000F5539"/>
    <w:rsid w:val="000F74F8"/>
    <w:rsid w:val="00100EB6"/>
    <w:rsid w:val="00103A45"/>
    <w:rsid w:val="00106443"/>
    <w:rsid w:val="00106C87"/>
    <w:rsid w:val="00110E28"/>
    <w:rsid w:val="00111B6E"/>
    <w:rsid w:val="001172C5"/>
    <w:rsid w:val="001213C1"/>
    <w:rsid w:val="00121DB7"/>
    <w:rsid w:val="001229D0"/>
    <w:rsid w:val="0012644F"/>
    <w:rsid w:val="00127EF2"/>
    <w:rsid w:val="00133D75"/>
    <w:rsid w:val="001346C6"/>
    <w:rsid w:val="0013575A"/>
    <w:rsid w:val="00136C61"/>
    <w:rsid w:val="00142429"/>
    <w:rsid w:val="0014635D"/>
    <w:rsid w:val="00146961"/>
    <w:rsid w:val="00147B57"/>
    <w:rsid w:val="001506EF"/>
    <w:rsid w:val="001521AD"/>
    <w:rsid w:val="001522BE"/>
    <w:rsid w:val="00154932"/>
    <w:rsid w:val="0015541C"/>
    <w:rsid w:val="0016293D"/>
    <w:rsid w:val="0016419D"/>
    <w:rsid w:val="00166BDF"/>
    <w:rsid w:val="00172C2B"/>
    <w:rsid w:val="0017467B"/>
    <w:rsid w:val="00176299"/>
    <w:rsid w:val="00180EC2"/>
    <w:rsid w:val="00181E54"/>
    <w:rsid w:val="001825D7"/>
    <w:rsid w:val="001927DD"/>
    <w:rsid w:val="00193BC0"/>
    <w:rsid w:val="00194826"/>
    <w:rsid w:val="001958FA"/>
    <w:rsid w:val="00195C1B"/>
    <w:rsid w:val="00195F6C"/>
    <w:rsid w:val="001964AD"/>
    <w:rsid w:val="001A24DB"/>
    <w:rsid w:val="001A3418"/>
    <w:rsid w:val="001A34BF"/>
    <w:rsid w:val="001A53EA"/>
    <w:rsid w:val="001A6195"/>
    <w:rsid w:val="001A6C63"/>
    <w:rsid w:val="001B05AA"/>
    <w:rsid w:val="001B1AEC"/>
    <w:rsid w:val="001C1341"/>
    <w:rsid w:val="001C4E8C"/>
    <w:rsid w:val="001C6AAB"/>
    <w:rsid w:val="001C724F"/>
    <w:rsid w:val="001D0F0C"/>
    <w:rsid w:val="001D54DD"/>
    <w:rsid w:val="001D5536"/>
    <w:rsid w:val="001D6EBC"/>
    <w:rsid w:val="001E119F"/>
    <w:rsid w:val="001E2CD3"/>
    <w:rsid w:val="001E31D6"/>
    <w:rsid w:val="001E34EE"/>
    <w:rsid w:val="001E3610"/>
    <w:rsid w:val="001F2B6A"/>
    <w:rsid w:val="001F32D0"/>
    <w:rsid w:val="001F41A2"/>
    <w:rsid w:val="001F5E36"/>
    <w:rsid w:val="001F71AA"/>
    <w:rsid w:val="0020088C"/>
    <w:rsid w:val="002026B0"/>
    <w:rsid w:val="002035CE"/>
    <w:rsid w:val="002076EF"/>
    <w:rsid w:val="00207763"/>
    <w:rsid w:val="00207E14"/>
    <w:rsid w:val="00210C81"/>
    <w:rsid w:val="002110D6"/>
    <w:rsid w:val="00212FCC"/>
    <w:rsid w:val="00214EB1"/>
    <w:rsid w:val="00220536"/>
    <w:rsid w:val="0022191D"/>
    <w:rsid w:val="00221FEF"/>
    <w:rsid w:val="00226492"/>
    <w:rsid w:val="002274E1"/>
    <w:rsid w:val="00234F4E"/>
    <w:rsid w:val="00235D95"/>
    <w:rsid w:val="00236D0F"/>
    <w:rsid w:val="002403A1"/>
    <w:rsid w:val="00240CD8"/>
    <w:rsid w:val="002502B7"/>
    <w:rsid w:val="00254DB8"/>
    <w:rsid w:val="00260095"/>
    <w:rsid w:val="00262F80"/>
    <w:rsid w:val="00265226"/>
    <w:rsid w:val="00267535"/>
    <w:rsid w:val="002760D8"/>
    <w:rsid w:val="00277C9F"/>
    <w:rsid w:val="00280185"/>
    <w:rsid w:val="002842CF"/>
    <w:rsid w:val="002903F4"/>
    <w:rsid w:val="002912E7"/>
    <w:rsid w:val="002A0C0C"/>
    <w:rsid w:val="002B0295"/>
    <w:rsid w:val="002B1E71"/>
    <w:rsid w:val="002B2DC0"/>
    <w:rsid w:val="002B3EF5"/>
    <w:rsid w:val="002C117B"/>
    <w:rsid w:val="002C183F"/>
    <w:rsid w:val="002C31F9"/>
    <w:rsid w:val="002C58F2"/>
    <w:rsid w:val="002D085B"/>
    <w:rsid w:val="002D2AF3"/>
    <w:rsid w:val="002D3EEC"/>
    <w:rsid w:val="002D46BB"/>
    <w:rsid w:val="002D4841"/>
    <w:rsid w:val="002D48A8"/>
    <w:rsid w:val="002E3B55"/>
    <w:rsid w:val="002E3B9B"/>
    <w:rsid w:val="002E6241"/>
    <w:rsid w:val="002F0E8C"/>
    <w:rsid w:val="002F1C34"/>
    <w:rsid w:val="002F209A"/>
    <w:rsid w:val="00300A0A"/>
    <w:rsid w:val="00304FD2"/>
    <w:rsid w:val="00307F01"/>
    <w:rsid w:val="0031007D"/>
    <w:rsid w:val="003109D9"/>
    <w:rsid w:val="00316F1C"/>
    <w:rsid w:val="00325EC4"/>
    <w:rsid w:val="00327363"/>
    <w:rsid w:val="00331749"/>
    <w:rsid w:val="00332E00"/>
    <w:rsid w:val="00334F55"/>
    <w:rsid w:val="00337674"/>
    <w:rsid w:val="003405B8"/>
    <w:rsid w:val="00343609"/>
    <w:rsid w:val="00344BCD"/>
    <w:rsid w:val="00355AC8"/>
    <w:rsid w:val="00355E92"/>
    <w:rsid w:val="0036389C"/>
    <w:rsid w:val="003649D0"/>
    <w:rsid w:val="003661C2"/>
    <w:rsid w:val="003666E2"/>
    <w:rsid w:val="0037287B"/>
    <w:rsid w:val="00375844"/>
    <w:rsid w:val="00386254"/>
    <w:rsid w:val="003A5D45"/>
    <w:rsid w:val="003A7FCE"/>
    <w:rsid w:val="003B1EA4"/>
    <w:rsid w:val="003B2F1F"/>
    <w:rsid w:val="003D0E87"/>
    <w:rsid w:val="003D268D"/>
    <w:rsid w:val="003D44EA"/>
    <w:rsid w:val="003D4E3A"/>
    <w:rsid w:val="003D5B9C"/>
    <w:rsid w:val="003E241B"/>
    <w:rsid w:val="003E2BCC"/>
    <w:rsid w:val="003E4E3B"/>
    <w:rsid w:val="003E6540"/>
    <w:rsid w:val="003E6A4B"/>
    <w:rsid w:val="003E7D3E"/>
    <w:rsid w:val="003F0CA0"/>
    <w:rsid w:val="003F20B0"/>
    <w:rsid w:val="003F2673"/>
    <w:rsid w:val="003F48DF"/>
    <w:rsid w:val="003F6B2B"/>
    <w:rsid w:val="00411D56"/>
    <w:rsid w:val="004148E2"/>
    <w:rsid w:val="004175DD"/>
    <w:rsid w:val="004234F2"/>
    <w:rsid w:val="00423FE0"/>
    <w:rsid w:val="00425830"/>
    <w:rsid w:val="00426F84"/>
    <w:rsid w:val="00427330"/>
    <w:rsid w:val="004273CD"/>
    <w:rsid w:val="004328A8"/>
    <w:rsid w:val="00440C15"/>
    <w:rsid w:val="00443585"/>
    <w:rsid w:val="00444307"/>
    <w:rsid w:val="00444310"/>
    <w:rsid w:val="004475C3"/>
    <w:rsid w:val="0045244B"/>
    <w:rsid w:val="004603F8"/>
    <w:rsid w:val="004631C6"/>
    <w:rsid w:val="00465AB8"/>
    <w:rsid w:val="00466285"/>
    <w:rsid w:val="004662FB"/>
    <w:rsid w:val="00467A34"/>
    <w:rsid w:val="00472648"/>
    <w:rsid w:val="00473A75"/>
    <w:rsid w:val="00480C1A"/>
    <w:rsid w:val="00490E84"/>
    <w:rsid w:val="00491DC9"/>
    <w:rsid w:val="00493156"/>
    <w:rsid w:val="00494679"/>
    <w:rsid w:val="00495123"/>
    <w:rsid w:val="004961EB"/>
    <w:rsid w:val="00496C5E"/>
    <w:rsid w:val="004A01B5"/>
    <w:rsid w:val="004A0605"/>
    <w:rsid w:val="004A1409"/>
    <w:rsid w:val="004A2256"/>
    <w:rsid w:val="004A2AFD"/>
    <w:rsid w:val="004A4AC6"/>
    <w:rsid w:val="004A7609"/>
    <w:rsid w:val="004A767F"/>
    <w:rsid w:val="004B3531"/>
    <w:rsid w:val="004B4054"/>
    <w:rsid w:val="004B428A"/>
    <w:rsid w:val="004B505B"/>
    <w:rsid w:val="004B6975"/>
    <w:rsid w:val="004C06C4"/>
    <w:rsid w:val="004C1529"/>
    <w:rsid w:val="004C562F"/>
    <w:rsid w:val="004C7B95"/>
    <w:rsid w:val="004D0B20"/>
    <w:rsid w:val="004D19A1"/>
    <w:rsid w:val="004E13B5"/>
    <w:rsid w:val="004E6010"/>
    <w:rsid w:val="004E7245"/>
    <w:rsid w:val="004F35C7"/>
    <w:rsid w:val="004F770B"/>
    <w:rsid w:val="00504DA2"/>
    <w:rsid w:val="00504E42"/>
    <w:rsid w:val="0051216E"/>
    <w:rsid w:val="00514B91"/>
    <w:rsid w:val="00515042"/>
    <w:rsid w:val="00515247"/>
    <w:rsid w:val="00516A4D"/>
    <w:rsid w:val="00517DB7"/>
    <w:rsid w:val="005200EA"/>
    <w:rsid w:val="00520352"/>
    <w:rsid w:val="00520A01"/>
    <w:rsid w:val="005256E8"/>
    <w:rsid w:val="00525CE6"/>
    <w:rsid w:val="0053385B"/>
    <w:rsid w:val="00534FEC"/>
    <w:rsid w:val="00540618"/>
    <w:rsid w:val="00540CFA"/>
    <w:rsid w:val="0054211F"/>
    <w:rsid w:val="00543882"/>
    <w:rsid w:val="00543F31"/>
    <w:rsid w:val="00544C82"/>
    <w:rsid w:val="00545C23"/>
    <w:rsid w:val="00553FD8"/>
    <w:rsid w:val="00557CBE"/>
    <w:rsid w:val="00567AD9"/>
    <w:rsid w:val="005723B4"/>
    <w:rsid w:val="00572AAC"/>
    <w:rsid w:val="00574204"/>
    <w:rsid w:val="00575964"/>
    <w:rsid w:val="00582A64"/>
    <w:rsid w:val="00582F89"/>
    <w:rsid w:val="0058336D"/>
    <w:rsid w:val="005862C9"/>
    <w:rsid w:val="00587005"/>
    <w:rsid w:val="00587E3A"/>
    <w:rsid w:val="005901AA"/>
    <w:rsid w:val="00591959"/>
    <w:rsid w:val="0059457F"/>
    <w:rsid w:val="00597B12"/>
    <w:rsid w:val="005A3DDC"/>
    <w:rsid w:val="005A52A8"/>
    <w:rsid w:val="005B1A49"/>
    <w:rsid w:val="005B3051"/>
    <w:rsid w:val="005B3F25"/>
    <w:rsid w:val="005B47A4"/>
    <w:rsid w:val="005B6208"/>
    <w:rsid w:val="005C102A"/>
    <w:rsid w:val="005C1136"/>
    <w:rsid w:val="005C40D1"/>
    <w:rsid w:val="005C4261"/>
    <w:rsid w:val="005C5601"/>
    <w:rsid w:val="005C5FEA"/>
    <w:rsid w:val="005C64BB"/>
    <w:rsid w:val="005C6814"/>
    <w:rsid w:val="005C75E1"/>
    <w:rsid w:val="005D2018"/>
    <w:rsid w:val="005D285E"/>
    <w:rsid w:val="005D3013"/>
    <w:rsid w:val="005D6108"/>
    <w:rsid w:val="005E3375"/>
    <w:rsid w:val="005E51B7"/>
    <w:rsid w:val="005E68F2"/>
    <w:rsid w:val="005E77EA"/>
    <w:rsid w:val="005F36E8"/>
    <w:rsid w:val="005F6233"/>
    <w:rsid w:val="005F71AA"/>
    <w:rsid w:val="00600FFE"/>
    <w:rsid w:val="00607B2F"/>
    <w:rsid w:val="00610E74"/>
    <w:rsid w:val="00612CB6"/>
    <w:rsid w:val="00612EEC"/>
    <w:rsid w:val="006146AB"/>
    <w:rsid w:val="006158BD"/>
    <w:rsid w:val="00617B4A"/>
    <w:rsid w:val="0062210F"/>
    <w:rsid w:val="0062645F"/>
    <w:rsid w:val="006267B3"/>
    <w:rsid w:val="006279CC"/>
    <w:rsid w:val="00627D01"/>
    <w:rsid w:val="00627F7E"/>
    <w:rsid w:val="00631F17"/>
    <w:rsid w:val="006336EB"/>
    <w:rsid w:val="00634A9A"/>
    <w:rsid w:val="00636402"/>
    <w:rsid w:val="00637E25"/>
    <w:rsid w:val="006411EF"/>
    <w:rsid w:val="0065309E"/>
    <w:rsid w:val="00661424"/>
    <w:rsid w:val="00662DD4"/>
    <w:rsid w:val="00663ED6"/>
    <w:rsid w:val="00671713"/>
    <w:rsid w:val="006756EA"/>
    <w:rsid w:val="006765D3"/>
    <w:rsid w:val="00677A4E"/>
    <w:rsid w:val="00683808"/>
    <w:rsid w:val="00683C92"/>
    <w:rsid w:val="00684C05"/>
    <w:rsid w:val="006876A6"/>
    <w:rsid w:val="00692FAA"/>
    <w:rsid w:val="0069568C"/>
    <w:rsid w:val="00697739"/>
    <w:rsid w:val="006A06C8"/>
    <w:rsid w:val="006A372E"/>
    <w:rsid w:val="006A5860"/>
    <w:rsid w:val="006A79D6"/>
    <w:rsid w:val="006B04B7"/>
    <w:rsid w:val="006B0AB9"/>
    <w:rsid w:val="006B1C35"/>
    <w:rsid w:val="006B31F6"/>
    <w:rsid w:val="006B3429"/>
    <w:rsid w:val="006C18FA"/>
    <w:rsid w:val="006C3691"/>
    <w:rsid w:val="006C73DD"/>
    <w:rsid w:val="006C741B"/>
    <w:rsid w:val="006C78DE"/>
    <w:rsid w:val="006D0D27"/>
    <w:rsid w:val="006D0D94"/>
    <w:rsid w:val="006D69C4"/>
    <w:rsid w:val="006E00ED"/>
    <w:rsid w:val="006E4205"/>
    <w:rsid w:val="006E59F1"/>
    <w:rsid w:val="006F0613"/>
    <w:rsid w:val="006F7905"/>
    <w:rsid w:val="006F7A06"/>
    <w:rsid w:val="006F7E37"/>
    <w:rsid w:val="0070135D"/>
    <w:rsid w:val="0070573C"/>
    <w:rsid w:val="00705CF6"/>
    <w:rsid w:val="00706CC5"/>
    <w:rsid w:val="007071FD"/>
    <w:rsid w:val="007120EB"/>
    <w:rsid w:val="007157A9"/>
    <w:rsid w:val="00720764"/>
    <w:rsid w:val="007263DC"/>
    <w:rsid w:val="00726696"/>
    <w:rsid w:val="00726BAB"/>
    <w:rsid w:val="00731EDB"/>
    <w:rsid w:val="00734A55"/>
    <w:rsid w:val="007375E4"/>
    <w:rsid w:val="0074622D"/>
    <w:rsid w:val="00747DD4"/>
    <w:rsid w:val="007504C5"/>
    <w:rsid w:val="007524E0"/>
    <w:rsid w:val="007546CF"/>
    <w:rsid w:val="00756F81"/>
    <w:rsid w:val="00757906"/>
    <w:rsid w:val="0076328B"/>
    <w:rsid w:val="0076566F"/>
    <w:rsid w:val="00767FB5"/>
    <w:rsid w:val="007724A8"/>
    <w:rsid w:val="007740AE"/>
    <w:rsid w:val="00774C4A"/>
    <w:rsid w:val="00776246"/>
    <w:rsid w:val="00777817"/>
    <w:rsid w:val="00780DF3"/>
    <w:rsid w:val="00783931"/>
    <w:rsid w:val="007839B1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A50E9"/>
    <w:rsid w:val="007B13E3"/>
    <w:rsid w:val="007B2355"/>
    <w:rsid w:val="007B4248"/>
    <w:rsid w:val="007B59D2"/>
    <w:rsid w:val="007C0002"/>
    <w:rsid w:val="007C2214"/>
    <w:rsid w:val="007C50E0"/>
    <w:rsid w:val="007C5605"/>
    <w:rsid w:val="007D1B25"/>
    <w:rsid w:val="007D33A1"/>
    <w:rsid w:val="007D3669"/>
    <w:rsid w:val="007D4827"/>
    <w:rsid w:val="007E1C5C"/>
    <w:rsid w:val="007E25C6"/>
    <w:rsid w:val="007E51CD"/>
    <w:rsid w:val="007E6D0F"/>
    <w:rsid w:val="007E72F2"/>
    <w:rsid w:val="007E7AA8"/>
    <w:rsid w:val="007F0D09"/>
    <w:rsid w:val="007F178E"/>
    <w:rsid w:val="007F1F4E"/>
    <w:rsid w:val="007F2B98"/>
    <w:rsid w:val="007F2DA8"/>
    <w:rsid w:val="007F2E45"/>
    <w:rsid w:val="00802014"/>
    <w:rsid w:val="0080343B"/>
    <w:rsid w:val="00803939"/>
    <w:rsid w:val="0080586E"/>
    <w:rsid w:val="00805CCD"/>
    <w:rsid w:val="008077EB"/>
    <w:rsid w:val="00815E6C"/>
    <w:rsid w:val="008165B4"/>
    <w:rsid w:val="00820329"/>
    <w:rsid w:val="008232C8"/>
    <w:rsid w:val="00825CE7"/>
    <w:rsid w:val="00825D8B"/>
    <w:rsid w:val="008263C3"/>
    <w:rsid w:val="00826CA0"/>
    <w:rsid w:val="00830799"/>
    <w:rsid w:val="00830B0E"/>
    <w:rsid w:val="0083342C"/>
    <w:rsid w:val="0083569A"/>
    <w:rsid w:val="008417A8"/>
    <w:rsid w:val="008434E0"/>
    <w:rsid w:val="00844FC8"/>
    <w:rsid w:val="008455BD"/>
    <w:rsid w:val="00845C72"/>
    <w:rsid w:val="0085034B"/>
    <w:rsid w:val="0085198F"/>
    <w:rsid w:val="00856471"/>
    <w:rsid w:val="00864300"/>
    <w:rsid w:val="008655B8"/>
    <w:rsid w:val="0086574F"/>
    <w:rsid w:val="00866096"/>
    <w:rsid w:val="0086779D"/>
    <w:rsid w:val="00867AD5"/>
    <w:rsid w:val="00870EE9"/>
    <w:rsid w:val="00880622"/>
    <w:rsid w:val="008821AE"/>
    <w:rsid w:val="0089050C"/>
    <w:rsid w:val="0089080E"/>
    <w:rsid w:val="00892DA8"/>
    <w:rsid w:val="00893C9E"/>
    <w:rsid w:val="00893EA9"/>
    <w:rsid w:val="00894A3F"/>
    <w:rsid w:val="008A149C"/>
    <w:rsid w:val="008A2C65"/>
    <w:rsid w:val="008A6DCB"/>
    <w:rsid w:val="008B29AD"/>
    <w:rsid w:val="008B2FB3"/>
    <w:rsid w:val="008B4EBC"/>
    <w:rsid w:val="008B5BAD"/>
    <w:rsid w:val="008C37E7"/>
    <w:rsid w:val="008C4020"/>
    <w:rsid w:val="008C4CBC"/>
    <w:rsid w:val="008C61E9"/>
    <w:rsid w:val="008C7400"/>
    <w:rsid w:val="008D0AC2"/>
    <w:rsid w:val="008D4416"/>
    <w:rsid w:val="008D75CE"/>
    <w:rsid w:val="008E75F0"/>
    <w:rsid w:val="008E79C6"/>
    <w:rsid w:val="008F4C4C"/>
    <w:rsid w:val="009009D0"/>
    <w:rsid w:val="00901B5F"/>
    <w:rsid w:val="00901EC5"/>
    <w:rsid w:val="00902FDB"/>
    <w:rsid w:val="00903977"/>
    <w:rsid w:val="00903B9B"/>
    <w:rsid w:val="0090406D"/>
    <w:rsid w:val="00910245"/>
    <w:rsid w:val="00910973"/>
    <w:rsid w:val="00911186"/>
    <w:rsid w:val="00911814"/>
    <w:rsid w:val="009131A5"/>
    <w:rsid w:val="00917771"/>
    <w:rsid w:val="009243FD"/>
    <w:rsid w:val="0093219A"/>
    <w:rsid w:val="00935425"/>
    <w:rsid w:val="0093632B"/>
    <w:rsid w:val="00936532"/>
    <w:rsid w:val="00942EB4"/>
    <w:rsid w:val="00943736"/>
    <w:rsid w:val="00944A02"/>
    <w:rsid w:val="00945863"/>
    <w:rsid w:val="00945B46"/>
    <w:rsid w:val="00946FC7"/>
    <w:rsid w:val="009500A2"/>
    <w:rsid w:val="00954D44"/>
    <w:rsid w:val="009613FA"/>
    <w:rsid w:val="00967494"/>
    <w:rsid w:val="0097073C"/>
    <w:rsid w:val="00970E09"/>
    <w:rsid w:val="00973378"/>
    <w:rsid w:val="009745BF"/>
    <w:rsid w:val="00975F72"/>
    <w:rsid w:val="00976D00"/>
    <w:rsid w:val="009772F9"/>
    <w:rsid w:val="009818C8"/>
    <w:rsid w:val="00982BBB"/>
    <w:rsid w:val="00991180"/>
    <w:rsid w:val="009918C9"/>
    <w:rsid w:val="009945D7"/>
    <w:rsid w:val="009A0B5B"/>
    <w:rsid w:val="009A397C"/>
    <w:rsid w:val="009A4444"/>
    <w:rsid w:val="009A4ED0"/>
    <w:rsid w:val="009A5F9E"/>
    <w:rsid w:val="009B169C"/>
    <w:rsid w:val="009B16B6"/>
    <w:rsid w:val="009B3493"/>
    <w:rsid w:val="009B53DC"/>
    <w:rsid w:val="009B589D"/>
    <w:rsid w:val="009C05CF"/>
    <w:rsid w:val="009C7082"/>
    <w:rsid w:val="009D1C47"/>
    <w:rsid w:val="009D2036"/>
    <w:rsid w:val="009D2C03"/>
    <w:rsid w:val="009D2D4E"/>
    <w:rsid w:val="009D4097"/>
    <w:rsid w:val="009D479D"/>
    <w:rsid w:val="009D4A1F"/>
    <w:rsid w:val="009D5B7E"/>
    <w:rsid w:val="009E23CA"/>
    <w:rsid w:val="009E458E"/>
    <w:rsid w:val="009E6254"/>
    <w:rsid w:val="009F017C"/>
    <w:rsid w:val="009F0643"/>
    <w:rsid w:val="009F448A"/>
    <w:rsid w:val="009F5174"/>
    <w:rsid w:val="009F5677"/>
    <w:rsid w:val="00A01E50"/>
    <w:rsid w:val="00A07DAC"/>
    <w:rsid w:val="00A10A79"/>
    <w:rsid w:val="00A11382"/>
    <w:rsid w:val="00A14435"/>
    <w:rsid w:val="00A16B34"/>
    <w:rsid w:val="00A2012A"/>
    <w:rsid w:val="00A201CD"/>
    <w:rsid w:val="00A20379"/>
    <w:rsid w:val="00A22EC9"/>
    <w:rsid w:val="00A26828"/>
    <w:rsid w:val="00A26DD0"/>
    <w:rsid w:val="00A31379"/>
    <w:rsid w:val="00A324EB"/>
    <w:rsid w:val="00A359DF"/>
    <w:rsid w:val="00A3786E"/>
    <w:rsid w:val="00A410E9"/>
    <w:rsid w:val="00A43BCE"/>
    <w:rsid w:val="00A441F6"/>
    <w:rsid w:val="00A4741A"/>
    <w:rsid w:val="00A4799A"/>
    <w:rsid w:val="00A524AB"/>
    <w:rsid w:val="00A545CA"/>
    <w:rsid w:val="00A56781"/>
    <w:rsid w:val="00A600F4"/>
    <w:rsid w:val="00A60600"/>
    <w:rsid w:val="00A614D9"/>
    <w:rsid w:val="00A627AB"/>
    <w:rsid w:val="00A74995"/>
    <w:rsid w:val="00A76C02"/>
    <w:rsid w:val="00A806B9"/>
    <w:rsid w:val="00A8096D"/>
    <w:rsid w:val="00A82569"/>
    <w:rsid w:val="00A82ECD"/>
    <w:rsid w:val="00A86AD8"/>
    <w:rsid w:val="00A90D24"/>
    <w:rsid w:val="00A93C50"/>
    <w:rsid w:val="00AA07F3"/>
    <w:rsid w:val="00AA10B9"/>
    <w:rsid w:val="00AA1F41"/>
    <w:rsid w:val="00AA42EA"/>
    <w:rsid w:val="00AA506B"/>
    <w:rsid w:val="00AA663E"/>
    <w:rsid w:val="00AA6679"/>
    <w:rsid w:val="00AB55AB"/>
    <w:rsid w:val="00AD0E90"/>
    <w:rsid w:val="00AD1355"/>
    <w:rsid w:val="00AD2797"/>
    <w:rsid w:val="00AD4521"/>
    <w:rsid w:val="00AD6B72"/>
    <w:rsid w:val="00AD6F5D"/>
    <w:rsid w:val="00AD7A9E"/>
    <w:rsid w:val="00AE21DB"/>
    <w:rsid w:val="00AE46FB"/>
    <w:rsid w:val="00AF6B53"/>
    <w:rsid w:val="00B04493"/>
    <w:rsid w:val="00B04A65"/>
    <w:rsid w:val="00B11CD3"/>
    <w:rsid w:val="00B11D17"/>
    <w:rsid w:val="00B125CB"/>
    <w:rsid w:val="00B141B6"/>
    <w:rsid w:val="00B14A41"/>
    <w:rsid w:val="00B21310"/>
    <w:rsid w:val="00B26431"/>
    <w:rsid w:val="00B30F9D"/>
    <w:rsid w:val="00B31DDD"/>
    <w:rsid w:val="00B33452"/>
    <w:rsid w:val="00B36150"/>
    <w:rsid w:val="00B40C20"/>
    <w:rsid w:val="00B4358B"/>
    <w:rsid w:val="00B44216"/>
    <w:rsid w:val="00B4451C"/>
    <w:rsid w:val="00B45148"/>
    <w:rsid w:val="00B45707"/>
    <w:rsid w:val="00B564F7"/>
    <w:rsid w:val="00B63FF9"/>
    <w:rsid w:val="00B67481"/>
    <w:rsid w:val="00B6759F"/>
    <w:rsid w:val="00B74346"/>
    <w:rsid w:val="00B746DC"/>
    <w:rsid w:val="00B77309"/>
    <w:rsid w:val="00B81947"/>
    <w:rsid w:val="00B82057"/>
    <w:rsid w:val="00B845F1"/>
    <w:rsid w:val="00B920C7"/>
    <w:rsid w:val="00B961B9"/>
    <w:rsid w:val="00B971FE"/>
    <w:rsid w:val="00BA0557"/>
    <w:rsid w:val="00BA0E86"/>
    <w:rsid w:val="00BA548F"/>
    <w:rsid w:val="00BA6867"/>
    <w:rsid w:val="00BB3EF2"/>
    <w:rsid w:val="00BB5630"/>
    <w:rsid w:val="00BB7516"/>
    <w:rsid w:val="00BC4FDD"/>
    <w:rsid w:val="00BC69AB"/>
    <w:rsid w:val="00BD0507"/>
    <w:rsid w:val="00BD094D"/>
    <w:rsid w:val="00BD1FD9"/>
    <w:rsid w:val="00BD3F17"/>
    <w:rsid w:val="00BD48CC"/>
    <w:rsid w:val="00BE17D7"/>
    <w:rsid w:val="00BF20B9"/>
    <w:rsid w:val="00BF3626"/>
    <w:rsid w:val="00BF398E"/>
    <w:rsid w:val="00BF39E3"/>
    <w:rsid w:val="00BF3A1C"/>
    <w:rsid w:val="00C000E0"/>
    <w:rsid w:val="00C004E2"/>
    <w:rsid w:val="00C007F9"/>
    <w:rsid w:val="00C01792"/>
    <w:rsid w:val="00C029C6"/>
    <w:rsid w:val="00C02B1C"/>
    <w:rsid w:val="00C03E2B"/>
    <w:rsid w:val="00C04C5F"/>
    <w:rsid w:val="00C059B2"/>
    <w:rsid w:val="00C07F0A"/>
    <w:rsid w:val="00C104C4"/>
    <w:rsid w:val="00C13516"/>
    <w:rsid w:val="00C13B4A"/>
    <w:rsid w:val="00C22DA1"/>
    <w:rsid w:val="00C24DDF"/>
    <w:rsid w:val="00C2794C"/>
    <w:rsid w:val="00C3114C"/>
    <w:rsid w:val="00C33673"/>
    <w:rsid w:val="00C34972"/>
    <w:rsid w:val="00C35090"/>
    <w:rsid w:val="00C35681"/>
    <w:rsid w:val="00C36FCD"/>
    <w:rsid w:val="00C378C7"/>
    <w:rsid w:val="00C4248C"/>
    <w:rsid w:val="00C438F9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1E33"/>
    <w:rsid w:val="00C73054"/>
    <w:rsid w:val="00C731A6"/>
    <w:rsid w:val="00C73A5D"/>
    <w:rsid w:val="00C768A2"/>
    <w:rsid w:val="00C85807"/>
    <w:rsid w:val="00C931D5"/>
    <w:rsid w:val="00C93201"/>
    <w:rsid w:val="00C9459B"/>
    <w:rsid w:val="00C9765E"/>
    <w:rsid w:val="00CA6796"/>
    <w:rsid w:val="00CB2DA0"/>
    <w:rsid w:val="00CB64EB"/>
    <w:rsid w:val="00CC08D3"/>
    <w:rsid w:val="00CC4ADA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E3E32"/>
    <w:rsid w:val="00CF1EC4"/>
    <w:rsid w:val="00CF6100"/>
    <w:rsid w:val="00D107CA"/>
    <w:rsid w:val="00D121D2"/>
    <w:rsid w:val="00D128A8"/>
    <w:rsid w:val="00D12942"/>
    <w:rsid w:val="00D12F09"/>
    <w:rsid w:val="00D1481B"/>
    <w:rsid w:val="00D14C24"/>
    <w:rsid w:val="00D14D2B"/>
    <w:rsid w:val="00D21C32"/>
    <w:rsid w:val="00D23A78"/>
    <w:rsid w:val="00D265E5"/>
    <w:rsid w:val="00D2681E"/>
    <w:rsid w:val="00D33378"/>
    <w:rsid w:val="00D34585"/>
    <w:rsid w:val="00D35F9A"/>
    <w:rsid w:val="00D366FF"/>
    <w:rsid w:val="00D400DD"/>
    <w:rsid w:val="00D40D66"/>
    <w:rsid w:val="00D43CC9"/>
    <w:rsid w:val="00D474AF"/>
    <w:rsid w:val="00D509BB"/>
    <w:rsid w:val="00D5112D"/>
    <w:rsid w:val="00D5285E"/>
    <w:rsid w:val="00D537A8"/>
    <w:rsid w:val="00D54D86"/>
    <w:rsid w:val="00D60994"/>
    <w:rsid w:val="00D61813"/>
    <w:rsid w:val="00D6558E"/>
    <w:rsid w:val="00D67225"/>
    <w:rsid w:val="00D67737"/>
    <w:rsid w:val="00D719BC"/>
    <w:rsid w:val="00D735DA"/>
    <w:rsid w:val="00D80CEF"/>
    <w:rsid w:val="00D813E1"/>
    <w:rsid w:val="00D8229E"/>
    <w:rsid w:val="00D82D98"/>
    <w:rsid w:val="00D844AD"/>
    <w:rsid w:val="00D84EDC"/>
    <w:rsid w:val="00D86325"/>
    <w:rsid w:val="00D923DF"/>
    <w:rsid w:val="00DA15B2"/>
    <w:rsid w:val="00DA6EDA"/>
    <w:rsid w:val="00DB08E2"/>
    <w:rsid w:val="00DB6FE6"/>
    <w:rsid w:val="00DB7EFA"/>
    <w:rsid w:val="00DC70B6"/>
    <w:rsid w:val="00DD33BA"/>
    <w:rsid w:val="00DD54DE"/>
    <w:rsid w:val="00DE03B6"/>
    <w:rsid w:val="00DE202C"/>
    <w:rsid w:val="00DE29B4"/>
    <w:rsid w:val="00DE5368"/>
    <w:rsid w:val="00DF12DC"/>
    <w:rsid w:val="00DF2128"/>
    <w:rsid w:val="00DF7406"/>
    <w:rsid w:val="00DF7687"/>
    <w:rsid w:val="00DF7C1E"/>
    <w:rsid w:val="00E05357"/>
    <w:rsid w:val="00E10CE6"/>
    <w:rsid w:val="00E12B67"/>
    <w:rsid w:val="00E17353"/>
    <w:rsid w:val="00E20904"/>
    <w:rsid w:val="00E218F2"/>
    <w:rsid w:val="00E2192D"/>
    <w:rsid w:val="00E2223B"/>
    <w:rsid w:val="00E26546"/>
    <w:rsid w:val="00E26CAE"/>
    <w:rsid w:val="00E2758C"/>
    <w:rsid w:val="00E27CE2"/>
    <w:rsid w:val="00E34534"/>
    <w:rsid w:val="00E36595"/>
    <w:rsid w:val="00E42723"/>
    <w:rsid w:val="00E45538"/>
    <w:rsid w:val="00E47D46"/>
    <w:rsid w:val="00E541AF"/>
    <w:rsid w:val="00E549FE"/>
    <w:rsid w:val="00E54A75"/>
    <w:rsid w:val="00E54FD3"/>
    <w:rsid w:val="00E57C69"/>
    <w:rsid w:val="00E600AB"/>
    <w:rsid w:val="00E6305C"/>
    <w:rsid w:val="00E648F8"/>
    <w:rsid w:val="00E65C1F"/>
    <w:rsid w:val="00E6740A"/>
    <w:rsid w:val="00E723D8"/>
    <w:rsid w:val="00E72EAE"/>
    <w:rsid w:val="00E73036"/>
    <w:rsid w:val="00E73641"/>
    <w:rsid w:val="00E73807"/>
    <w:rsid w:val="00E76F41"/>
    <w:rsid w:val="00E772A3"/>
    <w:rsid w:val="00E77EDB"/>
    <w:rsid w:val="00E839EF"/>
    <w:rsid w:val="00E90D11"/>
    <w:rsid w:val="00E911A6"/>
    <w:rsid w:val="00E9232E"/>
    <w:rsid w:val="00E93853"/>
    <w:rsid w:val="00E97213"/>
    <w:rsid w:val="00EA105C"/>
    <w:rsid w:val="00EA47FE"/>
    <w:rsid w:val="00EA586B"/>
    <w:rsid w:val="00EA6E6A"/>
    <w:rsid w:val="00EB3941"/>
    <w:rsid w:val="00EB5C4C"/>
    <w:rsid w:val="00EC2037"/>
    <w:rsid w:val="00EC2484"/>
    <w:rsid w:val="00EC3D74"/>
    <w:rsid w:val="00EC41F2"/>
    <w:rsid w:val="00ED1D29"/>
    <w:rsid w:val="00ED5B59"/>
    <w:rsid w:val="00ED5D60"/>
    <w:rsid w:val="00ED6980"/>
    <w:rsid w:val="00EE4156"/>
    <w:rsid w:val="00EF41E3"/>
    <w:rsid w:val="00F1192B"/>
    <w:rsid w:val="00F137D0"/>
    <w:rsid w:val="00F17505"/>
    <w:rsid w:val="00F1773A"/>
    <w:rsid w:val="00F21AF7"/>
    <w:rsid w:val="00F24400"/>
    <w:rsid w:val="00F254D5"/>
    <w:rsid w:val="00F25ECA"/>
    <w:rsid w:val="00F27B68"/>
    <w:rsid w:val="00F31C15"/>
    <w:rsid w:val="00F32267"/>
    <w:rsid w:val="00F32894"/>
    <w:rsid w:val="00F3316F"/>
    <w:rsid w:val="00F34A9B"/>
    <w:rsid w:val="00F352F5"/>
    <w:rsid w:val="00F370E2"/>
    <w:rsid w:val="00F37708"/>
    <w:rsid w:val="00F409ED"/>
    <w:rsid w:val="00F40A72"/>
    <w:rsid w:val="00F4153A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1A41"/>
    <w:rsid w:val="00F62F94"/>
    <w:rsid w:val="00F63AC4"/>
    <w:rsid w:val="00F66D91"/>
    <w:rsid w:val="00F7267B"/>
    <w:rsid w:val="00F75205"/>
    <w:rsid w:val="00F76D49"/>
    <w:rsid w:val="00F770B7"/>
    <w:rsid w:val="00F8162F"/>
    <w:rsid w:val="00F94B19"/>
    <w:rsid w:val="00F95150"/>
    <w:rsid w:val="00FA5498"/>
    <w:rsid w:val="00FA566A"/>
    <w:rsid w:val="00FB0000"/>
    <w:rsid w:val="00FB1102"/>
    <w:rsid w:val="00FB3743"/>
    <w:rsid w:val="00FC0047"/>
    <w:rsid w:val="00FC046C"/>
    <w:rsid w:val="00FC1F68"/>
    <w:rsid w:val="00FC47E6"/>
    <w:rsid w:val="00FC4B4F"/>
    <w:rsid w:val="00FC4D94"/>
    <w:rsid w:val="00FC58EB"/>
    <w:rsid w:val="00FD1507"/>
    <w:rsid w:val="00FD470C"/>
    <w:rsid w:val="00FE0B41"/>
    <w:rsid w:val="00FE6982"/>
    <w:rsid w:val="00FE6B84"/>
    <w:rsid w:val="00FE7AEF"/>
    <w:rsid w:val="00FF0159"/>
    <w:rsid w:val="00FF24D0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094C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3E24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2912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2912E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890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89050C"/>
    <w:rPr>
      <w:color w:val="0000FF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094C8D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mw-headline">
    <w:name w:val="mw-headline"/>
    <w:basedOn w:val="Predvolenpsmoodseku"/>
    <w:rsid w:val="00094C8D"/>
  </w:style>
  <w:style w:type="paragraph" w:styleId="Textbubliny">
    <w:name w:val="Balloon Text"/>
    <w:basedOn w:val="Normlny"/>
    <w:link w:val="TextbublinyChar"/>
    <w:uiPriority w:val="99"/>
    <w:semiHidden/>
    <w:unhideWhenUsed/>
    <w:rsid w:val="00094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94C8D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3E24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iln">
    <w:name w:val="Strong"/>
    <w:basedOn w:val="Predvolenpsmoodseku"/>
    <w:uiPriority w:val="22"/>
    <w:qFormat/>
    <w:rsid w:val="003E241B"/>
    <w:rPr>
      <w:b/>
      <w:bCs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2912E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2912E7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094C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3E24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2912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2912E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890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89050C"/>
    <w:rPr>
      <w:color w:val="0000FF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094C8D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mw-headline">
    <w:name w:val="mw-headline"/>
    <w:basedOn w:val="Predvolenpsmoodseku"/>
    <w:rsid w:val="00094C8D"/>
  </w:style>
  <w:style w:type="paragraph" w:styleId="Textbubliny">
    <w:name w:val="Balloon Text"/>
    <w:basedOn w:val="Normlny"/>
    <w:link w:val="TextbublinyChar"/>
    <w:uiPriority w:val="99"/>
    <w:semiHidden/>
    <w:unhideWhenUsed/>
    <w:rsid w:val="00094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94C8D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3E24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iln">
    <w:name w:val="Strong"/>
    <w:basedOn w:val="Predvolenpsmoodseku"/>
    <w:uiPriority w:val="22"/>
    <w:qFormat/>
    <w:rsid w:val="003E241B"/>
    <w:rPr>
      <w:b/>
      <w:bCs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2912E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2912E7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0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4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.wikipedia.org/wiki/Plyn" TargetMode="External"/><Relationship Id="rId13" Type="http://schemas.openxmlformats.org/officeDocument/2006/relationships/hyperlink" Target="http://sk.wikipedia.org/wiki/Bioplyn" TargetMode="External"/><Relationship Id="rId18" Type="http://schemas.openxmlformats.org/officeDocument/2006/relationships/hyperlink" Target="http://sk.wikipedia.org/wiki/Bioplyn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bioodpady.sk/anaerobna-digescia/bioplyn-a-jeho-vyuzitie" TargetMode="External"/><Relationship Id="rId7" Type="http://schemas.openxmlformats.org/officeDocument/2006/relationships/hyperlink" Target="http://www.bioodpady.sk/anaerobna-digescia/bioplyn-a-jeho-vyuzitie" TargetMode="External"/><Relationship Id="rId12" Type="http://schemas.openxmlformats.org/officeDocument/2006/relationships/hyperlink" Target="http://sk.wikipedia.org/wiki/Elektrick%C3%A1_energia" TargetMode="External"/><Relationship Id="rId17" Type="http://schemas.openxmlformats.org/officeDocument/2006/relationships/hyperlink" Target="http://sk.wikipedia.org/wiki/Bioplyn" TargetMode="External"/><Relationship Id="rId2" Type="http://schemas.openxmlformats.org/officeDocument/2006/relationships/styles" Target="styles.xml"/><Relationship Id="rId16" Type="http://schemas.openxmlformats.org/officeDocument/2006/relationships/hyperlink" Target="http://sk.wikipedia.org/wiki/Obnovite%C4%BEn%C3%BD_zdroj_energie" TargetMode="External"/><Relationship Id="rId20" Type="http://schemas.openxmlformats.org/officeDocument/2006/relationships/hyperlink" Target="http://bioplyn.wbl.sk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sk.wikipedia.org/w/index.php?title=Vykurovanie&amp;action=edit&amp;redlink=1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sk.wikipedia.org/wiki/Bioply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sk.wikipedia.org/wiki/Oxid_uhli%C4%8Dit%C3%BD" TargetMode="External"/><Relationship Id="rId19" Type="http://schemas.openxmlformats.org/officeDocument/2006/relationships/hyperlink" Target="http://bioplyn.wbl.sk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k.wikipedia.org/wiki/Met%C3%A1n" TargetMode="External"/><Relationship Id="rId14" Type="http://schemas.openxmlformats.org/officeDocument/2006/relationships/hyperlink" Target="http://sk.wikipedia.org/wiki/Zemn%C3%BD_plyn" TargetMode="External"/><Relationship Id="rId22" Type="http://schemas.openxmlformats.org/officeDocument/2006/relationships/hyperlink" Target="http://www.priateliazeme.sk/cepa/eportal/princip-vyroby-energie-z-biomasy/vyroba-energie-biochemickou-premenou-biomasy/anaerobna-fermentacia-vyroba-bioplynu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lensk</dc:creator>
  <cp:keywords/>
  <dc:description/>
  <cp:lastModifiedBy>lensk</cp:lastModifiedBy>
  <cp:revision>6</cp:revision>
  <dcterms:created xsi:type="dcterms:W3CDTF">2014-10-01T19:52:00Z</dcterms:created>
  <dcterms:modified xsi:type="dcterms:W3CDTF">2014-10-03T17:18:00Z</dcterms:modified>
</cp:coreProperties>
</file>