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689" w:rsidRDefault="001C6CAD" w:rsidP="001C6CAD">
      <w:pPr>
        <w:pStyle w:val="Odsekzoznamu"/>
        <w:numPr>
          <w:ilvl w:val="0"/>
          <w:numId w:val="1"/>
        </w:numPr>
      </w:pPr>
      <w:r>
        <w:t xml:space="preserve"> Kedy  uskutočnil </w:t>
      </w:r>
      <w:proofErr w:type="spellStart"/>
      <w:r>
        <w:t>Mussolini</w:t>
      </w:r>
      <w:proofErr w:type="spellEnd"/>
      <w:r>
        <w:t xml:space="preserve"> pochod na Rím   :                      a)  28.  novembra 1921</w:t>
      </w:r>
    </w:p>
    <w:p w:rsidR="001C6CAD" w:rsidRDefault="001C6CAD" w:rsidP="001C6CAD">
      <w:pPr>
        <w:pStyle w:val="Odsekzoznamu"/>
      </w:pPr>
      <w:r>
        <w:t xml:space="preserve">                                                                                                      b)  28. októbra 1922</w:t>
      </w:r>
      <w:r>
        <w:br/>
        <w:t xml:space="preserve">                                                                                                      c)   18. októbra 1922</w:t>
      </w:r>
    </w:p>
    <w:p w:rsidR="001C6CAD" w:rsidRDefault="001C6CAD" w:rsidP="001C6CAD">
      <w:r>
        <w:t xml:space="preserve">       2.    </w:t>
      </w:r>
      <w:proofErr w:type="spellStart"/>
      <w:r>
        <w:t>Squadristi</w:t>
      </w:r>
      <w:proofErr w:type="spellEnd"/>
      <w:r>
        <w:t xml:space="preserve">  boli  :                                                                          a)  ozbrojení  odborári </w:t>
      </w:r>
      <w:r>
        <w:br/>
        <w:t xml:space="preserve">                                                                                                                     b)  odporcovia </w:t>
      </w:r>
      <w:proofErr w:type="spellStart"/>
      <w:r>
        <w:t>Mussoliniho</w:t>
      </w:r>
      <w:proofErr w:type="spellEnd"/>
      <w:r>
        <w:br/>
        <w:t xml:space="preserve">                                                                                                                     c)   úderné oddiely </w:t>
      </w:r>
      <w:proofErr w:type="spellStart"/>
      <w:r>
        <w:t>čiernokošeliarov</w:t>
      </w:r>
      <w:proofErr w:type="spellEnd"/>
    </w:p>
    <w:p w:rsidR="001C6CAD" w:rsidRDefault="001C6CAD" w:rsidP="001C6CAD">
      <w:r>
        <w:t xml:space="preserve">       3.  Najradikálnejší socialisti a nacionalisti boli organizovaní  :   a)  </w:t>
      </w:r>
      <w:proofErr w:type="spellStart"/>
      <w:r>
        <w:t>Fasci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combattimento</w:t>
      </w:r>
      <w:proofErr w:type="spellEnd"/>
      <w:r>
        <w:br/>
        <w:t xml:space="preserve">                                                                                                                      b)  Nacionalistická strana Talianska  </w:t>
      </w:r>
      <w:r>
        <w:br/>
        <w:t xml:space="preserve">                                                                                                                       c)  Odboroch</w:t>
      </w:r>
    </w:p>
    <w:p w:rsidR="001C6CAD" w:rsidRDefault="001C6CAD" w:rsidP="001C6CAD">
      <w:r>
        <w:t xml:space="preserve">       4.  </w:t>
      </w:r>
      <w:r w:rsidR="00F66336">
        <w:t>Hospodárstvo a ekonomika  boli   :                         a) štátom podporované súkromné vlastníctvo</w:t>
      </w:r>
      <w:r>
        <w:t xml:space="preserve"> </w:t>
      </w:r>
      <w:r w:rsidR="00F66336">
        <w:br/>
        <w:t xml:space="preserve">                                                                                                   b)  regulované ale trhové</w:t>
      </w:r>
      <w:r w:rsidR="00F66336">
        <w:br/>
        <w:t xml:space="preserve">                                                                                                  c)  plánované a riadené so sociálnou podporov</w:t>
      </w:r>
    </w:p>
    <w:p w:rsidR="00F66336" w:rsidRDefault="00F66336" w:rsidP="001C6CAD">
      <w:r>
        <w:t xml:space="preserve">       5.  V zahraničnej politike sa  orientoval na  :               a)  na  Nemecko a Rusko</w:t>
      </w:r>
      <w:r>
        <w:br/>
        <w:t xml:space="preserve">                                                                                                    b)  na Nemecko, Japonsko </w:t>
      </w:r>
      <w:r>
        <w:br/>
        <w:t xml:space="preserve">                                                                                                    c)  na  Nemecko a Francúzsko</w:t>
      </w:r>
      <w:bookmarkStart w:id="0" w:name="_GoBack"/>
      <w:bookmarkEnd w:id="0"/>
    </w:p>
    <w:sectPr w:rsidR="00F663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A7786"/>
    <w:multiLevelType w:val="hybridMultilevel"/>
    <w:tmpl w:val="BFAE32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CAD"/>
    <w:rsid w:val="001C6CAD"/>
    <w:rsid w:val="007C0A0B"/>
    <w:rsid w:val="00BF2B0D"/>
    <w:rsid w:val="00F6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C6C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C6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2014-10-25T11:46:00Z</dcterms:created>
  <dcterms:modified xsi:type="dcterms:W3CDTF">2014-10-25T12:01:00Z</dcterms:modified>
</cp:coreProperties>
</file>