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EA" w:rsidRPr="00A67343" w:rsidRDefault="006337EA" w:rsidP="006337EA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UČEBNÉ OSNOVY</w:t>
      </w:r>
    </w:p>
    <w:p w:rsidR="006337EA" w:rsidRPr="000C46CD" w:rsidRDefault="006337EA" w:rsidP="000C46C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Štvorročné štúdium</w:t>
      </w:r>
    </w:p>
    <w:tbl>
      <w:tblPr>
        <w:tblW w:w="8989" w:type="dxa"/>
        <w:jc w:val="center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2"/>
        <w:gridCol w:w="555"/>
        <w:gridCol w:w="2720"/>
        <w:gridCol w:w="1046"/>
        <w:gridCol w:w="1046"/>
        <w:gridCol w:w="1047"/>
        <w:gridCol w:w="1046"/>
        <w:gridCol w:w="1047"/>
      </w:tblGrid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GEOGRAFIA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Spolu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-*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-*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-*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7902 500 gymnázium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vyššie sekundárne vzdelanie ISCED 3A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Denná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Štvorročná</w:t>
            </w:r>
          </w:p>
        </w:tc>
      </w:tr>
      <w:tr w:rsidR="006337EA" w:rsidRPr="00A67343" w:rsidTr="00825E75">
        <w:trPr>
          <w:trHeight w:val="327"/>
          <w:jc w:val="center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b/>
                <w:sz w:val="24"/>
                <w:szCs w:val="24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7EA" w:rsidRPr="00A67343" w:rsidRDefault="006337EA" w:rsidP="00825E7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7343">
              <w:rPr>
                <w:rFonts w:ascii="Times New Roman" w:hAnsi="Times New Roman" w:cs="Times New Roman"/>
                <w:sz w:val="24"/>
                <w:szCs w:val="24"/>
              </w:rPr>
              <w:t>slovenský jazyk</w:t>
            </w:r>
          </w:p>
        </w:tc>
      </w:tr>
    </w:tbl>
    <w:p w:rsidR="006337EA" w:rsidRPr="00A67343" w:rsidRDefault="006337EA" w:rsidP="000C46CD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lastRenderedPageBreak/>
        <w:t>* Uvedená časová dotácia v 4. ročníku platí len pre študentov, ktorí si vyberú voliteľný maturitný predmet Geografia a voliteľný maturitný Seminár z geografie.</w:t>
      </w:r>
    </w:p>
    <w:p w:rsidR="006337EA" w:rsidRPr="00A67343" w:rsidRDefault="006337EA" w:rsidP="006337EA">
      <w:pPr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CHARAKTERISTIKA PREDMETU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Učebný predmet geografia rozvíja u žiakov poznanie planéty Zem  má napomôcť  žiakom pochopiť premeny a aktuálny stav  prírody Zeme  a ľudskej spoločnosti a spoznať zákonitosti ich fungovania, dokázať spájať  a využívať poznatky aj z iných predmetov a oblastí / napr. z histórie, biológie, matematiky, umenia/. Zdokonaliť sa v práci s rôznymi mapami, štatistickými materiálmi a inými zdrojmi informácií. Geografia sa zameriava  tiež na zdokonaľovanie sa  v zručnostiach  pri narábaní s databázami, diagramami, grafmi.  Aplikovať poznatky do regiónov a použitím analýzy  a syntézy  dokázať porovnávať vybraté regióny medzi sebou  aj so  slovenskou realitou a vyhodnotiť ich. V súčasnosti sa kladie  dôraz na schopnosť prezentovať región.  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Predmet integruje aj témy osobného a sociálneho rozvoja, environmentálnej výchovy, </w:t>
      </w:r>
      <w:proofErr w:type="spellStart"/>
      <w:r w:rsidRPr="00A67343">
        <w:rPr>
          <w:rFonts w:ascii="Times New Roman" w:hAnsi="Times New Roman" w:cs="Times New Roman"/>
          <w:sz w:val="24"/>
          <w:szCs w:val="24"/>
        </w:rPr>
        <w:t>multikultúrnej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 xml:space="preserve"> výchovy, témy z mediálnej výchovy.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V súvislosti s európskou integráciou  je potrebné, aby žiaci mali poznatky o historických, geografických  a kultúrnych danostiach  regiónov, s ktorými chcú v škole alebo mimo školy spolupracovať.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V rámci napĺňania geografických cieľov, obsahu  a štandardu sa nekladie dôraz na jednoduché osvojovanie encyklopedických poznatkov, ale ťažiskom je zamerať sa na identifikáciu základných zákonitosti, väzieb aktuálnych problémov na Zemi a v spoločnosti, ich riešenie a iné. 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Do popredia posúvame rôznorodosť jednotlivých kultúr v rôznych častiach sveta.</w:t>
      </w:r>
    </w:p>
    <w:p w:rsidR="006337EA" w:rsidRPr="00A67343" w:rsidRDefault="006337EA" w:rsidP="000C46CD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Prostredníctvom geografie žiaci získajú schopnosť rozpoznať a pochopiť  význam tolerancie a úcty k iným národom, dôležitosť poznania a ochrany  prírodnej a kultúrnej, pestovanie kladného postoja a úcty k svojmu okoliu, iným národom, a samozrejme k sebe samému.   </w:t>
      </w: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 xml:space="preserve">CIELE UČEBNÉHO PREDMETU </w:t>
      </w:r>
    </w:p>
    <w:p w:rsidR="006337EA" w:rsidRPr="00A67343" w:rsidRDefault="006337EA" w:rsidP="006337EA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Vo vyučovaní geografie sa všetky aktivity odvíjajú od hlavného cieľa – zvládnutia a správneho využitia nadobudnutých geografických poznatkov a zručnosti v praxi . Žiaci majú dokázať aplikovať a hodnotiť geografické informácie, čo znamená informácie získané z máp, literatúry, médií, osobných skúseností z regiónu alebo z iných oblastí sveta. – analyzovať obsah mapy, orientovať sa podľa nej , získavať informácie z diagramov, schém či tabuliek s geografickou tematikou a iné. Orientovať sa  aktuálnych situáciách vo svete a na Slovensku. V jednotlivých regiónoch Zeme dokázať posúdiť súčasnú politickú a ekonomickú situáciu.  </w:t>
      </w:r>
    </w:p>
    <w:p w:rsidR="006337EA" w:rsidRPr="00A67343" w:rsidRDefault="006337EA" w:rsidP="006337EA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lastRenderedPageBreak/>
        <w:t xml:space="preserve">Jednotlivé čiastkové kompetencie možno zhrnúť do viacerých tematických okruhov : 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analýza a interpretácia súboru vstupných faktografických informácií, ktoré žiak dokáže sám získať a ich transformovať do hodnotiacich a sumarizujúcich výstupov. Schopnosť pracovať s týmito výstupmi v podobe tematických máp, tabuliek, schém, diagramov a </w:t>
      </w:r>
      <w:proofErr w:type="spellStart"/>
      <w:r w:rsidRPr="00A67343">
        <w:rPr>
          <w:rFonts w:ascii="Times New Roman" w:hAnsi="Times New Roman" w:cs="Times New Roman"/>
          <w:sz w:val="24"/>
          <w:szCs w:val="24"/>
        </w:rPr>
        <w:t>blokdiagramov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>;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praktické zvládnutie riešenia problémových situácií – práca s GPS, využitie IKT –tvorba  projektov;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aplikovať poznatky o zákonitostiach premien geografickej krajiny pri posudzovaní perspektív vybraných regiónov – modelové situácie  cestovná kancelária, rozvoj regiónu, prezentácia vlastného regiónu;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racionálne zhodnotenie dosahu ľudskej činnosti na životné prostredie a budovanie postojov, ktoré sú v súlade s optimalizáciou využitia krajiny pri minimálnych zásahoch do prírody - udržateľný rozvoj / 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viesť žiakov k vnímaniu odlišnosti medzi jednotlivými národmi, </w:t>
      </w:r>
      <w:proofErr w:type="spellStart"/>
      <w:r w:rsidRPr="00A67343">
        <w:rPr>
          <w:rFonts w:ascii="Times New Roman" w:hAnsi="Times New Roman" w:cs="Times New Roman"/>
          <w:sz w:val="24"/>
          <w:szCs w:val="24"/>
        </w:rPr>
        <w:t>kultúrami,a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 xml:space="preserve"> náboženstvami  a v konečnom dôsledku k odmietavému postoju k intolerancii, xenofóbii a násiliu;</w:t>
      </w:r>
    </w:p>
    <w:p w:rsidR="006337EA" w:rsidRPr="00A67343" w:rsidRDefault="006337EA" w:rsidP="00633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spoznávanie kultúr a zvykov obyvateľov rôznych štátov sveta, ktoré vedie k akceptácii ich spôsobu života</w:t>
      </w:r>
    </w:p>
    <w:p w:rsidR="006337EA" w:rsidRPr="00A67343" w:rsidRDefault="006337EA" w:rsidP="006337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rozvíjať komunikatívnu kompetenciu – využívaním samostatných prejavov žiakov a používaním správnej geografickej terminológie.</w:t>
      </w:r>
    </w:p>
    <w:p w:rsidR="009C6969" w:rsidRDefault="009C6969" w:rsidP="006337EA"/>
    <w:p w:rsidR="009C6969" w:rsidRPr="009C6969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9C6969">
        <w:rPr>
          <w:rFonts w:ascii="Times New Roman" w:hAnsi="Times New Roman" w:cs="Times New Roman"/>
          <w:sz w:val="24"/>
          <w:szCs w:val="24"/>
        </w:rPr>
        <w:t xml:space="preserve">OBSAH VZDELÁVANIA </w:t>
      </w:r>
    </w:p>
    <w:p w:rsidR="009C6969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9C6969">
        <w:rPr>
          <w:rFonts w:ascii="Times New Roman" w:hAnsi="Times New Roman" w:cs="Times New Roman"/>
          <w:sz w:val="24"/>
          <w:szCs w:val="24"/>
        </w:rPr>
        <w:t xml:space="preserve">Obsah geografického vzdelávania v gymnáziách úzko nadväzuje na geografické vyučovanie v základných školách, preto sa očakáva ovládanie geografických pojmov a najmä názvov (osvojených počas výučby geografie v základných školách). Vychádza z obsahu základných tém geografie – fyzickej, humánnej aj regionálnej, ale dôraz sa kladie na prepojenie tém a komplexné hodnotenie geografických javov. Cieľom je orientácia vo svete na základe geografickej charakteristiky. Obsah je zameraný tak, aby bolo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moţné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 prostredníctvom neho rozvíjať kľúčové kompetencie. Okrem samotnej geografie obsahuje aj témy prierezových oblastí: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multikultúrnej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, mediálnej, environmentálnej výchovy, osobnostného a sociálneho rozvoja. </w:t>
      </w:r>
    </w:p>
    <w:p w:rsidR="009C6969" w:rsidRPr="001B4039" w:rsidRDefault="009C6969" w:rsidP="006337EA">
      <w:pPr>
        <w:rPr>
          <w:rFonts w:ascii="Times New Roman" w:hAnsi="Times New Roman" w:cs="Times New Roman"/>
          <w:b/>
          <w:sz w:val="24"/>
          <w:szCs w:val="24"/>
        </w:rPr>
      </w:pPr>
      <w:r w:rsidRPr="001B4039">
        <w:rPr>
          <w:rFonts w:ascii="Times New Roman" w:hAnsi="Times New Roman" w:cs="Times New Roman"/>
          <w:b/>
          <w:sz w:val="24"/>
          <w:szCs w:val="24"/>
        </w:rPr>
        <w:t xml:space="preserve">Hlavné témy: </w:t>
      </w:r>
    </w:p>
    <w:p w:rsidR="006D374F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b/>
          <w:i/>
          <w:sz w:val="24"/>
          <w:szCs w:val="24"/>
        </w:rPr>
        <w:t>Geografia v praxi</w:t>
      </w:r>
      <w:r>
        <w:rPr>
          <w:rFonts w:ascii="Times New Roman" w:hAnsi="Times New Roman" w:cs="Times New Roman"/>
          <w:sz w:val="24"/>
          <w:szCs w:val="24"/>
        </w:rPr>
        <w:t xml:space="preserve"> - mož</w:t>
      </w:r>
      <w:r w:rsidRPr="009C6969">
        <w:rPr>
          <w:rFonts w:ascii="Times New Roman" w:hAnsi="Times New Roman" w:cs="Times New Roman"/>
          <w:sz w:val="24"/>
          <w:szCs w:val="24"/>
        </w:rPr>
        <w:t>nosti uplat</w:t>
      </w:r>
      <w:r>
        <w:rPr>
          <w:rFonts w:ascii="Times New Roman" w:hAnsi="Times New Roman" w:cs="Times New Roman"/>
          <w:sz w:val="24"/>
          <w:szCs w:val="24"/>
        </w:rPr>
        <w:t>niť geografické informácie v bežnom ž</w:t>
      </w:r>
      <w:r w:rsidRPr="009C6969">
        <w:rPr>
          <w:rFonts w:ascii="Times New Roman" w:hAnsi="Times New Roman" w:cs="Times New Roman"/>
          <w:sz w:val="24"/>
          <w:szCs w:val="24"/>
        </w:rPr>
        <w:t>ivote. Charakteristika a význam máp. Určenie polohy bodu na Zemi pomocou zemepisných súradníc (v stupňoch). Vysvetliť tema</w:t>
      </w:r>
      <w:r>
        <w:rPr>
          <w:rFonts w:ascii="Times New Roman" w:hAnsi="Times New Roman" w:cs="Times New Roman"/>
          <w:sz w:val="24"/>
          <w:szCs w:val="24"/>
        </w:rPr>
        <w:t>tický obsah mapy. Praktické využ</w:t>
      </w:r>
      <w:r w:rsidRPr="009C6969">
        <w:rPr>
          <w:rFonts w:ascii="Times New Roman" w:hAnsi="Times New Roman" w:cs="Times New Roman"/>
          <w:sz w:val="24"/>
          <w:szCs w:val="24"/>
        </w:rPr>
        <w:t xml:space="preserve">itie systémov GPS. Návod na analýzu diagramov, schém a tabuliek a ich geografického obsahu. Zhotovenie diagramov, tabuliek a i. z podkladových údajov. Práca s tematickými mapami a ich konštrukcia. </w:t>
      </w:r>
    </w:p>
    <w:p w:rsidR="00DF550A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6D374F">
        <w:rPr>
          <w:rFonts w:ascii="Times New Roman" w:hAnsi="Times New Roman" w:cs="Times New Roman"/>
          <w:b/>
          <w:i/>
          <w:sz w:val="24"/>
          <w:szCs w:val="24"/>
        </w:rPr>
        <w:lastRenderedPageBreak/>
        <w:t>Planéta Zem</w:t>
      </w:r>
      <w:r w:rsidRPr="009C6969">
        <w:rPr>
          <w:rFonts w:ascii="Times New Roman" w:hAnsi="Times New Roman" w:cs="Times New Roman"/>
          <w:sz w:val="24"/>
          <w:szCs w:val="24"/>
        </w:rPr>
        <w:t xml:space="preserve"> </w:t>
      </w:r>
      <w:r w:rsidR="006D374F">
        <w:rPr>
          <w:rFonts w:ascii="Times New Roman" w:hAnsi="Times New Roman" w:cs="Times New Roman"/>
          <w:sz w:val="24"/>
          <w:szCs w:val="24"/>
        </w:rPr>
        <w:t>- g</w:t>
      </w:r>
      <w:r w:rsidRPr="009C6969">
        <w:rPr>
          <w:rFonts w:ascii="Times New Roman" w:hAnsi="Times New Roman" w:cs="Times New Roman"/>
          <w:sz w:val="24"/>
          <w:szCs w:val="24"/>
        </w:rPr>
        <w:t xml:space="preserve">lobálna charakteristika vlastností Zeme z planetárneho hľadiska a jej dôsledkov, ktoré sú základnou príčinou mnohých prírodných procesov. </w:t>
      </w:r>
    </w:p>
    <w:p w:rsidR="009C6969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DF550A">
        <w:rPr>
          <w:rFonts w:ascii="Times New Roman" w:hAnsi="Times New Roman" w:cs="Times New Roman"/>
          <w:b/>
          <w:i/>
          <w:sz w:val="24"/>
          <w:szCs w:val="24"/>
        </w:rPr>
        <w:t>Príroda Zeme</w:t>
      </w:r>
      <w:r w:rsidR="00DF550A">
        <w:rPr>
          <w:rFonts w:ascii="Times New Roman" w:hAnsi="Times New Roman" w:cs="Times New Roman"/>
          <w:sz w:val="24"/>
          <w:szCs w:val="24"/>
        </w:rPr>
        <w:t xml:space="preserve"> - i</w:t>
      </w:r>
      <w:r w:rsidRPr="009C6969">
        <w:rPr>
          <w:rFonts w:ascii="Times New Roman" w:hAnsi="Times New Roman" w:cs="Times New Roman"/>
          <w:sz w:val="24"/>
          <w:szCs w:val="24"/>
        </w:rPr>
        <w:t xml:space="preserve">nterpretácia základných prírodných zákonitostí pri analýze atmosféry, hydrosféry,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litosféry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, biosféry,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pedosféry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 s dosahom na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humánnogeografickú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 sféru. Charakteristika základných pojmov a zdôraznenie ich vzájomného pôsobenia pri utváraní typov krajiny na Z</w:t>
      </w:r>
      <w:r>
        <w:rPr>
          <w:rFonts w:ascii="Times New Roman" w:hAnsi="Times New Roman" w:cs="Times New Roman"/>
          <w:sz w:val="24"/>
          <w:szCs w:val="24"/>
        </w:rPr>
        <w:t>emi. Zhodnotenie ich vplyvu na ž</w:t>
      </w:r>
      <w:r w:rsidRPr="009C6969">
        <w:rPr>
          <w:rFonts w:ascii="Times New Roman" w:hAnsi="Times New Roman" w:cs="Times New Roman"/>
          <w:sz w:val="24"/>
          <w:szCs w:val="24"/>
        </w:rPr>
        <w:t xml:space="preserve">ivot a jeho kvalitu. </w:t>
      </w:r>
    </w:p>
    <w:p w:rsidR="009C6969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b/>
          <w:i/>
          <w:sz w:val="24"/>
          <w:szCs w:val="24"/>
        </w:rPr>
        <w:t>Človek a spoločnosť</w:t>
      </w:r>
      <w:r w:rsidRPr="009C6969">
        <w:rPr>
          <w:rFonts w:ascii="Times New Roman" w:hAnsi="Times New Roman" w:cs="Times New Roman"/>
          <w:sz w:val="24"/>
          <w:szCs w:val="24"/>
        </w:rPr>
        <w:t xml:space="preserve"> – aplikácia poznatkov na svetadiely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C6969">
        <w:rPr>
          <w:rFonts w:ascii="Times New Roman" w:hAnsi="Times New Roman" w:cs="Times New Roman"/>
          <w:sz w:val="24"/>
          <w:szCs w:val="24"/>
        </w:rPr>
        <w:t>Slovensko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6969">
        <w:rPr>
          <w:rFonts w:ascii="Times New Roman" w:hAnsi="Times New Roman" w:cs="Times New Roman"/>
          <w:sz w:val="24"/>
          <w:szCs w:val="24"/>
        </w:rPr>
        <w:t xml:space="preserve"> Identifikácia prvkov krajiny na Zemi (jej</w:t>
      </w:r>
      <w:r>
        <w:rPr>
          <w:rFonts w:ascii="Times New Roman" w:hAnsi="Times New Roman" w:cs="Times New Roman"/>
          <w:sz w:val="24"/>
          <w:szCs w:val="24"/>
        </w:rPr>
        <w:t xml:space="preserve"> zlož</w:t>
      </w:r>
      <w:r w:rsidRPr="009C6969">
        <w:rPr>
          <w:rFonts w:ascii="Times New Roman" w:hAnsi="Times New Roman" w:cs="Times New Roman"/>
          <w:sz w:val="24"/>
          <w:szCs w:val="24"/>
        </w:rPr>
        <w:t xml:space="preserve">iek) a väzieb medzi nimi s dôrazom na </w:t>
      </w:r>
      <w:proofErr w:type="spellStart"/>
      <w:r w:rsidRPr="009C6969">
        <w:rPr>
          <w:rFonts w:ascii="Times New Roman" w:hAnsi="Times New Roman" w:cs="Times New Roman"/>
          <w:sz w:val="24"/>
          <w:szCs w:val="24"/>
        </w:rPr>
        <w:t>humánnogeografické</w:t>
      </w:r>
      <w:proofErr w:type="spellEnd"/>
      <w:r w:rsidRPr="009C6969">
        <w:rPr>
          <w:rFonts w:ascii="Times New Roman" w:hAnsi="Times New Roman" w:cs="Times New Roman"/>
          <w:sz w:val="24"/>
          <w:szCs w:val="24"/>
        </w:rPr>
        <w:t xml:space="preserve"> javy. Poukázanie na rozmanito</w:t>
      </w:r>
      <w:r>
        <w:rPr>
          <w:rFonts w:ascii="Times New Roman" w:hAnsi="Times New Roman" w:cs="Times New Roman"/>
          <w:sz w:val="24"/>
          <w:szCs w:val="24"/>
        </w:rPr>
        <w:t>sť ľudstva podľa jazykov a nábož</w:t>
      </w:r>
      <w:r w:rsidRPr="009C6969">
        <w:rPr>
          <w:rFonts w:ascii="Times New Roman" w:hAnsi="Times New Roman" w:cs="Times New Roman"/>
          <w:sz w:val="24"/>
          <w:szCs w:val="24"/>
        </w:rPr>
        <w:t>enstiev a kultúrnych zvyklostí s dôrazom na toleranc</w:t>
      </w:r>
      <w:r>
        <w:rPr>
          <w:rFonts w:ascii="Times New Roman" w:hAnsi="Times New Roman" w:cs="Times New Roman"/>
          <w:sz w:val="24"/>
          <w:szCs w:val="24"/>
        </w:rPr>
        <w:t>iu, porozumenie a mierové spoluž</w:t>
      </w:r>
      <w:r w:rsidRPr="009C6969">
        <w:rPr>
          <w:rFonts w:ascii="Times New Roman" w:hAnsi="Times New Roman" w:cs="Times New Roman"/>
          <w:sz w:val="24"/>
          <w:szCs w:val="24"/>
        </w:rPr>
        <w:t>itie medzi nimi. Charakteristika prirodzeného a mechanického pohybu obyvateľstva. Zhodnotenie príčin nerovnomerného zaľudnenia súše Zeme a prejavov ľudskej činnosti (napr. sídla, priemysel, dop</w:t>
      </w:r>
      <w:r>
        <w:rPr>
          <w:rFonts w:ascii="Times New Roman" w:hAnsi="Times New Roman" w:cs="Times New Roman"/>
          <w:sz w:val="24"/>
          <w:szCs w:val="24"/>
        </w:rPr>
        <w:t>rava). Porovnanie podmienok na ž</w:t>
      </w:r>
      <w:r w:rsidRPr="009C6969">
        <w:rPr>
          <w:rFonts w:ascii="Times New Roman" w:hAnsi="Times New Roman" w:cs="Times New Roman"/>
          <w:sz w:val="24"/>
          <w:szCs w:val="24"/>
        </w:rPr>
        <w:t>ivot a prácu v rôznych regiónoch Zeme a na Slovensku. Analýza zásahov človeka do prírody Zeme a upozornenie na tie s negatívnym dosahom pre</w:t>
      </w:r>
      <w:r>
        <w:rPr>
          <w:rFonts w:ascii="Times New Roman" w:hAnsi="Times New Roman" w:cs="Times New Roman"/>
          <w:sz w:val="24"/>
          <w:szCs w:val="24"/>
        </w:rPr>
        <w:t xml:space="preserve"> budúce generácie. Námety na mož</w:t>
      </w:r>
      <w:r w:rsidRPr="009C6969">
        <w:rPr>
          <w:rFonts w:ascii="Times New Roman" w:hAnsi="Times New Roman" w:cs="Times New Roman"/>
          <w:sz w:val="24"/>
          <w:szCs w:val="24"/>
        </w:rPr>
        <w:t>nosti odstránenia a minimalizáciu zápo</w:t>
      </w:r>
      <w:r>
        <w:rPr>
          <w:rFonts w:ascii="Times New Roman" w:hAnsi="Times New Roman" w:cs="Times New Roman"/>
          <w:sz w:val="24"/>
          <w:szCs w:val="24"/>
        </w:rPr>
        <w:t>rných javov. Charakteristika mož</w:t>
      </w:r>
      <w:r w:rsidRPr="009C6969">
        <w:rPr>
          <w:rFonts w:ascii="Times New Roman" w:hAnsi="Times New Roman" w:cs="Times New Roman"/>
          <w:sz w:val="24"/>
          <w:szCs w:val="24"/>
        </w:rPr>
        <w:t xml:space="preserve">ností, foriem, druhov a oblastí cestovného ruchu vo svete a na Slovensku. Potenciál, opis a význam kultúrnohistorických pamiatok, veľkých športových udalostí či pútí. Regionálna geografia sveta a Slovenska </w:t>
      </w:r>
    </w:p>
    <w:p w:rsidR="006337EA" w:rsidRPr="009C6969" w:rsidRDefault="009C6969" w:rsidP="006337EA">
      <w:pPr>
        <w:rPr>
          <w:rFonts w:ascii="Times New Roman" w:hAnsi="Times New Roman" w:cs="Times New Roman"/>
          <w:sz w:val="24"/>
          <w:szCs w:val="24"/>
        </w:rPr>
      </w:pPr>
      <w:r w:rsidRPr="00E37E8C">
        <w:rPr>
          <w:rFonts w:ascii="Times New Roman" w:hAnsi="Times New Roman" w:cs="Times New Roman"/>
          <w:b/>
          <w:i/>
          <w:sz w:val="24"/>
          <w:szCs w:val="24"/>
        </w:rPr>
        <w:t>Človek v krajine a jej ochrana</w:t>
      </w:r>
      <w:r w:rsidRPr="009C6969">
        <w:rPr>
          <w:rFonts w:ascii="Times New Roman" w:hAnsi="Times New Roman" w:cs="Times New Roman"/>
          <w:sz w:val="24"/>
          <w:szCs w:val="24"/>
        </w:rPr>
        <w:t xml:space="preserve"> Analýza súčasného stavu a tendencií vyčerpávania surovinových zdrojov. Príčiny a dôsledky znečisťovania prírodných</w:t>
      </w:r>
      <w:r>
        <w:rPr>
          <w:rFonts w:ascii="Times New Roman" w:hAnsi="Times New Roman" w:cs="Times New Roman"/>
          <w:sz w:val="24"/>
          <w:szCs w:val="24"/>
        </w:rPr>
        <w:t xml:space="preserve"> zlož</w:t>
      </w:r>
      <w:r w:rsidRPr="009C6969">
        <w:rPr>
          <w:rFonts w:ascii="Times New Roman" w:hAnsi="Times New Roman" w:cs="Times New Roman"/>
          <w:sz w:val="24"/>
          <w:szCs w:val="24"/>
        </w:rPr>
        <w:t>iek krajiny a globálne dopady činnosti človeka na ekosystémy Zeme. Pozitívne príklady medzinárodnej</w:t>
      </w:r>
      <w:r>
        <w:t xml:space="preserve"> spolupráce </w:t>
      </w:r>
      <w:r>
        <w:rPr>
          <w:rFonts w:ascii="Times New Roman" w:hAnsi="Times New Roman" w:cs="Times New Roman"/>
          <w:sz w:val="24"/>
          <w:szCs w:val="24"/>
        </w:rPr>
        <w:t>pri odstraňovaní týchto než</w:t>
      </w:r>
      <w:r w:rsidRPr="009C6969">
        <w:rPr>
          <w:rFonts w:ascii="Times New Roman" w:hAnsi="Times New Roman" w:cs="Times New Roman"/>
          <w:sz w:val="24"/>
          <w:szCs w:val="24"/>
        </w:rPr>
        <w:t>iaducich javov.</w:t>
      </w:r>
    </w:p>
    <w:p w:rsidR="00CA1D92" w:rsidRDefault="00CA1D92" w:rsidP="006337EA">
      <w:pPr>
        <w:rPr>
          <w:rFonts w:ascii="Times New Roman" w:hAnsi="Times New Roman" w:cs="Times New Roman"/>
          <w:b/>
          <w:sz w:val="24"/>
          <w:szCs w:val="24"/>
        </w:rPr>
      </w:pP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VÝCHOVNÉ A VZDELÁVACIE STRATÉGIE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sú zamerané na rozvíjanie funkčnej gramotnosti v oblastiach: </w:t>
      </w:r>
    </w:p>
    <w:p w:rsidR="006337EA" w:rsidRPr="00A67343" w:rsidRDefault="006337EA" w:rsidP="006337E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čitateľskej gramotnosti – čítať s porozumením odborný text, vyberať z neho informácie, triediť ich, využívať, prezentovať. </w:t>
      </w:r>
    </w:p>
    <w:p w:rsidR="006337EA" w:rsidRPr="00A67343" w:rsidRDefault="006337EA" w:rsidP="006337E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získavať údaje z nesúvislých textov, grafov, diagramov máp, tabuliek, štatistických údajov.</w:t>
      </w:r>
    </w:p>
    <w:p w:rsidR="006337EA" w:rsidRPr="00A67343" w:rsidRDefault="006337EA" w:rsidP="006337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dôležitou súčasťou je aj čítanie obrázkov, rozvíjanie vizuálnej gramotnosti</w:t>
      </w: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lastRenderedPageBreak/>
        <w:t>STRATÉGIA VYUČOVANIA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Na vyučovacích hodinách budeme využívať rôzne vyučovacie metódy, diskusia. práca s Internetom, štatistické spracovanie údajov, skupinové vyučovanie, príprava projektov, prezentácie projektov, problémové vyučovanie, frontálne vyučovanie, organizovať exkurzie a vychádzky do prírody – miestna krajina, uskutočniť exkurzie - jaskyne, Vysoké Tatry, praktické činnosti- práca s mapou, práca s informáciami, orientácia na mape, riešenie geografických problémov.</w:t>
      </w:r>
    </w:p>
    <w:p w:rsidR="006337EA" w:rsidRPr="00A67343" w:rsidRDefault="006337EA" w:rsidP="006337EA">
      <w:pPr>
        <w:autoSpaceDE w:val="0"/>
        <w:autoSpaceDN w:val="0"/>
        <w:adjustRightInd w:val="0"/>
        <w:ind w:firstLine="540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Základné otázky geografie sú:</w:t>
      </w:r>
    </w:p>
    <w:p w:rsidR="006337EA" w:rsidRPr="00A67343" w:rsidRDefault="006337EA" w:rsidP="006337E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Čím je to zaujímavé? </w:t>
      </w:r>
    </w:p>
    <w:p w:rsidR="006337EA" w:rsidRPr="00A67343" w:rsidRDefault="006337EA" w:rsidP="006337E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Kde to je? </w:t>
      </w:r>
    </w:p>
    <w:p w:rsidR="006337EA" w:rsidRPr="00A67343" w:rsidRDefault="006337EA" w:rsidP="006337E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Ako to vyzerá? </w:t>
      </w:r>
    </w:p>
    <w:p w:rsidR="006337EA" w:rsidRPr="00A67343" w:rsidRDefault="006337EA" w:rsidP="006337E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Ako tam žijú ľudia?</w:t>
      </w:r>
    </w:p>
    <w:p w:rsidR="006337EA" w:rsidRPr="00A67343" w:rsidRDefault="006337EA" w:rsidP="006337EA">
      <w:pPr>
        <w:rPr>
          <w:rFonts w:ascii="Times New Roman" w:hAnsi="Times New Roman" w:cs="Times New Roman"/>
          <w:sz w:val="24"/>
          <w:szCs w:val="24"/>
        </w:rPr>
      </w:pPr>
    </w:p>
    <w:p w:rsidR="006337EA" w:rsidRPr="00A67343" w:rsidRDefault="006337EA" w:rsidP="006337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KLASIFIKÁCIA A HODNOTENIE PREDMETU GEOGRAFIA</w:t>
      </w:r>
    </w:p>
    <w:p w:rsidR="006337EA" w:rsidRPr="00A67343" w:rsidRDefault="006337EA" w:rsidP="006337E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Na vyučovacích hodinách geografie budeme ako podklady na hodnotenie a klasifikáciu výchovno-vzdelávacích výsledkov žiaka používať  tieto metódy, formy a prostriedky:</w:t>
      </w:r>
    </w:p>
    <w:p w:rsidR="006337EA" w:rsidRPr="00A67343" w:rsidRDefault="006337EA" w:rsidP="006337E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sústavné </w:t>
      </w:r>
      <w:r w:rsidRPr="00A67343">
        <w:rPr>
          <w:rFonts w:ascii="Times New Roman" w:hAnsi="Times New Roman" w:cs="Times New Roman"/>
          <w:b/>
          <w:sz w:val="24"/>
          <w:szCs w:val="24"/>
        </w:rPr>
        <w:t>pozorovanie</w:t>
      </w:r>
      <w:r w:rsidRPr="00A67343">
        <w:rPr>
          <w:rFonts w:ascii="Times New Roman" w:hAnsi="Times New Roman" w:cs="Times New Roman"/>
          <w:sz w:val="24"/>
          <w:szCs w:val="24"/>
        </w:rPr>
        <w:t xml:space="preserve"> </w:t>
      </w:r>
      <w:r w:rsidRPr="00A67343">
        <w:rPr>
          <w:rFonts w:ascii="Times New Roman" w:hAnsi="Times New Roman" w:cs="Times New Roman"/>
          <w:b/>
          <w:sz w:val="24"/>
          <w:szCs w:val="24"/>
        </w:rPr>
        <w:t>výkonov</w:t>
      </w:r>
      <w:r w:rsidRPr="00A67343">
        <w:rPr>
          <w:rFonts w:ascii="Times New Roman" w:hAnsi="Times New Roman" w:cs="Times New Roman"/>
          <w:sz w:val="24"/>
          <w:szCs w:val="24"/>
        </w:rPr>
        <w:t xml:space="preserve"> žiaka,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6337EA" w:rsidRPr="00A67343" w:rsidRDefault="006337EA" w:rsidP="006337E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písomné skúšky</w:t>
      </w:r>
    </w:p>
    <w:p w:rsidR="006337EA" w:rsidRPr="00A67343" w:rsidRDefault="006337EA" w:rsidP="006337E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krátke previerky z posledných 2-3 vyučovacích hodín (s periodicitou podľa rozhodnutia vyučujúceho, minimálne však 2 za polrok),</w:t>
      </w:r>
    </w:p>
    <w:p w:rsidR="006337EA" w:rsidRPr="00A67343" w:rsidRDefault="006337EA" w:rsidP="006337E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tematické písomné práce  (s periodicitou podľa rozhodnutia vyučujúceho), ak žiak nenapíše písomnú prácu, učiteľ rozhodne o termíne a spôsobe náhrady hodnotenia – nasledujúca hodina</w:t>
      </w:r>
    </w:p>
    <w:p w:rsidR="006337EA" w:rsidRPr="00A67343" w:rsidRDefault="006337EA" w:rsidP="006337E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c)  ústna odpoveď  </w:t>
      </w:r>
      <w:r w:rsidRPr="00A67343">
        <w:rPr>
          <w:rFonts w:ascii="Times New Roman" w:hAnsi="Times New Roman" w:cs="Times New Roman"/>
          <w:sz w:val="24"/>
          <w:szCs w:val="24"/>
        </w:rPr>
        <w:t>(minimálne raz za polrok pri hodinovej dotácií, minimálne 2 x za polrok pri 2 hodinovej dotácií).</w:t>
      </w:r>
    </w:p>
    <w:p w:rsidR="006337EA" w:rsidRPr="00A67343" w:rsidRDefault="006337EA" w:rsidP="006337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iné hodnotenie činnosti žiaka</w:t>
      </w:r>
      <w:r w:rsidRPr="00A67343">
        <w:rPr>
          <w:rFonts w:ascii="Times New Roman" w:hAnsi="Times New Roman" w:cs="Times New Roman"/>
          <w:sz w:val="24"/>
          <w:szCs w:val="24"/>
        </w:rPr>
        <w:t xml:space="preserve"> -  hodnotenie projektu, referátu, grafickej a praktickej zručnosti, orientácia na mape .</w:t>
      </w:r>
    </w:p>
    <w:p w:rsidR="006337EA" w:rsidRPr="00A67343" w:rsidRDefault="006337EA" w:rsidP="006337E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Pri hodnotení ústnej odpovede uplatňovať princíp </w:t>
      </w:r>
      <w:proofErr w:type="spellStart"/>
      <w:r w:rsidRPr="00A67343">
        <w:rPr>
          <w:rFonts w:ascii="Times New Roman" w:hAnsi="Times New Roman" w:cs="Times New Roman"/>
          <w:sz w:val="24"/>
          <w:szCs w:val="24"/>
        </w:rPr>
        <w:t>sebahodnotenia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 xml:space="preserve"> zo strany žiaka  a objektívne hodnotenie odpovede   triedou.</w:t>
      </w:r>
    </w:p>
    <w:p w:rsidR="006337EA" w:rsidRPr="00A67343" w:rsidRDefault="006337EA" w:rsidP="006337E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Ak žiak nesplní uvedené kritéria hodnotenia, vyučujúci navrhne komisionálne preskúšanie na záver klasifikačného obdobia. </w:t>
      </w:r>
    </w:p>
    <w:p w:rsidR="006337EA" w:rsidRPr="00A67343" w:rsidRDefault="006337EA" w:rsidP="006337E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Stupnica hodnotenia písomných skúšok :</w:t>
      </w:r>
    </w:p>
    <w:p w:rsidR="006337EA" w:rsidRPr="00A67343" w:rsidRDefault="006337EA" w:rsidP="006337EA">
      <w:pPr>
        <w:tabs>
          <w:tab w:val="left" w:pos="255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100 – 90 % </w:t>
      </w:r>
      <w:r w:rsidRPr="00A67343">
        <w:rPr>
          <w:rFonts w:ascii="Times New Roman" w:hAnsi="Times New Roman" w:cs="Times New Roman"/>
          <w:sz w:val="24"/>
          <w:szCs w:val="24"/>
        </w:rPr>
        <w:tab/>
        <w:t>výborný</w:t>
      </w:r>
    </w:p>
    <w:p w:rsidR="006337EA" w:rsidRPr="00A67343" w:rsidRDefault="006337EA" w:rsidP="006337EA">
      <w:pPr>
        <w:tabs>
          <w:tab w:val="left" w:pos="255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89 – 75 % </w:t>
      </w:r>
      <w:r w:rsidRPr="00A67343">
        <w:rPr>
          <w:rFonts w:ascii="Times New Roman" w:hAnsi="Times New Roman" w:cs="Times New Roman"/>
          <w:sz w:val="24"/>
          <w:szCs w:val="24"/>
        </w:rPr>
        <w:tab/>
        <w:t>chválitebný</w:t>
      </w:r>
    </w:p>
    <w:p w:rsidR="006337EA" w:rsidRPr="00A67343" w:rsidRDefault="006337EA" w:rsidP="006337EA">
      <w:pPr>
        <w:tabs>
          <w:tab w:val="left" w:pos="255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74 – 50 % </w:t>
      </w:r>
      <w:r w:rsidRPr="00A67343">
        <w:rPr>
          <w:rFonts w:ascii="Times New Roman" w:hAnsi="Times New Roman" w:cs="Times New Roman"/>
          <w:sz w:val="24"/>
          <w:szCs w:val="24"/>
        </w:rPr>
        <w:tab/>
        <w:t>dobrý</w:t>
      </w:r>
    </w:p>
    <w:p w:rsidR="006337EA" w:rsidRPr="00A67343" w:rsidRDefault="006337EA" w:rsidP="006337EA">
      <w:pPr>
        <w:tabs>
          <w:tab w:val="left" w:pos="255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49 – 33 % </w:t>
      </w:r>
      <w:r w:rsidRPr="00A67343">
        <w:rPr>
          <w:rFonts w:ascii="Times New Roman" w:hAnsi="Times New Roman" w:cs="Times New Roman"/>
          <w:sz w:val="24"/>
          <w:szCs w:val="24"/>
        </w:rPr>
        <w:tab/>
        <w:t>dostatočný</w:t>
      </w:r>
    </w:p>
    <w:p w:rsidR="006337EA" w:rsidRPr="000C46CD" w:rsidRDefault="006337EA" w:rsidP="000C46CD">
      <w:pPr>
        <w:tabs>
          <w:tab w:val="left" w:pos="255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32 – 0 % </w:t>
      </w:r>
      <w:r w:rsidRPr="00A67343">
        <w:rPr>
          <w:rFonts w:ascii="Times New Roman" w:hAnsi="Times New Roman" w:cs="Times New Roman"/>
          <w:sz w:val="24"/>
          <w:szCs w:val="24"/>
        </w:rPr>
        <w:tab/>
        <w:t>nedostatočný</w:t>
      </w: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>UČEBNÉ ZDROJE</w:t>
      </w:r>
    </w:p>
    <w:p w:rsidR="006337EA" w:rsidRPr="00A67343" w:rsidRDefault="006337EA" w:rsidP="006337EA">
      <w:pPr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Učebnica, </w:t>
      </w:r>
      <w:proofErr w:type="spellStart"/>
      <w:r w:rsidRPr="00A67343">
        <w:rPr>
          <w:rFonts w:ascii="Times New Roman" w:hAnsi="Times New Roman" w:cs="Times New Roman"/>
          <w:color w:val="000000"/>
          <w:sz w:val="24"/>
          <w:szCs w:val="24"/>
        </w:rPr>
        <w:t>Mičian</w:t>
      </w:r>
      <w:proofErr w:type="spellEnd"/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 a kol. Geografia pre 1. ročník gymnázia, 1.-2.časť, 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Učebnica Regionálna geografia 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Učebnica SR Geografia 2. roč., 2 časť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Školský atlas SR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67343">
        <w:rPr>
          <w:rFonts w:ascii="Times New Roman" w:hAnsi="Times New Roman" w:cs="Times New Roman"/>
          <w:sz w:val="24"/>
          <w:szCs w:val="24"/>
        </w:rPr>
        <w:t>Čeman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>: Rekordy zeme – neživá príroda</w:t>
      </w:r>
    </w:p>
    <w:p w:rsidR="006337EA" w:rsidRPr="00A67343" w:rsidRDefault="006337EA" w:rsidP="006337EA">
      <w:pPr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Odborné časopisy: </w:t>
      </w:r>
      <w:proofErr w:type="spellStart"/>
      <w:r w:rsidRPr="00A67343">
        <w:rPr>
          <w:rFonts w:ascii="Times New Roman" w:hAnsi="Times New Roman" w:cs="Times New Roman"/>
          <w:color w:val="000000"/>
          <w:sz w:val="24"/>
          <w:szCs w:val="24"/>
        </w:rPr>
        <w:t>National</w:t>
      </w:r>
      <w:proofErr w:type="spellEnd"/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43">
        <w:rPr>
          <w:rFonts w:ascii="Times New Roman" w:hAnsi="Times New Roman" w:cs="Times New Roman"/>
          <w:color w:val="000000"/>
          <w:sz w:val="24"/>
          <w:szCs w:val="24"/>
        </w:rPr>
        <w:t>geographic</w:t>
      </w:r>
      <w:proofErr w:type="spellEnd"/>
      <w:r w:rsidRPr="00A67343">
        <w:rPr>
          <w:rFonts w:ascii="Times New Roman" w:hAnsi="Times New Roman" w:cs="Times New Roman"/>
          <w:color w:val="000000"/>
          <w:sz w:val="24"/>
          <w:szCs w:val="24"/>
        </w:rPr>
        <w:t>, GEO,  Ľudia a zem</w:t>
      </w:r>
    </w:p>
    <w:p w:rsidR="006337EA" w:rsidRPr="00A67343" w:rsidRDefault="006337EA" w:rsidP="006337EA">
      <w:pPr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DVD: mapa a zemský povrch ( </w:t>
      </w:r>
      <w:proofErr w:type="spellStart"/>
      <w:r w:rsidRPr="00A67343">
        <w:rPr>
          <w:rFonts w:ascii="Times New Roman" w:hAnsi="Times New Roman" w:cs="Times New Roman"/>
          <w:color w:val="000000"/>
          <w:sz w:val="24"/>
          <w:szCs w:val="24"/>
        </w:rPr>
        <w:t>Salvo</w:t>
      </w:r>
      <w:proofErr w:type="spellEnd"/>
      <w:r w:rsidRPr="00A67343">
        <w:rPr>
          <w:rFonts w:ascii="Times New Roman" w:hAnsi="Times New Roman" w:cs="Times New Roman"/>
          <w:color w:val="000000"/>
          <w:sz w:val="24"/>
          <w:szCs w:val="24"/>
        </w:rPr>
        <w:t xml:space="preserve"> Film)</w:t>
      </w:r>
    </w:p>
    <w:p w:rsidR="006337EA" w:rsidRPr="00A67343" w:rsidRDefault="006337EA" w:rsidP="006337EA">
      <w:pPr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color w:val="000000"/>
          <w:sz w:val="24"/>
          <w:szCs w:val="24"/>
        </w:rPr>
        <w:t>Zem ako vesmírne teleso</w:t>
      </w:r>
    </w:p>
    <w:p w:rsidR="006337EA" w:rsidRPr="00A67343" w:rsidRDefault="006337EA" w:rsidP="006337EA">
      <w:pPr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color w:val="000000"/>
          <w:sz w:val="24"/>
          <w:szCs w:val="24"/>
        </w:rPr>
        <w:t>Čas na Zemi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Školský atlas sveta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>Prezentácie, Obrazový materiál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lastRenderedPageBreak/>
        <w:t xml:space="preserve">Odporúčané časopisy, doplnkovú literatúru, tematické mapy </w:t>
      </w:r>
    </w:p>
    <w:p w:rsidR="006337EA" w:rsidRPr="00A67343" w:rsidRDefault="006337EA" w:rsidP="006337E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7343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A67343">
        <w:rPr>
          <w:rFonts w:ascii="Times New Roman" w:hAnsi="Times New Roman" w:cs="Times New Roman"/>
          <w:sz w:val="24"/>
          <w:szCs w:val="24"/>
        </w:rPr>
        <w:t xml:space="preserve"> stránky (napr. </w:t>
      </w:r>
      <w:hyperlink r:id="rId5" w:history="1">
        <w:r w:rsidRPr="00A67343">
          <w:rPr>
            <w:rStyle w:val="Hypertextovprepojenie"/>
            <w:rFonts w:ascii="Times New Roman" w:hAnsi="Times New Roman" w:cs="Times New Roman"/>
            <w:sz w:val="24"/>
            <w:szCs w:val="24"/>
          </w:rPr>
          <w:t>www.gweb.cz</w:t>
        </w:r>
      </w:hyperlink>
      <w:r w:rsidRPr="00A67343">
        <w:rPr>
          <w:rFonts w:ascii="Times New Roman" w:hAnsi="Times New Roman" w:cs="Times New Roman"/>
          <w:sz w:val="24"/>
          <w:szCs w:val="24"/>
        </w:rPr>
        <w:t>)</w:t>
      </w:r>
    </w:p>
    <w:p w:rsidR="006337EA" w:rsidRPr="00A67343" w:rsidRDefault="006337EA" w:rsidP="006337EA">
      <w:pPr>
        <w:rPr>
          <w:rFonts w:ascii="Times New Roman" w:hAnsi="Times New Roman" w:cs="Times New Roman"/>
          <w:b/>
          <w:sz w:val="24"/>
          <w:szCs w:val="24"/>
        </w:rPr>
      </w:pPr>
    </w:p>
    <w:p w:rsidR="006337EA" w:rsidRPr="00A67343" w:rsidRDefault="006337EA" w:rsidP="006337EA">
      <w:pPr>
        <w:pStyle w:val="Podtitul"/>
      </w:pPr>
      <w:r w:rsidRPr="00A67343">
        <w:t>PRIEREZOVÉ TÉMY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proofErr w:type="spellStart"/>
      <w:r w:rsidRPr="00A67343">
        <w:t>Multikultúrna</w:t>
      </w:r>
      <w:proofErr w:type="spellEnd"/>
      <w:r w:rsidRPr="00A67343">
        <w:t xml:space="preserve"> výchova</w:t>
      </w:r>
      <w:r w:rsidRPr="00A67343">
        <w:rPr>
          <w:b w:val="0"/>
        </w:rPr>
        <w:t xml:space="preserve"> – výchovné pôsobenie zamerané na rozvoj akceptácie iných kultúr ako aj na rozvoj medziľudskej tolerancie, spoznávanie iných kultúr   a pochopenie iných kultúr. Žiak získava informácie o histórii, zvykoch, tradíciách. 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r w:rsidRPr="00A67343">
        <w:rPr>
          <w:b w:val="0"/>
        </w:rPr>
        <w:t>/ 2.ročník – Obyvateľstvo sveta, regióny sveta, kultúra veda šport /</w:t>
      </w:r>
    </w:p>
    <w:p w:rsidR="006337EA" w:rsidRPr="00A67343" w:rsidRDefault="006337EA" w:rsidP="006337EA">
      <w:pPr>
        <w:pStyle w:val="Podtitul"/>
        <w:ind w:firstLine="540"/>
        <w:jc w:val="both"/>
      </w:pP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r w:rsidRPr="00A67343">
        <w:t>Osobnostný a sociálny rozvoj</w:t>
      </w:r>
      <w:r w:rsidRPr="00A67343">
        <w:rPr>
          <w:b w:val="0"/>
        </w:rPr>
        <w:t xml:space="preserve"> -  rozvinúť morálne vlastnosti žiakov, tvoriace základ vlasteneckého a národného cítenia naučiť žiakov uplatňovať svoje práve, ale rešpektovať názory, potreby a práva ostatných podporovať svojim obsahom prevenciu </w:t>
      </w:r>
      <w:proofErr w:type="spellStart"/>
      <w:r w:rsidRPr="00A67343">
        <w:rPr>
          <w:b w:val="0"/>
        </w:rPr>
        <w:t>sociálno</w:t>
      </w:r>
      <w:proofErr w:type="spellEnd"/>
      <w:r w:rsidRPr="00A67343">
        <w:rPr>
          <w:b w:val="0"/>
        </w:rPr>
        <w:t xml:space="preserve"> - patologických  javov. Rozvíjať sociálne zručnosti potrebné pre život a spoluprácu 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r w:rsidRPr="00A67343">
        <w:rPr>
          <w:b w:val="0"/>
        </w:rPr>
        <w:t>/ 2.ročník – Obyvateľstvo sveta /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</w:p>
    <w:p w:rsidR="006337EA" w:rsidRPr="00A67343" w:rsidRDefault="006337EA" w:rsidP="006337EA">
      <w:pPr>
        <w:pStyle w:val="Podtitul"/>
        <w:ind w:firstLine="540"/>
        <w:jc w:val="both"/>
        <w:rPr>
          <w:bCs w:val="0"/>
        </w:rPr>
      </w:pPr>
      <w:r w:rsidRPr="00A67343">
        <w:rPr>
          <w:bCs w:val="0"/>
        </w:rPr>
        <w:t xml:space="preserve">Ochrana života a zdravia – 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r w:rsidRPr="00A67343">
        <w:rPr>
          <w:b w:val="0"/>
        </w:rPr>
        <w:t>/1.ročník / Kvinta– Hydrosféra –Pitná voda, Potravinová sebestačnosť /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</w:p>
    <w:p w:rsidR="006337EA" w:rsidRPr="00A67343" w:rsidRDefault="006337EA" w:rsidP="006337EA">
      <w:pPr>
        <w:pStyle w:val="Podtitul"/>
        <w:ind w:firstLine="540"/>
        <w:jc w:val="both"/>
        <w:rPr>
          <w:b w:val="0"/>
          <w:bCs w:val="0"/>
        </w:rPr>
      </w:pPr>
      <w:r w:rsidRPr="00A67343">
        <w:t xml:space="preserve">Environmentálna výchova – </w:t>
      </w:r>
      <w:r w:rsidRPr="00A67343">
        <w:rPr>
          <w:b w:val="0"/>
        </w:rPr>
        <w:t xml:space="preserve">rozvíjať spoluprácu pri ochrane a tvorbe ŽP a tvorbe na miestnej regionálnej a medzinárodnej úrovni. Pochopiť sociálne a kultúrne vplyvy, ktoré determinujú ľudské hodnoty a správanie. </w:t>
      </w:r>
    </w:p>
    <w:p w:rsidR="006337EA" w:rsidRPr="00A67343" w:rsidRDefault="006337EA" w:rsidP="006337EA">
      <w:pPr>
        <w:pStyle w:val="Podtitul"/>
        <w:ind w:firstLine="540"/>
        <w:jc w:val="both"/>
        <w:rPr>
          <w:b w:val="0"/>
        </w:rPr>
      </w:pPr>
      <w:r w:rsidRPr="00A67343">
        <w:rPr>
          <w:b w:val="0"/>
        </w:rPr>
        <w:t xml:space="preserve">/1.ročník / Kvinta – Zmena klímy –Diskusia možnosti dopadu globálneho otepľovania na prírodu a človeka; Znečistenie oceánov a morí, </w:t>
      </w:r>
      <w:proofErr w:type="spellStart"/>
      <w:r w:rsidRPr="00A67343">
        <w:rPr>
          <w:b w:val="0"/>
        </w:rPr>
        <w:t>Cunami</w:t>
      </w:r>
      <w:proofErr w:type="spellEnd"/>
      <w:r w:rsidRPr="00A67343">
        <w:rPr>
          <w:b w:val="0"/>
        </w:rPr>
        <w:t xml:space="preserve"> – ovplyvňovanie života v pobrežných oblastiach; Odlesňovanie a zalesňovanie, dôsledky ľudskej aktivity na pôdy rastlinstvo a živočíšstvo;  </w:t>
      </w:r>
      <w:r w:rsidRPr="00A67343">
        <w:rPr>
          <w:b w:val="0"/>
          <w:bCs w:val="0"/>
        </w:rPr>
        <w:t xml:space="preserve">Svetové pralesy – </w:t>
      </w:r>
      <w:r w:rsidRPr="00A67343">
        <w:rPr>
          <w:b w:val="0"/>
        </w:rPr>
        <w:t>pľúca Zeme;</w:t>
      </w:r>
      <w:r w:rsidRPr="00A67343">
        <w:rPr>
          <w:bCs w:val="0"/>
        </w:rPr>
        <w:t xml:space="preserve"> </w:t>
      </w:r>
      <w:r w:rsidRPr="00A67343">
        <w:rPr>
          <w:b w:val="0"/>
        </w:rPr>
        <w:t xml:space="preserve"> 2.ročník – Ochrana prírody a krajiny, Regióny sveta /</w:t>
      </w:r>
    </w:p>
    <w:p w:rsidR="006337EA" w:rsidRPr="00A67343" w:rsidRDefault="006337EA" w:rsidP="006337EA">
      <w:pPr>
        <w:pStyle w:val="Podtitul"/>
        <w:ind w:firstLine="540"/>
        <w:jc w:val="both"/>
      </w:pPr>
    </w:p>
    <w:p w:rsidR="006337EA" w:rsidRPr="00A67343" w:rsidRDefault="006337EA" w:rsidP="006337EA">
      <w:pPr>
        <w:shd w:val="clear" w:color="auto" w:fill="FFFFFF"/>
        <w:tabs>
          <w:tab w:val="left" w:pos="1900"/>
        </w:tabs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 xml:space="preserve">Mediálna výchova </w:t>
      </w:r>
      <w:r w:rsidRPr="00A67343">
        <w:rPr>
          <w:rFonts w:ascii="Times New Roman" w:hAnsi="Times New Roman" w:cs="Times New Roman"/>
          <w:sz w:val="24"/>
          <w:szCs w:val="24"/>
        </w:rPr>
        <w:t>– rozvinúť u žiakov spôsobilosť – mediálnu kompetenciu t. j.  zmysluplne, kriticky a selektívne využívať média a ich produkty. Vytvoriť si vlastný názor na základe prijímaných informácií.</w:t>
      </w:r>
    </w:p>
    <w:p w:rsidR="006337EA" w:rsidRPr="00A67343" w:rsidRDefault="006337EA" w:rsidP="006337EA">
      <w:pPr>
        <w:pStyle w:val="Podtitul"/>
        <w:ind w:firstLine="540"/>
        <w:jc w:val="both"/>
      </w:pPr>
    </w:p>
    <w:p w:rsidR="006337EA" w:rsidRPr="00A67343" w:rsidRDefault="006337EA" w:rsidP="000C46CD">
      <w:pPr>
        <w:shd w:val="clear" w:color="auto" w:fill="FFFFFF"/>
        <w:tabs>
          <w:tab w:val="left" w:pos="1900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7343">
        <w:rPr>
          <w:rFonts w:ascii="Times New Roman" w:hAnsi="Times New Roman" w:cs="Times New Roman"/>
          <w:b/>
          <w:sz w:val="24"/>
          <w:szCs w:val="24"/>
        </w:rPr>
        <w:t xml:space="preserve">Tvorba projektu a prezentačné zručnosti - </w:t>
      </w:r>
      <w:r w:rsidRPr="00A67343">
        <w:rPr>
          <w:rFonts w:ascii="Times New Roman" w:hAnsi="Times New Roman" w:cs="Times New Roman"/>
          <w:sz w:val="24"/>
          <w:szCs w:val="24"/>
        </w:rPr>
        <w:t xml:space="preserve">Učebné osnovy a hodnotenie žiakov zahŕňa tvorbu projektu a prezentáciu projektu. Rozvíjame kompetencie tak, aby vedeli žiaci komunikovať, argumentovať, používať informácie a pracovať s nimi, riešiť problémy, poznať samých seba a svoje schopnosti, spolupracovať v skupine  a prezentovať sa. </w:t>
      </w:r>
    </w:p>
    <w:p w:rsidR="006337EA" w:rsidRPr="00A67343" w:rsidRDefault="006337EA" w:rsidP="006337EA">
      <w:pPr>
        <w:shd w:val="clear" w:color="auto" w:fill="FFFFFF"/>
        <w:tabs>
          <w:tab w:val="left" w:pos="1900"/>
        </w:tabs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343">
        <w:rPr>
          <w:rFonts w:ascii="Times New Roman" w:hAnsi="Times New Roman" w:cs="Times New Roman"/>
          <w:sz w:val="24"/>
          <w:szCs w:val="24"/>
        </w:rPr>
        <w:t xml:space="preserve">Tým žiaci rozvíjajú svoje osobné a sociálne spôsobilosti </w:t>
      </w:r>
      <w:r w:rsidRPr="00A6734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67343">
        <w:rPr>
          <w:rFonts w:ascii="Times New Roman" w:hAnsi="Times New Roman" w:cs="Times New Roman"/>
          <w:b/>
          <w:bCs/>
          <w:sz w:val="24"/>
          <w:szCs w:val="24"/>
        </w:rPr>
        <w:t>prierezová téma osobný a sociálny rozvoj žiaka.</w:t>
      </w:r>
    </w:p>
    <w:p w:rsidR="00000000" w:rsidRDefault="005029FB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Default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186EC1" w:rsidRDefault="00F630E8" w:rsidP="00F630E8">
      <w:pPr>
        <w:pStyle w:val="Podtitul"/>
        <w:jc w:val="center"/>
        <w:rPr>
          <w:bCs w:val="0"/>
        </w:rPr>
      </w:pPr>
      <w:r w:rsidRPr="00186EC1">
        <w:rPr>
          <w:bCs w:val="0"/>
        </w:rPr>
        <w:lastRenderedPageBreak/>
        <w:t>OBSAH VZDELÁVANIA</w:t>
      </w:r>
    </w:p>
    <w:p w:rsidR="00F630E8" w:rsidRPr="00186EC1" w:rsidRDefault="00F630E8" w:rsidP="00F630E8">
      <w:pPr>
        <w:pStyle w:val="Podtitul"/>
        <w:rPr>
          <w:bCs w:val="0"/>
        </w:rPr>
      </w:pPr>
      <w:r w:rsidRPr="00186EC1">
        <w:rPr>
          <w:bCs w:val="0"/>
        </w:rPr>
        <w:t>2.ROČNÍK</w:t>
      </w:r>
      <w:r>
        <w:rPr>
          <w:bCs w:val="0"/>
        </w:rPr>
        <w:t xml:space="preserve">          66 HODÍN ROČNE / 2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5"/>
        <w:gridCol w:w="4050"/>
        <w:gridCol w:w="1978"/>
        <w:gridCol w:w="3541"/>
        <w:gridCol w:w="1982"/>
      </w:tblGrid>
      <w:tr w:rsidR="00F630E8" w:rsidRPr="00F630E8" w:rsidTr="00825E7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Tematický celok</w:t>
            </w:r>
          </w:p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Prostriedky</w:t>
            </w:r>
          </w:p>
          <w:p w:rsidR="00F630E8" w:rsidRPr="00F630E8" w:rsidRDefault="00F630E8" w:rsidP="0082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hodnotenia</w:t>
            </w:r>
          </w:p>
        </w:tc>
      </w:tr>
      <w:tr w:rsidR="00F630E8" w:rsidRPr="00F630E8" w:rsidTr="00825E7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0E8" w:rsidRPr="00F630E8" w:rsidTr="00825E75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8D0603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Zmeny na politickej mape Zeme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>sveta – 4 hod.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6526" w:rsidRDefault="00D86526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6526" w:rsidRPr="00F630E8" w:rsidRDefault="00D86526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Fyzická geografia</w:t>
            </w:r>
          </w:p>
          <w:p w:rsid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0E71" w:rsidRDefault="00D30E71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0E71" w:rsidRDefault="00D30E71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393B" w:rsidRPr="00F630E8" w:rsidRDefault="00B0393B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F630E8" w:rsidRDefault="00C97B3B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Geografia obyvateľstva</w:t>
            </w:r>
          </w:p>
          <w:p w:rsid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>15 hod.</w:t>
            </w: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38" w:rsidRDefault="0028573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Geografia sídel</w:t>
            </w:r>
          </w:p>
          <w:p w:rsidR="00B24D28" w:rsidRDefault="00B24D2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4D28" w:rsidRDefault="00B24D2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4D28" w:rsidRDefault="00B24D2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4D28" w:rsidRDefault="00B24D2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4D28" w:rsidRDefault="006636DA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EURÓPA, ÁZIA, AFRIKA, AMERIKA, AUSTRÁLIA, SLOVENSKO GEOGRAFIA OBYVATEĽSTVA, </w:t>
            </w:r>
            <w:r w:rsidRPr="006636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SÍDIEL, HOSPODÁRSKA GEOGRAFIA </w:t>
            </w:r>
            <w:proofErr w:type="spellStart"/>
            <w:r w:rsidRPr="006636DA">
              <w:rPr>
                <w:rFonts w:ascii="Times New Roman" w:hAnsi="Times New Roman" w:cs="Times New Roman"/>
                <w:b/>
                <w:sz w:val="24"/>
                <w:szCs w:val="24"/>
              </w:rPr>
              <w:t>GEOGRAFIA</w:t>
            </w:r>
            <w:proofErr w:type="spellEnd"/>
            <w:r w:rsidRPr="00663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CESTOVNÉHO RUCHU</w:t>
            </w: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Pr="001B6AB0" w:rsidRDefault="00F452A4" w:rsidP="00F45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Ochrana a tvorba</w:t>
            </w:r>
          </w:p>
          <w:p w:rsidR="00F452A4" w:rsidRPr="001B6AB0" w:rsidRDefault="00F452A4" w:rsidP="00F45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t>krajiny-10 hod</w:t>
            </w: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FE3" w:rsidRDefault="00C07FE3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FE3" w:rsidRPr="00C07FE3" w:rsidRDefault="00C07FE3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FE3">
              <w:rPr>
                <w:rFonts w:ascii="Times New Roman" w:hAnsi="Times New Roman" w:cs="Times New Roman"/>
                <w:b/>
                <w:sz w:val="24"/>
                <w:szCs w:val="24"/>
              </w:rPr>
              <w:t>REGIÓNY SVETA Slovensko</w:t>
            </w: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2A4" w:rsidRDefault="00F452A4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9752F2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Vývoj a a</w:t>
            </w:r>
            <w:r w:rsidR="00F630E8" w:rsidRPr="00F630E8">
              <w:rPr>
                <w:rFonts w:ascii="Times New Roman" w:hAnsi="Times New Roman" w:cs="Times New Roman"/>
                <w:sz w:val="24"/>
                <w:szCs w:val="24"/>
              </w:rPr>
              <w:t>ktuálny stav,</w:t>
            </w:r>
            <w:r w:rsidR="004C4BFE">
              <w:rPr>
                <w:rFonts w:ascii="Times New Roman" w:hAnsi="Times New Roman" w:cs="Times New Roman"/>
                <w:sz w:val="24"/>
                <w:szCs w:val="24"/>
              </w:rPr>
              <w:t xml:space="preserve"> vznik nových štátov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organizácie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Vedieť sa orientovať na politickej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mape sveta.</w:t>
            </w:r>
          </w:p>
          <w:p w:rsid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Default="00407397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97">
              <w:rPr>
                <w:rFonts w:ascii="Times New Roman" w:hAnsi="Times New Roman" w:cs="Times New Roman"/>
                <w:sz w:val="24"/>
                <w:szCs w:val="24"/>
              </w:rPr>
              <w:t>Prírodné pomery Horotvorné pohyby, endogénne sily, exogénne sily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procesy, pohorie, kotlina, níž</w:t>
            </w:r>
            <w:r w:rsidRPr="00407397">
              <w:rPr>
                <w:rFonts w:ascii="Times New Roman" w:hAnsi="Times New Roman" w:cs="Times New Roman"/>
                <w:sz w:val="24"/>
                <w:szCs w:val="24"/>
              </w:rPr>
              <w:t xml:space="preserve">ina, úpätie, svah, ľadovcový kotol, kar, ľadovcová dolina, skalné mesto </w:t>
            </w:r>
          </w:p>
          <w:p w:rsidR="00D86526" w:rsidRPr="00407397" w:rsidRDefault="00407397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397">
              <w:rPr>
                <w:rFonts w:ascii="Times New Roman" w:hAnsi="Times New Roman" w:cs="Times New Roman"/>
                <w:sz w:val="24"/>
                <w:szCs w:val="24"/>
              </w:rPr>
              <w:t>Podnebné pásma, všeobecná cirkulácia ovzdušia, smer prúdenia vetrov, monzúny, pasáty, západné vetry, severné vetry, klimatické diagramy Bioklimatic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07397">
              <w:rPr>
                <w:rFonts w:ascii="Times New Roman" w:hAnsi="Times New Roman" w:cs="Times New Roman"/>
                <w:sz w:val="24"/>
                <w:szCs w:val="24"/>
              </w:rPr>
              <w:t>é pásma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07397">
              <w:rPr>
                <w:rFonts w:ascii="Times New Roman" w:hAnsi="Times New Roman" w:cs="Times New Roman"/>
                <w:sz w:val="24"/>
                <w:szCs w:val="24"/>
              </w:rPr>
              <w:t>ásmovitosť</w:t>
            </w:r>
            <w:proofErr w:type="spellEnd"/>
            <w:r w:rsidRPr="00407397">
              <w:rPr>
                <w:rFonts w:ascii="Times New Roman" w:hAnsi="Times New Roman" w:cs="Times New Roman"/>
                <w:sz w:val="24"/>
                <w:szCs w:val="24"/>
              </w:rPr>
              <w:t xml:space="preserve"> vegetácie na Zemi – príčiny a hlavné charakteristické črty jednotlivých </w:t>
            </w:r>
            <w:r w:rsidRPr="004073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pásiem Národné parky Pamiatky svetového dedičstva UNESCO</w:t>
            </w:r>
          </w:p>
          <w:p w:rsidR="00D86526" w:rsidRDefault="00D86526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93B" w:rsidRDefault="00B0393B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E71" w:rsidRDefault="00D30E7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526" w:rsidRPr="00F630E8" w:rsidRDefault="00D86526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Rozmiestnenie obyvateľstva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 jednotlivých regiónoch sveta,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najväčšie populácie sveta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pohyb obyvateľstva –Dynamika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prirodzený a mechanický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migrácia obyvateľstva, druhy migrácie a jej prejavy, prirodzený prírastok</w:t>
            </w:r>
          </w:p>
          <w:p w:rsidR="00F630E8" w:rsidRDefault="00D30E71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E71">
              <w:rPr>
                <w:rFonts w:ascii="Times New Roman" w:hAnsi="Times New Roman" w:cs="Times New Roman"/>
                <w:sz w:val="24"/>
                <w:szCs w:val="24"/>
              </w:rPr>
              <w:t xml:space="preserve">Štruktúra obyvateľstva podľa veku a pohlavia. Jazyková a religiózna štruktúra obyvateľstva. Kultúra a spôsob </w:t>
            </w:r>
            <w:proofErr w:type="spellStart"/>
            <w:r w:rsidRPr="00D30E71">
              <w:rPr>
                <w:rFonts w:ascii="Times New Roman" w:hAnsi="Times New Roman" w:cs="Times New Roman"/>
                <w:sz w:val="24"/>
                <w:szCs w:val="24"/>
              </w:rPr>
              <w:t>ţivota</w:t>
            </w:r>
            <w:proofErr w:type="spellEnd"/>
            <w:r w:rsidRPr="00D30E71">
              <w:rPr>
                <w:rFonts w:ascii="Times New Roman" w:hAnsi="Times New Roman" w:cs="Times New Roman"/>
                <w:sz w:val="24"/>
                <w:szCs w:val="24"/>
              </w:rPr>
              <w:t xml:space="preserve"> v jednotlivých regiónoch</w:t>
            </w: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964" w:rsidRDefault="00982964" w:rsidP="00D30E71">
            <w:r w:rsidRPr="00982964">
              <w:rPr>
                <w:rFonts w:ascii="Times New Roman" w:hAnsi="Times New Roman" w:cs="Times New Roman"/>
                <w:sz w:val="24"/>
                <w:szCs w:val="24"/>
              </w:rPr>
              <w:t xml:space="preserve">Sídla. Klasifikácia sídiel. Aglomerácia, </w:t>
            </w:r>
            <w:proofErr w:type="spellStart"/>
            <w:r w:rsidRPr="00982964">
              <w:rPr>
                <w:rFonts w:ascii="Times New Roman" w:hAnsi="Times New Roman" w:cs="Times New Roman"/>
                <w:sz w:val="24"/>
                <w:szCs w:val="24"/>
              </w:rPr>
              <w:t>konurbácia</w:t>
            </w:r>
            <w:proofErr w:type="spellEnd"/>
            <w:r w:rsidRPr="00982964">
              <w:rPr>
                <w:rFonts w:ascii="Times New Roman" w:hAnsi="Times New Roman" w:cs="Times New Roman"/>
                <w:sz w:val="24"/>
                <w:szCs w:val="24"/>
              </w:rPr>
              <w:t>. Proces urbanizácie. Súčasné tendencie urbanizácie sveta</w:t>
            </w:r>
            <w:r>
              <w:t>.</w:t>
            </w:r>
          </w:p>
          <w:p w:rsidR="006636DA" w:rsidRDefault="006636DA" w:rsidP="00D30E71"/>
          <w:p w:rsidR="006636DA" w:rsidRDefault="006636DA" w:rsidP="00D30E71"/>
          <w:p w:rsidR="006636DA" w:rsidRDefault="006636DA" w:rsidP="00D30E71"/>
          <w:p w:rsidR="006636DA" w:rsidRPr="00BA4784" w:rsidRDefault="00BA478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784">
              <w:rPr>
                <w:rFonts w:ascii="Times New Roman" w:hAnsi="Times New Roman" w:cs="Times New Roman"/>
                <w:sz w:val="24"/>
                <w:szCs w:val="24"/>
              </w:rPr>
              <w:t xml:space="preserve">Ekonomika a obchod v regiónoch Vznik a vývoj priemyselnej výroby. Odvetvia priemyselnej výroby. Súčasné tendencie vývoja priemyselnej výroby. Príčiny nerovnomerného rozmiestnenia priemyslu. Hlavné oblasti koncentrácie priemyselnej výroby. Veľké technické </w:t>
            </w:r>
            <w:r w:rsidRPr="00BA47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diela. Zahraničný obchod. Export a import.</w:t>
            </w:r>
          </w:p>
          <w:p w:rsidR="00BA4784" w:rsidRDefault="00BA4784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784">
              <w:rPr>
                <w:rFonts w:ascii="Times New Roman" w:hAnsi="Times New Roman" w:cs="Times New Roman"/>
                <w:sz w:val="24"/>
                <w:szCs w:val="24"/>
              </w:rPr>
              <w:t>Teritoriálne zameranie zahraničného obchodu</w:t>
            </w:r>
          </w:p>
          <w:p w:rsidR="004B59F5" w:rsidRDefault="004B59F5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E5A">
              <w:rPr>
                <w:rFonts w:ascii="Times New Roman" w:hAnsi="Times New Roman" w:cs="Times New Roman"/>
                <w:sz w:val="24"/>
                <w:szCs w:val="24"/>
              </w:rPr>
              <w:t>Európske dopravné systémy Hlavné druhy dopravy. Činitele ovplyvňujúce výstavbu dopravných ciest. Cestovný ruch možnosti a miesta oddychu a rekreácie na Zemi a na Slovensku. Zimná a letná rekreácia – lokality. Kultúrnohistorické pamiatky. Veľké športové a kultúrne podujatia a</w:t>
            </w:r>
            <w:r w:rsidR="009149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D07E5A">
              <w:rPr>
                <w:rFonts w:ascii="Times New Roman" w:hAnsi="Times New Roman" w:cs="Times New Roman"/>
                <w:sz w:val="24"/>
                <w:szCs w:val="24"/>
              </w:rPr>
              <w:t>púte</w:t>
            </w: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P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96A" w:rsidRP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96A">
              <w:rPr>
                <w:rFonts w:ascii="Times New Roman" w:hAnsi="Times New Roman" w:cs="Times New Roman"/>
                <w:sz w:val="24"/>
                <w:szCs w:val="24"/>
              </w:rPr>
              <w:t>Človek v krajine. Krajina a jej ochrana, krajina, zložky krajiny a väzby medzi nimi, životné prostredie udržateľný rozvoj.</w:t>
            </w:r>
          </w:p>
          <w:p w:rsidR="0091496A" w:rsidRDefault="0091496A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FE3" w:rsidRDefault="00C07FE3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7FE3" w:rsidRPr="008A7A9B" w:rsidRDefault="008A7A9B" w:rsidP="00D30E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A9B">
              <w:rPr>
                <w:rFonts w:ascii="Times New Roman" w:hAnsi="Times New Roman" w:cs="Times New Roman"/>
                <w:sz w:val="24"/>
                <w:szCs w:val="24"/>
              </w:rPr>
              <w:t>Štáty sveta podľa jednotlivých regiónov. Regióny Slovenska (západné Slovensko, stredné Slovensko – juh, sever, východné Slovensko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Štáty, svetadiely hlavné mestá</w:t>
            </w:r>
            <w:r w:rsidR="004D5D07">
              <w:rPr>
                <w:rFonts w:ascii="Times New Roman" w:hAnsi="Times New Roman" w:cs="Times New Roman"/>
                <w:sz w:val="24"/>
                <w:szCs w:val="24"/>
              </w:rPr>
              <w:t>, kolónie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vybraných štátov.</w:t>
            </w:r>
          </w:p>
          <w:p w:rsid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Organizácie, OSN, NATO, EÚ</w:t>
            </w:r>
          </w:p>
          <w:p w:rsidR="00D86526" w:rsidRDefault="00D86526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526" w:rsidRDefault="00C53E5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Fluviálny,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eolický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glaciálny, biogénny reliéf</w:t>
            </w:r>
          </w:p>
          <w:p w:rsidR="00C53E57" w:rsidRDefault="00C53E5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Najvyššie pohoria svetadielov</w:t>
            </w:r>
          </w:p>
          <w:p w:rsidR="00C53E57" w:rsidRDefault="00C53E5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Prevládajúci smer vetra</w:t>
            </w:r>
          </w:p>
          <w:p w:rsidR="00C53E57" w:rsidRDefault="00C53E5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Rastlinstvo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živočíšstvo</w:t>
            </w:r>
          </w:p>
          <w:p w:rsidR="00C53E57" w:rsidRDefault="00C53E5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526" w:rsidRPr="00F630E8" w:rsidRDefault="00D86526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F85" w:rsidRDefault="00844F85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rozmiestnenie obyvateľstva,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vplyv prírodných podmienok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na rozmiestnenie, príchod</w:t>
            </w:r>
          </w:p>
          <w:p w:rsidR="00F630E8" w:rsidRDefault="00844F85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príčiny rozdielnej natality a mortality </w:t>
            </w: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31C" w:rsidRDefault="00AF331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Urbanizácia,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kontraurbanizácia</w:t>
            </w:r>
            <w:proofErr w:type="spellEnd"/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Sektory hospodárstva</w:t>
            </w: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Druhy dopravy</w:t>
            </w: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Cestovný ruch</w:t>
            </w: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Zahraničný obchod</w:t>
            </w:r>
          </w:p>
          <w:p w:rsidR="00B675BE" w:rsidRDefault="00B675BE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Import, export</w:t>
            </w: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Skleníkový efekt, globálne otepľovanie, ozónová diera,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dezertifikácia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kyslé dažde</w:t>
            </w: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FC2" w:rsidRPr="00F630E8" w:rsidRDefault="009C0FC2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394" w:rsidRDefault="004D5D0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D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Vymenovať významné udalosti v 19. a 20. storočí, ktoré výrazne mali vplyv na zmeny na politickej mape </w:t>
            </w:r>
          </w:p>
          <w:p w:rsidR="00F630E8" w:rsidRPr="004D5D07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D07">
              <w:rPr>
                <w:rFonts w:ascii="Times New Roman" w:hAnsi="Times New Roman" w:cs="Times New Roman"/>
                <w:sz w:val="24"/>
                <w:szCs w:val="24"/>
              </w:rPr>
              <w:t>Poznať zameranie jednotlivých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organizácií</w:t>
            </w:r>
          </w:p>
          <w:p w:rsid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526" w:rsidRPr="000A755C" w:rsidRDefault="00B0393B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55C">
              <w:rPr>
                <w:rFonts w:ascii="Times New Roman" w:hAnsi="Times New Roman" w:cs="Times New Roman"/>
                <w:sz w:val="24"/>
                <w:szCs w:val="24"/>
              </w:rPr>
              <w:t>Podľa mapy charakterizovať prírodné pomery j</w:t>
            </w:r>
            <w:r w:rsidR="000A755C">
              <w:rPr>
                <w:rFonts w:ascii="Times New Roman" w:hAnsi="Times New Roman" w:cs="Times New Roman"/>
                <w:sz w:val="24"/>
                <w:szCs w:val="24"/>
              </w:rPr>
              <w:t>ednotlivých regiónov sveta, využ</w:t>
            </w:r>
            <w:r w:rsidRPr="000A755C">
              <w:rPr>
                <w:rFonts w:ascii="Times New Roman" w:hAnsi="Times New Roman" w:cs="Times New Roman"/>
                <w:sz w:val="24"/>
                <w:szCs w:val="24"/>
              </w:rPr>
              <w:t>ívať poz</w:t>
            </w:r>
            <w:r w:rsidR="000A755C">
              <w:rPr>
                <w:rFonts w:ascii="Times New Roman" w:hAnsi="Times New Roman" w:cs="Times New Roman"/>
                <w:sz w:val="24"/>
                <w:szCs w:val="24"/>
              </w:rPr>
              <w:t>natky z fyzickej geografie. Použ</w:t>
            </w:r>
            <w:r w:rsidRPr="000A755C">
              <w:rPr>
                <w:rFonts w:ascii="Times New Roman" w:hAnsi="Times New Roman" w:cs="Times New Roman"/>
                <w:sz w:val="24"/>
                <w:szCs w:val="24"/>
              </w:rPr>
              <w:t>ívať správnu terminológiu. Porovnať oblasti podľa geografickej polohy. Ur</w:t>
            </w:r>
            <w:r w:rsidR="000A755C">
              <w:rPr>
                <w:rFonts w:ascii="Times New Roman" w:hAnsi="Times New Roman" w:cs="Times New Roman"/>
                <w:sz w:val="24"/>
                <w:szCs w:val="24"/>
              </w:rPr>
              <w:t>čiť na mape najdôlež</w:t>
            </w:r>
            <w:r w:rsidRPr="000A755C">
              <w:rPr>
                <w:rFonts w:ascii="Times New Roman" w:hAnsi="Times New Roman" w:cs="Times New Roman"/>
                <w:sz w:val="24"/>
                <w:szCs w:val="24"/>
              </w:rPr>
              <w:t xml:space="preserve">itejšie povrchové celky a porovnať povrch v jednotlivých regiónoch. Zdôvodniť rozdielnosť tvarov povrchov v rôznych oblastiach </w:t>
            </w:r>
            <w:r w:rsidRPr="000A75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sveta na základe horotvorných procesov. Zaradiť jednotlivé regióny sveta do podnebných pásiem, opísať hlavné podnebné činitele, ktoré pôsobia na charakter podnebia. Zaradiť jednotlivé regióny sveta do bioklimatických</w:t>
            </w:r>
            <w:r w:rsidR="000A755C">
              <w:rPr>
                <w:rFonts w:ascii="Times New Roman" w:hAnsi="Times New Roman" w:cs="Times New Roman"/>
                <w:sz w:val="24"/>
                <w:szCs w:val="24"/>
              </w:rPr>
              <w:t xml:space="preserve"> pásiem, porovnať ich podľa množstva zrážok, prevládajúcej vegetácie a ž</w:t>
            </w:r>
            <w:r w:rsidRPr="000A755C">
              <w:rPr>
                <w:rFonts w:ascii="Times New Roman" w:hAnsi="Times New Roman" w:cs="Times New Roman"/>
                <w:sz w:val="24"/>
                <w:szCs w:val="24"/>
              </w:rPr>
              <w:t>ivočíšstva. Opísať vybrané pamiatky UNESCO – zameranie na prírodné lokalit</w:t>
            </w:r>
            <w:r w:rsidR="000A755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D86526" w:rsidRPr="00F630E8" w:rsidRDefault="00D86526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Pr="00844F85" w:rsidRDefault="00844F85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F85">
              <w:rPr>
                <w:rFonts w:ascii="Times New Roman" w:hAnsi="Times New Roman" w:cs="Times New Roman"/>
                <w:sz w:val="24"/>
                <w:szCs w:val="24"/>
              </w:rPr>
              <w:t>Na základe údajov z rôznych zdrojov porovnať vývoj obyvateľstva vybraných regiónov Zeme, Slovenska a prognózy jeho vývoja z hľadiska rozmiestnenia obyvateľstva, dynamiky obyvateľstva (pôrodnosti, úmrtnosti, prirodzeného prírastku). Porovnať Slovensko a štáty Európy a sveta podľa tabuliek v ukazovateľoch: pôrodnosť, úmrtnosť, prirodz</w:t>
            </w:r>
            <w:r w:rsidR="00223C89">
              <w:rPr>
                <w:rFonts w:ascii="Times New Roman" w:hAnsi="Times New Roman" w:cs="Times New Roman"/>
                <w:sz w:val="24"/>
                <w:szCs w:val="24"/>
              </w:rPr>
              <w:t>ený prírastok, priemerná dĺžka ž</w:t>
            </w:r>
            <w:r w:rsidRPr="00844F85">
              <w:rPr>
                <w:rFonts w:ascii="Times New Roman" w:hAnsi="Times New Roman" w:cs="Times New Roman"/>
                <w:sz w:val="24"/>
                <w:szCs w:val="24"/>
              </w:rPr>
              <w:t xml:space="preserve">ivota. </w:t>
            </w:r>
            <w:r w:rsidRPr="00844F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Lokalizovať jednotlivé štáty. Definovať mechanický pohyb obyvateľstva a jeho typov s dôrazom na migráciu. Porovnať jazykovú, religióznu štruktúru obyvateľstva jednotlivých regiónov Zeme a Slovenska. Porovnať </w:t>
            </w:r>
            <w:r w:rsidR="00223C89">
              <w:rPr>
                <w:rFonts w:ascii="Times New Roman" w:hAnsi="Times New Roman" w:cs="Times New Roman"/>
                <w:sz w:val="24"/>
                <w:szCs w:val="24"/>
              </w:rPr>
              <w:t>základné črty jednotlivých nábož</w:t>
            </w:r>
            <w:r w:rsidRPr="00844F85">
              <w:rPr>
                <w:rFonts w:ascii="Times New Roman" w:hAnsi="Times New Roman" w:cs="Times New Roman"/>
                <w:sz w:val="24"/>
                <w:szCs w:val="24"/>
              </w:rPr>
              <w:t>enstiev a ako</w:t>
            </w:r>
            <w:r w:rsidR="00223C89">
              <w:rPr>
                <w:rFonts w:ascii="Times New Roman" w:hAnsi="Times New Roman" w:cs="Times New Roman"/>
                <w:sz w:val="24"/>
                <w:szCs w:val="24"/>
              </w:rPr>
              <w:t xml:space="preserve"> ovplyvňujú spôsob ž</w:t>
            </w:r>
            <w:r w:rsidRPr="00844F85">
              <w:rPr>
                <w:rFonts w:ascii="Times New Roman" w:hAnsi="Times New Roman" w:cs="Times New Roman"/>
                <w:sz w:val="24"/>
                <w:szCs w:val="24"/>
              </w:rPr>
              <w:t>ivota a kultúru v rôznych častiach sveta. Vysvetliť problémy utečencov – príčiny a dôsledky tohto javu.</w:t>
            </w: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Pr="000A3B15" w:rsidRDefault="000A3B15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3B15">
              <w:rPr>
                <w:rFonts w:ascii="Times New Roman" w:hAnsi="Times New Roman" w:cs="Times New Roman"/>
                <w:sz w:val="24"/>
                <w:szCs w:val="24"/>
              </w:rPr>
              <w:t>Vymodelovať sídlo s jeho infraštruktúrou. Vybrať si sídla Európy a opísať ich znaky. Porovnať proces urbanizácie v jednotlivých regiónoch Zeme a Slovenska.</w:t>
            </w:r>
          </w:p>
          <w:p w:rsidR="00BA4784" w:rsidRPr="00BA4784" w:rsidRDefault="00BA4784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4784">
              <w:rPr>
                <w:rFonts w:ascii="Times New Roman" w:hAnsi="Times New Roman" w:cs="Times New Roman"/>
                <w:sz w:val="24"/>
                <w:szCs w:val="24"/>
              </w:rPr>
              <w:t xml:space="preserve">Analyzovať príčiny nerovnomerného rozmiestnenia priemyslu. Uviesť príklady priemyselných odvetví a ich rozmiestnenie vo svete. Uviesť príklady technických diel na Zemi </w:t>
            </w:r>
            <w:r w:rsidRPr="00BA47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Interpretovať rôzne spôsoby grafického znázornenia grafov zahraničného obchodu na základe exportu a importu vo vybratých regiónoch Zeme. Porovnať zahraničný obchod v rôznych</w:t>
            </w:r>
            <w:r w:rsidR="00774F88">
              <w:rPr>
                <w:rFonts w:ascii="Times New Roman" w:hAnsi="Times New Roman" w:cs="Times New Roman"/>
                <w:sz w:val="24"/>
                <w:szCs w:val="24"/>
              </w:rPr>
              <w:t xml:space="preserve"> regiónoch podľa vybratých dôlež</w:t>
            </w:r>
            <w:r w:rsidRPr="00BA4784">
              <w:rPr>
                <w:rFonts w:ascii="Times New Roman" w:hAnsi="Times New Roman" w:cs="Times New Roman"/>
                <w:sz w:val="24"/>
                <w:szCs w:val="24"/>
              </w:rPr>
              <w:t>itých komodít. Porovnať dopravné systémy (hlavné druhy dopravy). V rôznych častiach sveta a analyzovať činitele, ovplyvňujúce výstavbu dopravných ciest.</w:t>
            </w:r>
          </w:p>
          <w:p w:rsidR="00407397" w:rsidRPr="00D07E5A" w:rsidRDefault="00D07E5A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7E5A">
              <w:rPr>
                <w:rFonts w:ascii="Times New Roman" w:hAnsi="Times New Roman" w:cs="Times New Roman"/>
                <w:sz w:val="24"/>
                <w:szCs w:val="24"/>
              </w:rPr>
              <w:t>Charakterizovať regióny Slovenska z hľadiska rozvoja priemyselnej výroby a ich porovnanie. Porovnať možnosti a miesta oddychu a rekreácie na zemi a na Slovensku z hľadiska sezóny a z hľadiska zamerania cestovného ruchu. Charakterizovať najvýznamnejších oblastí zimnej a letnej rekreácie. Opis známych kultúrnohistorických pamiatok vo svete (pamiatky UNESCO).</w:t>
            </w:r>
          </w:p>
          <w:p w:rsidR="00407397" w:rsidRDefault="00407397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397" w:rsidRPr="009C0FC2" w:rsidRDefault="009C0FC2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FC2">
              <w:rPr>
                <w:rFonts w:ascii="Times New Roman" w:hAnsi="Times New Roman" w:cs="Times New Roman"/>
                <w:sz w:val="24"/>
                <w:szCs w:val="24"/>
              </w:rPr>
              <w:t>Opísať krajinu s jej zložkami v okolí školy. Uviesť príklady znečistenia krajiny v rôznych častiach sveta.</w:t>
            </w:r>
          </w:p>
          <w:p w:rsid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A9B" w:rsidRDefault="008A7A9B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A9B" w:rsidRPr="008A7A9B" w:rsidRDefault="008A7A9B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7A9B">
              <w:rPr>
                <w:rFonts w:ascii="Times New Roman" w:hAnsi="Times New Roman" w:cs="Times New Roman"/>
                <w:sz w:val="24"/>
                <w:szCs w:val="24"/>
              </w:rPr>
              <w:t>Charakterizovať v regiónoch, uviesť informácie o ich historickej, geografickej a kultúrnej charakteristike. Vytvoriť prezentáciu kultúrnych zvyklostí a tradícií vo vybraných štátoch sveta. Vytvoriť prezentáciu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B9F" w:rsidRDefault="00AB4B9F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B9F" w:rsidRDefault="00AB4B9F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Praktické zručnosti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55C" w:rsidRDefault="000A755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55C" w:rsidRDefault="000A755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E71" w:rsidRDefault="00D30E7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E71" w:rsidRDefault="00D30E7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55C" w:rsidRDefault="000A755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55C" w:rsidRPr="00F630E8" w:rsidRDefault="000A755C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Hodnotenie </w:t>
            </w: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Tvorba projektu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Prezentačné zručnosti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Pr="00F630E8" w:rsidRDefault="00621761" w:rsidP="00621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Hodnotenie </w:t>
            </w: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Tvorba projektu</w:t>
            </w:r>
          </w:p>
          <w:p w:rsidR="00621761" w:rsidRPr="00F630E8" w:rsidRDefault="00621761" w:rsidP="00621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Prezentačné zručnosti</w:t>
            </w:r>
          </w:p>
          <w:p w:rsidR="00621761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761" w:rsidRPr="00F630E8" w:rsidRDefault="00621761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pStyle w:val="Podtitul"/>
        <w:rPr>
          <w:bCs w:val="0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p w:rsidR="00F630E8" w:rsidRPr="00F630E8" w:rsidRDefault="00F630E8" w:rsidP="00F630E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1"/>
        <w:gridCol w:w="3828"/>
        <w:gridCol w:w="2749"/>
        <w:gridCol w:w="3298"/>
        <w:gridCol w:w="1920"/>
      </w:tblGrid>
      <w:tr w:rsidR="00F630E8" w:rsidRPr="00F630E8" w:rsidTr="00825E75">
        <w:trPr>
          <w:trHeight w:val="672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>Hospodárstvo a cestovný ruch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b/>
                <w:sz w:val="24"/>
                <w:szCs w:val="24"/>
              </w:rPr>
              <w:t>10 hod.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Hospodárstvo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Odvetvia priemyselnej výroby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Postavenie štátov v svetovom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hospodárstve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Oblasti koncentrácie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Dopravné systémy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Poľnohospodárstvo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 xml:space="preserve">Cestovný ruch 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Exkurzia, itinerár cesty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priemyselná výroba,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poľnohospodárstvo, služby,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veda, finančníctvo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Hlavné druhy a smery vývoja dopravy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Dopravné systémy základné členenie dopravy,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dopravné systémy v regiónoch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sveta, prístavy, letiská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Problémy,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rozširovanie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poľnohospodárskej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výroby, zastavanie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poľnohospodárskej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pôdy, dopravné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cesty a ich vplyv na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prírodu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druhy cestovného ruchu,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destinácie - horské, prímorské, kultúrne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Podľa štatistických údajov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a informácií z rôznych zdrojov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porovnať postavenie vybraných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štátov v hospodárstve sveta,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aktualizovať podľa najnovších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údajov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Ktoré druhy hospodárstva stagnujú a ktoré majú rastový trend.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Ako sa na hospodárskom raste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prejaví aj v budúcnosti globálna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hospodárska kríza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Na základe získaných údajov zo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zdrojov porovnať objem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a nákladovosť jednotlivých druhov dopravy a taktiež aj z hľadiska ekologického.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Vyhodnotiť súčasný stav.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Vytvoriť vlastný zoznam oblastí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cestovného ruchu, zhodnotiť ich potenciál na základe vytvorených vlastných kritérií, tvorba portfólia, kriticky hodnotiť klady, nedostatky</w:t>
            </w:r>
          </w:p>
          <w:p w:rsidR="00F630E8" w:rsidRPr="00F630E8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Vytvoriť návrh trasy exkurzie v ľubovoľnej lokalite.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>Individuálne skúšanie</w:t>
            </w: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F630E8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0E8">
              <w:rPr>
                <w:rFonts w:ascii="Times New Roman" w:hAnsi="Times New Roman" w:cs="Times New Roman"/>
                <w:sz w:val="24"/>
                <w:szCs w:val="24"/>
              </w:rPr>
              <w:t xml:space="preserve">Praktické </w:t>
            </w:r>
            <w:r w:rsidRPr="00F630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zručnosti</w:t>
            </w:r>
          </w:p>
        </w:tc>
      </w:tr>
    </w:tbl>
    <w:p w:rsidR="00F630E8" w:rsidRPr="00186EC1" w:rsidRDefault="00F630E8" w:rsidP="00F630E8"/>
    <w:p w:rsidR="00F630E8" w:rsidRPr="00186EC1" w:rsidRDefault="00F630E8" w:rsidP="00F630E8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1"/>
        <w:gridCol w:w="4063"/>
        <w:gridCol w:w="2170"/>
        <w:gridCol w:w="3533"/>
        <w:gridCol w:w="1989"/>
      </w:tblGrid>
      <w:tr w:rsidR="00F630E8" w:rsidRPr="00186EC1" w:rsidTr="00825E75">
        <w:trPr>
          <w:trHeight w:val="6728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Ochrana </w:t>
            </w:r>
            <w:r w:rsidR="001B6AB0"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t>a tvorba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t>krajiny-10 hod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t>Kultúra, veda, šport – 4 hod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5939E9" w:rsidRDefault="005939E9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9E9">
              <w:rPr>
                <w:rFonts w:ascii="Times New Roman" w:hAnsi="Times New Roman" w:cs="Times New Roman"/>
                <w:sz w:val="24"/>
                <w:szCs w:val="24"/>
              </w:rPr>
              <w:t>Človek v krajine. Kraj</w:t>
            </w:r>
            <w:r w:rsidR="0071725D">
              <w:rPr>
                <w:rFonts w:ascii="Times New Roman" w:hAnsi="Times New Roman" w:cs="Times New Roman"/>
                <w:sz w:val="24"/>
                <w:szCs w:val="24"/>
              </w:rPr>
              <w:t>ina a jej ochrana, krajina, zložky krajiny a väzby medzi nimi, životné prostredie udrž</w:t>
            </w:r>
            <w:r w:rsidRPr="005939E9">
              <w:rPr>
                <w:rFonts w:ascii="Times New Roman" w:hAnsi="Times New Roman" w:cs="Times New Roman"/>
                <w:sz w:val="24"/>
                <w:szCs w:val="24"/>
              </w:rPr>
              <w:t>ateľný rozvoj.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 xml:space="preserve">Oblasti ohrozené v </w:t>
            </w:r>
            <w:proofErr w:type="spellStart"/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Afrike,Amerike</w:t>
            </w:r>
            <w:proofErr w:type="spellEnd"/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Olympijské hry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Religiozita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Zdroje znečisťovania vody,  pôdy, vzduchu, ozónová diera, kyslé dažde znižovanie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biodiverzity, rozširovanie púští,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znehodnocovanie pôdy a vody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Tropické dažďové lesy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 xml:space="preserve">princípy fair - </w:t>
            </w:r>
            <w:proofErr w:type="spellStart"/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olympijské hry, olympizmus,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Náboženstvá, kultúrne tradície,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čínska kultúra, japonská, grécka, polynézska,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5AD">
              <w:rPr>
                <w:rFonts w:ascii="Times New Roman" w:hAnsi="Times New Roman" w:cs="Times New Roman"/>
                <w:sz w:val="24"/>
                <w:szCs w:val="24"/>
              </w:rPr>
              <w:t xml:space="preserve">Opísať krajinu s jej </w:t>
            </w:r>
            <w:proofErr w:type="spellStart"/>
            <w:r w:rsidRPr="009435AD">
              <w:rPr>
                <w:rFonts w:ascii="Times New Roman" w:hAnsi="Times New Roman" w:cs="Times New Roman"/>
                <w:sz w:val="24"/>
                <w:szCs w:val="24"/>
              </w:rPr>
              <w:t>zloţkami</w:t>
            </w:r>
            <w:proofErr w:type="spellEnd"/>
            <w:r w:rsidRPr="009435AD">
              <w:rPr>
                <w:rFonts w:ascii="Times New Roman" w:hAnsi="Times New Roman" w:cs="Times New Roman"/>
                <w:sz w:val="24"/>
                <w:szCs w:val="24"/>
              </w:rPr>
              <w:t xml:space="preserve"> v okolí školy. Uviesť príklady znečistenia krajiny v rôznych častiach sveta.</w:t>
            </w: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35AD" w:rsidRPr="001B6AB0" w:rsidRDefault="009435AD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Porovnať základné črty svetových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náboženstiev.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Diskutovať na tému: má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náboženstvo miesto v našom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živote?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Vytvoriť si zaujímavé portfólio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o svetových kultúrach na základe</w:t>
            </w:r>
          </w:p>
          <w:p w:rsidR="00F630E8" w:rsidRPr="001B6AB0" w:rsidRDefault="00F630E8" w:rsidP="00825E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vybraného znaku.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Rozlišovať rôzne súčasti kultúr.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Hodnotenie </w:t>
            </w: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Tvorba projektu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Prezentačné zručnosti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Individuálne skúšanie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AB0">
              <w:rPr>
                <w:rFonts w:ascii="Times New Roman" w:hAnsi="Times New Roman" w:cs="Times New Roman"/>
                <w:sz w:val="24"/>
                <w:szCs w:val="24"/>
              </w:rPr>
              <w:t>Praktické zručnosti</w:t>
            </w: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0E8" w:rsidRPr="001B6AB0" w:rsidRDefault="00F630E8" w:rsidP="00825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30E8" w:rsidRPr="00186EC1" w:rsidRDefault="00F630E8" w:rsidP="00F630E8"/>
    <w:p w:rsidR="00F630E8" w:rsidRPr="00186EC1" w:rsidRDefault="00F630E8" w:rsidP="00F630E8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F630E8" w:rsidRPr="00186EC1" w:rsidTr="00825E75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86EC1" w:rsidRDefault="00F630E8" w:rsidP="00825E75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Kultúrne a prírodné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dedičstvo, národné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parky</w:t>
            </w:r>
          </w:p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 xml:space="preserve">Príroda a kultúra </w:t>
            </w:r>
          </w:p>
          <w:p w:rsidR="00F630E8" w:rsidRPr="00186EC1" w:rsidRDefault="00F630E8" w:rsidP="00825E75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UNESCO, zoznam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pamätihodností a miest, ktoré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majú označenie svetové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kultúrne dedičstvo</w:t>
            </w:r>
          </w:p>
          <w:p w:rsidR="00F630E8" w:rsidRPr="00186EC1" w:rsidRDefault="00F630E8" w:rsidP="00825E75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získavať informácie o miestnom,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národnom, európskom a svetovom kultúrnom dedičstve,  zasadiť ich do komplexu krajiny,</w:t>
            </w:r>
          </w:p>
          <w:p w:rsidR="00F630E8" w:rsidRPr="00186EC1" w:rsidRDefault="00F630E8" w:rsidP="00825E75">
            <w:r w:rsidRPr="00186EC1">
              <w:t>vážiť si kultúrne a umelecké hodnoty svetových kultúr</w:t>
            </w:r>
          </w:p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Uviesť príklady vzťahov prírody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a kultúry v rôznych častiach sveta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a vyhodnotiť ich.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Spoločenské zvyky v rôznych oblastiach sveta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Poznať základné charakteristiky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spoločenského správania,</w:t>
            </w:r>
          </w:p>
          <w:p w:rsidR="00F630E8" w:rsidRPr="00186EC1" w:rsidRDefault="00F630E8" w:rsidP="00825E75">
            <w:pPr>
              <w:autoSpaceDE w:val="0"/>
              <w:autoSpaceDN w:val="0"/>
              <w:adjustRightInd w:val="0"/>
            </w:pPr>
            <w:r w:rsidRPr="00186EC1">
              <w:t>Vyjadriť sa k tradíciám, poznať ich a diskutovať na tému majú tradície význam v našom súčasnom živote ?</w:t>
            </w:r>
          </w:p>
          <w:p w:rsidR="00F630E8" w:rsidRPr="00186EC1" w:rsidRDefault="00F630E8" w:rsidP="00825E75">
            <w:r w:rsidRPr="00186EC1">
              <w:t>Máme si ich vážiť? 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  <w:p w:rsidR="00F630E8" w:rsidRPr="00186EC1" w:rsidRDefault="00F630E8" w:rsidP="00825E75"/>
        </w:tc>
      </w:tr>
    </w:tbl>
    <w:p w:rsidR="00F630E8" w:rsidRPr="00A67343" w:rsidRDefault="00F630E8">
      <w:pPr>
        <w:rPr>
          <w:rFonts w:ascii="Times New Roman" w:hAnsi="Times New Roman" w:cs="Times New Roman"/>
          <w:sz w:val="24"/>
          <w:szCs w:val="24"/>
        </w:rPr>
      </w:pPr>
    </w:p>
    <w:sectPr w:rsidR="00F630E8" w:rsidRPr="00A67343" w:rsidSect="00F630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2F73"/>
    <w:multiLevelType w:val="hybridMultilevel"/>
    <w:tmpl w:val="F5647E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2E6139"/>
    <w:multiLevelType w:val="hybridMultilevel"/>
    <w:tmpl w:val="017E9300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83353"/>
    <w:multiLevelType w:val="hybridMultilevel"/>
    <w:tmpl w:val="848ED8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375417"/>
    <w:multiLevelType w:val="hybridMultilevel"/>
    <w:tmpl w:val="90102C08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337EA"/>
    <w:rsid w:val="000A3B15"/>
    <w:rsid w:val="000A755C"/>
    <w:rsid w:val="000C46CD"/>
    <w:rsid w:val="001B4039"/>
    <w:rsid w:val="001B6AB0"/>
    <w:rsid w:val="001F284E"/>
    <w:rsid w:val="00223C89"/>
    <w:rsid w:val="00285738"/>
    <w:rsid w:val="00407397"/>
    <w:rsid w:val="004B59F5"/>
    <w:rsid w:val="004C4BFE"/>
    <w:rsid w:val="004D5D07"/>
    <w:rsid w:val="005029FB"/>
    <w:rsid w:val="005939E9"/>
    <w:rsid w:val="00621761"/>
    <w:rsid w:val="006337EA"/>
    <w:rsid w:val="006636DA"/>
    <w:rsid w:val="006D374F"/>
    <w:rsid w:val="0071725D"/>
    <w:rsid w:val="00774F88"/>
    <w:rsid w:val="00844F85"/>
    <w:rsid w:val="008630D9"/>
    <w:rsid w:val="008A7A9B"/>
    <w:rsid w:val="008D0603"/>
    <w:rsid w:val="0091496A"/>
    <w:rsid w:val="009435AD"/>
    <w:rsid w:val="009752F2"/>
    <w:rsid w:val="00982964"/>
    <w:rsid w:val="009C0FC2"/>
    <w:rsid w:val="009C6969"/>
    <w:rsid w:val="00A67343"/>
    <w:rsid w:val="00AB4B9F"/>
    <w:rsid w:val="00AF331C"/>
    <w:rsid w:val="00B0393B"/>
    <w:rsid w:val="00B05394"/>
    <w:rsid w:val="00B24D28"/>
    <w:rsid w:val="00B675BE"/>
    <w:rsid w:val="00BA4784"/>
    <w:rsid w:val="00C07FE3"/>
    <w:rsid w:val="00C53E57"/>
    <w:rsid w:val="00C97B3B"/>
    <w:rsid w:val="00CA1D92"/>
    <w:rsid w:val="00D07E5A"/>
    <w:rsid w:val="00D30E71"/>
    <w:rsid w:val="00D86526"/>
    <w:rsid w:val="00DF550A"/>
    <w:rsid w:val="00E37E8C"/>
    <w:rsid w:val="00E64D87"/>
    <w:rsid w:val="00F452A4"/>
    <w:rsid w:val="00F6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6337E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6337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textovprepojenie">
    <w:name w:val="Hyperlink"/>
    <w:basedOn w:val="Predvolenpsmoodseku"/>
    <w:rsid w:val="006337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web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3188</Words>
  <Characters>18177</Characters>
  <Application>Microsoft Office Word</Application>
  <DocSecurity>0</DocSecurity>
  <Lines>151</Lines>
  <Paragraphs>42</Paragraphs>
  <ScaleCrop>false</ScaleCrop>
  <Company>Hewlett-Packard</Company>
  <LinksUpToDate>false</LinksUpToDate>
  <CharactersWithSpaces>21323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2016-02-19T10:40:00Z</dcterms:created>
  <dcterms:modified xsi:type="dcterms:W3CDTF">2016-02-19T11:41:00Z</dcterms:modified>
</cp:coreProperties>
</file>