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1C2EB" w14:textId="2065B76B" w:rsidR="007C007C" w:rsidRDefault="00036153">
      <w:r w:rsidRPr="00036153">
        <w:t xml:space="preserve">Johann </w:t>
      </w:r>
      <w:proofErr w:type="spellStart"/>
      <w:r w:rsidRPr="00036153">
        <w:t>Gottfried</w:t>
      </w:r>
      <w:proofErr w:type="spellEnd"/>
      <w:r w:rsidRPr="00036153">
        <w:t xml:space="preserve"> </w:t>
      </w:r>
      <w:proofErr w:type="spellStart"/>
      <w:r w:rsidRPr="00036153">
        <w:t>Herder</w:t>
      </w:r>
      <w:proofErr w:type="spellEnd"/>
      <w:r w:rsidRPr="00036153">
        <w:t xml:space="preserve"> bol významným filozofom histórie. Bol tiež študentom </w:t>
      </w:r>
      <w:proofErr w:type="spellStart"/>
      <w:r w:rsidRPr="00036153">
        <w:t>Immanuela</w:t>
      </w:r>
      <w:proofErr w:type="spellEnd"/>
      <w:r w:rsidRPr="00036153">
        <w:t xml:space="preserve"> Kanta, ktorého názory na históriu sú menej známe, ale boli vyvinuté - rovnako ako </w:t>
      </w:r>
      <w:proofErr w:type="spellStart"/>
      <w:r w:rsidRPr="00036153">
        <w:t>Herder’s</w:t>
      </w:r>
      <w:proofErr w:type="spellEnd"/>
      <w:r w:rsidRPr="00036153">
        <w:t xml:space="preserve"> - v priebehu niekedy prudkých výmen medzi týmito dvoma filozofmi. Väčšina spôsobov liečby tohto vzťahu zdôrazňuje rozdiely a kontroverzné body medzi Kantom a </w:t>
      </w:r>
      <w:proofErr w:type="spellStart"/>
      <w:r w:rsidRPr="00036153">
        <w:t>Herderom</w:t>
      </w:r>
      <w:proofErr w:type="spellEnd"/>
      <w:r w:rsidRPr="00036153">
        <w:t xml:space="preserve">. Táto kapitola tvrdí, že </w:t>
      </w:r>
      <w:proofErr w:type="spellStart"/>
      <w:r w:rsidRPr="00036153">
        <w:t>Herdera</w:t>
      </w:r>
      <w:proofErr w:type="spellEnd"/>
      <w:r w:rsidRPr="00036153">
        <w:t xml:space="preserve"> chápeme lepšie, ak jeho filozofiu histórie chápeme skôr ako tvorivý rozvoj osvietenských myšlienok, ako </w:t>
      </w:r>
      <w:proofErr w:type="spellStart"/>
      <w:r w:rsidRPr="00036153">
        <w:t>ako</w:t>
      </w:r>
      <w:proofErr w:type="spellEnd"/>
      <w:r w:rsidRPr="00036153">
        <w:t xml:space="preserve"> ich zásadnú kritiku. Jeho odmietnutie prijatej filozofie dejín z 18. storočia nie je formou relativizmu, ale je lepšie vnímané ako radikálne rozšírenie osvietenských princípov, ako </w:t>
      </w:r>
      <w:proofErr w:type="spellStart"/>
      <w:r w:rsidRPr="00036153">
        <w:t>ako</w:t>
      </w:r>
      <w:proofErr w:type="spellEnd"/>
      <w:r w:rsidRPr="00036153">
        <w:t xml:space="preserve"> ich odmietnutie. </w:t>
      </w:r>
      <w:proofErr w:type="spellStart"/>
      <w:r w:rsidRPr="00036153">
        <w:t>Herder</w:t>
      </w:r>
      <w:proofErr w:type="spellEnd"/>
      <w:r w:rsidRPr="00036153">
        <w:t xml:space="preserve"> a Kant majú tiež spoločnú osvietenskú vieru v historický pokrok. Koncepcia „morálnej viery“ Roberta </w:t>
      </w:r>
      <w:proofErr w:type="spellStart"/>
      <w:r w:rsidRPr="00036153">
        <w:t>Adamsa</w:t>
      </w:r>
      <w:proofErr w:type="spellEnd"/>
      <w:r w:rsidRPr="00036153">
        <w:t xml:space="preserve"> sa používa na vysvetlenie a obranu racionality osvietenskej pozície Kanta a </w:t>
      </w:r>
      <w:proofErr w:type="spellStart"/>
      <w:r w:rsidRPr="00036153">
        <w:t>Herdera</w:t>
      </w:r>
      <w:proofErr w:type="spellEnd"/>
      <w:r w:rsidRPr="00036153">
        <w:t>.</w:t>
      </w:r>
    </w:p>
    <w:p w14:paraId="52F962AD" w14:textId="633BCCDE" w:rsidR="00036153" w:rsidRDefault="00036153" w:rsidP="00D27006">
      <w:r w:rsidRPr="00036153">
        <w:t xml:space="preserve">Johann </w:t>
      </w:r>
      <w:proofErr w:type="spellStart"/>
      <w:r w:rsidRPr="00036153">
        <w:t>Gottfried</w:t>
      </w:r>
      <w:proofErr w:type="spellEnd"/>
      <w:r w:rsidRPr="00036153">
        <w:t xml:space="preserve"> von </w:t>
      </w:r>
      <w:proofErr w:type="spellStart"/>
      <w:r w:rsidRPr="00036153">
        <w:t>Herder</w:t>
      </w:r>
      <w:proofErr w:type="spellEnd"/>
      <w:r w:rsidRPr="00036153">
        <w:t xml:space="preserve"> (1744–1803) je filozof prvého významu. Tento úsudok do značnej miery ovplyvňuje skutočnú kvalitu jeho myšlienok (na ktoré sa tento článok bude snažiť pôsobiť určitým dojmom). Ale ďalším jeho aspektom je jeho intelektuálny vplyv. To bolo nesmierne tak vo filozofii, ako aj mimo nej (oveľa väčšie, ako sa zvyčajne realizuje). Napríklad sa ukazuje, že </w:t>
      </w:r>
      <w:proofErr w:type="spellStart"/>
      <w:r w:rsidRPr="00036153">
        <w:t>Hegelova</w:t>
      </w:r>
      <w:proofErr w:type="spellEnd"/>
      <w:r w:rsidRPr="00036153">
        <w:t xml:space="preserve"> filozofia je do značnej miery akýmsi komplikovaným systematickým rozvíjaním </w:t>
      </w:r>
      <w:proofErr w:type="spellStart"/>
      <w:r w:rsidRPr="00036153">
        <w:t>Herderových</w:t>
      </w:r>
      <w:proofErr w:type="spellEnd"/>
      <w:r w:rsidRPr="00036153">
        <w:t xml:space="preserve"> myšlienok (najmä pokiaľ ide o jazyk, myseľ, históriu a Boha); rovnako aj </w:t>
      </w:r>
      <w:proofErr w:type="spellStart"/>
      <w:r w:rsidRPr="00036153">
        <w:t>Schleiermacher’s</w:t>
      </w:r>
      <w:proofErr w:type="spellEnd"/>
      <w:r w:rsidRPr="00036153">
        <w:t xml:space="preserve"> (pokiaľ ide o jazyk, tlmočenie, preklad, myseľ, umenie a Boha); Nietzsche je hlboko ovplyvnený aj </w:t>
      </w:r>
      <w:proofErr w:type="spellStart"/>
      <w:r w:rsidRPr="00036153">
        <w:t>Herderom</w:t>
      </w:r>
      <w:proofErr w:type="spellEnd"/>
      <w:r w:rsidRPr="00036153">
        <w:t xml:space="preserve"> (pokiaľ ide o jazyk, myseľ, históriu a hodnoty); taký je aj </w:t>
      </w:r>
      <w:proofErr w:type="spellStart"/>
      <w:r w:rsidRPr="00036153">
        <w:t>Dilthey</w:t>
      </w:r>
      <w:proofErr w:type="spellEnd"/>
      <w:r w:rsidRPr="00036153">
        <w:t xml:space="preserve"> (najmä pokiaľ ide o históriu); dokonca John </w:t>
      </w:r>
      <w:proofErr w:type="spellStart"/>
      <w:r w:rsidRPr="00036153">
        <w:t>Stuart</w:t>
      </w:r>
      <w:proofErr w:type="spellEnd"/>
      <w:r w:rsidRPr="00036153">
        <w:t xml:space="preserve"> </w:t>
      </w:r>
      <w:proofErr w:type="spellStart"/>
      <w:r w:rsidRPr="00036153">
        <w:t>Mill</w:t>
      </w:r>
      <w:proofErr w:type="spellEnd"/>
      <w:r w:rsidRPr="00036153">
        <w:t xml:space="preserve"> má dôležité dlhy voči </w:t>
      </w:r>
      <w:proofErr w:type="spellStart"/>
      <w:r w:rsidRPr="00036153">
        <w:t>Herderovi</w:t>
      </w:r>
      <w:proofErr w:type="spellEnd"/>
      <w:r w:rsidRPr="00036153">
        <w:t xml:space="preserve"> (v politickej filozofii); a okrem filozofie sa Goethe zmenil z číreho, ale skôr konvenčného básnika na veľkého umelca, z ktorého sa nakoniec stal predovšetkým vďaka ranému vplyvu </w:t>
      </w:r>
      <w:proofErr w:type="spellStart"/>
      <w:r w:rsidRPr="00036153">
        <w:t>Herderových</w:t>
      </w:r>
      <w:proofErr w:type="spellEnd"/>
      <w:r w:rsidRPr="00036153">
        <w:t xml:space="preserve"> myšlienok na neho.</w:t>
      </w:r>
      <w:r w:rsidR="001D0120">
        <w:rPr>
          <w:rFonts w:ascii="Arial" w:eastAsia="Times New Roman" w:hAnsi="Arial" w:cs="Arial"/>
          <w:noProof/>
          <w:color w:val="202124"/>
          <w:sz w:val="2"/>
          <w:szCs w:val="2"/>
        </w:rPr>
        <w:pict w14:anchorId="38153346">
          <v:shapetype id="_x0000_t201" coordsize="21600,21600" o:spt="201" path="m,l,21600r21600,l21600,xe">
            <v:stroke joinstyle="miter"/>
            <v:path shadowok="f" o:extrusionok="f" strokeok="f" fillok="f" o:connecttype="rect"/>
            <o:lock v:ext="edit" shapetype="t"/>
          </v:shapetype>
          <v:shape id="_x0000_s1026" type="#_x0000_t201" style="position:absolute;margin-left:0;margin-top:0;width:136.5pt;height:29.25pt;z-index:251659264;mso-position-horizontal:left;mso-position-horizontal-relative:text;mso-position-vertical-relative:text" o:preferrelative="t" filled="f" stroked="f">
            <v:imagedata r:id="rId4" o:title=""/>
            <o:lock v:ext="edit" aspectratio="t"/>
            <w10:wrap type="square" side="right"/>
          </v:shape>
          <w:control r:id="rId5" w:name="DefaultOcxName" w:shapeid="_x0000_s1026"/>
        </w:pict>
      </w:r>
    </w:p>
    <w:p w14:paraId="082F4D00" w14:textId="78A9749D" w:rsidR="00D27006" w:rsidRDefault="00D27006" w:rsidP="00D27006">
      <w:r w:rsidRPr="00D27006">
        <w:t xml:space="preserve">Rozsah </w:t>
      </w:r>
      <w:proofErr w:type="spellStart"/>
      <w:r w:rsidRPr="00D27006">
        <w:t>Hamannovho</w:t>
      </w:r>
      <w:proofErr w:type="spellEnd"/>
      <w:r w:rsidRPr="00D27006">
        <w:t xml:space="preserve"> vplyvu na najlepšie </w:t>
      </w:r>
      <w:proofErr w:type="spellStart"/>
      <w:r w:rsidRPr="00D27006">
        <w:t>Herderove</w:t>
      </w:r>
      <w:proofErr w:type="spellEnd"/>
      <w:r w:rsidRPr="00D27006">
        <w:t xml:space="preserve"> myšlienky bol niektorými zo sekundárnych literatúr (napr. </w:t>
      </w:r>
      <w:proofErr w:type="spellStart"/>
      <w:r w:rsidRPr="00D27006">
        <w:t>Isaiah</w:t>
      </w:r>
      <w:proofErr w:type="spellEnd"/>
      <w:r w:rsidRPr="00D27006">
        <w:t xml:space="preserve"> </w:t>
      </w:r>
      <w:proofErr w:type="spellStart"/>
      <w:r w:rsidRPr="00D27006">
        <w:t>Berlin</w:t>
      </w:r>
      <w:proofErr w:type="spellEnd"/>
      <w:r w:rsidRPr="00D27006">
        <w:t xml:space="preserve">) značne prehnaný. Ale Kantov vplyv bol skorý, zásadný a trvalý. Avšak Kant, ktorý týmto spôsobom ovplyvnil </w:t>
      </w:r>
      <w:proofErr w:type="spellStart"/>
      <w:r w:rsidRPr="00D27006">
        <w:t>Herdera</w:t>
      </w:r>
      <w:proofErr w:type="spellEnd"/>
      <w:r w:rsidRPr="00D27006">
        <w:t xml:space="preserve">, bol </w:t>
      </w:r>
      <w:proofErr w:type="spellStart"/>
      <w:r w:rsidRPr="00D27006">
        <w:t>predkritický</w:t>
      </w:r>
      <w:proofErr w:type="spellEnd"/>
      <w:r w:rsidRPr="00D27006">
        <w:t xml:space="preserve"> Kant na začiatku a v polovici 60. rokov 17. storočia, nie kritický Kant (proti ktorému sa </w:t>
      </w:r>
      <w:proofErr w:type="spellStart"/>
      <w:r w:rsidRPr="00D27006">
        <w:t>Herder</w:t>
      </w:r>
      <w:proofErr w:type="spellEnd"/>
      <w:r w:rsidRPr="00D27006">
        <w:t xml:space="preserve"> neskôr zapojil do - dosť rušivej a neúčinnej - verejnej polemiky </w:t>
      </w:r>
      <w:proofErr w:type="spellStart"/>
      <w:r w:rsidRPr="00D27006">
        <w:t>Metacritique</w:t>
      </w:r>
      <w:proofErr w:type="spellEnd"/>
      <w:r w:rsidRPr="00D27006">
        <w:t xml:space="preserve"> a </w:t>
      </w:r>
      <w:proofErr w:type="spellStart"/>
      <w:r w:rsidRPr="00D27006">
        <w:t>Calligone</w:t>
      </w:r>
      <w:proofErr w:type="spellEnd"/>
      <w:r w:rsidRPr="00D27006">
        <w:t>). .</w:t>
      </w:r>
    </w:p>
    <w:p w14:paraId="17EBB4AE" w14:textId="6C4BE762" w:rsidR="00D27006" w:rsidRDefault="00D27006" w:rsidP="00D27006">
      <w:r w:rsidRPr="00D27006">
        <w:t xml:space="preserve">Niektoré z </w:t>
      </w:r>
      <w:proofErr w:type="spellStart"/>
      <w:r w:rsidRPr="00D27006">
        <w:t>predkritických</w:t>
      </w:r>
      <w:proofErr w:type="spellEnd"/>
      <w:r w:rsidRPr="00D27006">
        <w:t xml:space="preserve"> Kantových kľúčových pozícií v 60. rokoch 20. storočia, ktoré ostro kontrastujú s tými, ktoré zaujal neskôr v kritickom období, boli: a (</w:t>
      </w:r>
      <w:proofErr w:type="spellStart"/>
      <w:r w:rsidRPr="00D27006">
        <w:t>pyrrhonisticky</w:t>
      </w:r>
      <w:proofErr w:type="spellEnd"/>
      <w:r w:rsidRPr="00D27006">
        <w:t xml:space="preserve"> ovplyvnený) skepticizmus v metafyzike; forma empirizmu; a (</w:t>
      </w:r>
      <w:proofErr w:type="spellStart"/>
      <w:r w:rsidRPr="00D27006">
        <w:t>Humeom</w:t>
      </w:r>
      <w:proofErr w:type="spellEnd"/>
      <w:r w:rsidRPr="00D27006">
        <w:t xml:space="preserve"> ovplyvnený) </w:t>
      </w:r>
      <w:proofErr w:type="spellStart"/>
      <w:r w:rsidRPr="00D27006">
        <w:t>sentimentalizmus</w:t>
      </w:r>
      <w:proofErr w:type="spellEnd"/>
      <w:r w:rsidRPr="00D27006">
        <w:t xml:space="preserve"> v etike. </w:t>
      </w:r>
      <w:proofErr w:type="spellStart"/>
      <w:r w:rsidRPr="00D27006">
        <w:t>Herder</w:t>
      </w:r>
      <w:proofErr w:type="spellEnd"/>
      <w:r w:rsidRPr="00D27006">
        <w:t xml:space="preserve"> prevzal tieto pozície v 60. rokoch 17. storočia a udržal si ich počas celej svojej kariéry. V žiadnom prípade by sa nemalo predpokladať, že tento dlh voči prvému Kantovi je dlhom voči filozoficky podradnému Kantovi; mohol by sa urobiť dobrý prípad za pravý opak.</w:t>
      </w:r>
    </w:p>
    <w:p w14:paraId="36F89C87" w14:textId="31705A07" w:rsidR="00D27006" w:rsidRDefault="00D27006" w:rsidP="00D27006">
      <w:proofErr w:type="spellStart"/>
      <w:r w:rsidRPr="00D27006">
        <w:t>Herderova</w:t>
      </w:r>
      <w:proofErr w:type="spellEnd"/>
      <w:r w:rsidRPr="00D27006">
        <w:t xml:space="preserve"> esej odpovedá na cenovú otázku položenú spoločnosťou vo švajčiarskom Berne: „Ako sa môžu pravdy filozofie stať univerzálnejšími a užitočnejšími pre ľudí?“ Táto otázka bola koncipovaná v duchu </w:t>
      </w:r>
      <w:proofErr w:type="spellStart"/>
      <w:r w:rsidRPr="00D27006">
        <w:t>Popularphilosophie</w:t>
      </w:r>
      <w:proofErr w:type="spellEnd"/>
      <w:r w:rsidRPr="00D27006">
        <w:t xml:space="preserve">, ktorá v tom čase konkurovala školskej filozofii v nemecky hovoriacom svete. Samotný Kant mal v tomto období tendenciu stotožňovať sa s </w:t>
      </w:r>
      <w:proofErr w:type="spellStart"/>
      <w:r w:rsidRPr="00D27006">
        <w:t>Popularphilosophie</w:t>
      </w:r>
      <w:proofErr w:type="spellEnd"/>
      <w:r w:rsidRPr="00D27006">
        <w:t xml:space="preserve"> a </w:t>
      </w:r>
      <w:proofErr w:type="spellStart"/>
      <w:r w:rsidRPr="00D27006">
        <w:t>Herderov</w:t>
      </w:r>
      <w:proofErr w:type="spellEnd"/>
      <w:r w:rsidRPr="00D27006">
        <w:t xml:space="preserve"> výber tejto otázky mu to tiež dokazuje. Ale v jeho prípade by identifikácia trvala celý život. Filozofia by sa mala stať relevantnou a užitočnou pre ľudí ako celok - toto je základný ideál </w:t>
      </w:r>
      <w:proofErr w:type="spellStart"/>
      <w:r w:rsidRPr="00D27006">
        <w:t>Herderovej</w:t>
      </w:r>
      <w:proofErr w:type="spellEnd"/>
      <w:r w:rsidRPr="00D27006">
        <w:t xml:space="preserve"> filozofie.</w:t>
      </w:r>
    </w:p>
    <w:p w14:paraId="3E3A7AC9" w14:textId="64854C5B" w:rsidR="00D27006" w:rsidRDefault="00D27006" w:rsidP="00D27006"/>
    <w:p w14:paraId="68CF2901" w14:textId="4232B7EA" w:rsidR="00D27006" w:rsidRDefault="00D27006" w:rsidP="00D27006"/>
    <w:p w14:paraId="48EFA0E8" w14:textId="77777777" w:rsidR="00401B94" w:rsidRDefault="00401B94" w:rsidP="00D27006">
      <w:proofErr w:type="spellStart"/>
      <w:r w:rsidRPr="00401B94">
        <w:t>Herderova</w:t>
      </w:r>
      <w:proofErr w:type="spellEnd"/>
      <w:r w:rsidRPr="00401B94">
        <w:t xml:space="preserve"> esej predovšetkým v službách tohto ideálu argumentuje v prospech dvoch ostrých obratov vo filozofii, obratov, ktoré by opäť zostali zásadné po zvyšok jeho kariéry. Prvý obrat spočíva </w:t>
      </w:r>
      <w:r w:rsidRPr="00401B94">
        <w:lastRenderedPageBreak/>
        <w:t xml:space="preserve">v odmietnutí tradičnej metafyziky a dôsledne sleduje argumentáciu </w:t>
      </w:r>
      <w:proofErr w:type="spellStart"/>
      <w:r w:rsidRPr="00401B94">
        <w:t>Kant’s</w:t>
      </w:r>
      <w:proofErr w:type="spellEnd"/>
      <w:r w:rsidRPr="00401B94">
        <w:t xml:space="preserve"> vo filme </w:t>
      </w:r>
      <w:proofErr w:type="spellStart"/>
      <w:r w:rsidRPr="00401B94">
        <w:t>Dreams</w:t>
      </w:r>
      <w:proofErr w:type="spellEnd"/>
      <w:r w:rsidRPr="00401B94">
        <w:t xml:space="preserve"> of a </w:t>
      </w:r>
      <w:proofErr w:type="spellStart"/>
      <w:r w:rsidRPr="00401B94">
        <w:t>Spirit</w:t>
      </w:r>
      <w:proofErr w:type="spellEnd"/>
      <w:r w:rsidRPr="00401B94">
        <w:t xml:space="preserve"> </w:t>
      </w:r>
      <w:proofErr w:type="spellStart"/>
      <w:r w:rsidRPr="00401B94">
        <w:t>Seer</w:t>
      </w:r>
      <w:proofErr w:type="spellEnd"/>
      <w:r w:rsidRPr="00401B94">
        <w:t xml:space="preserve">. Prípad </w:t>
      </w:r>
      <w:proofErr w:type="spellStart"/>
      <w:r w:rsidRPr="00401B94">
        <w:t>Herdera</w:t>
      </w:r>
      <w:proofErr w:type="spellEnd"/>
      <w:r w:rsidRPr="00401B94">
        <w:t xml:space="preserve"> je zhruba tento: </w:t>
      </w:r>
    </w:p>
    <w:p w14:paraId="1C49E397" w14:textId="77777777" w:rsidR="00401B94" w:rsidRDefault="00401B94" w:rsidP="00D27006">
      <w:r w:rsidRPr="00401B94">
        <w:t xml:space="preserve">(1) Tradičná metafyzika prostredníctvom snahy prekonať skúsenosť (alebo prísnejšie povedané, trochu širšie, „zdravé porozumenie“, ktoré okrem empirických poznatkov zahrnuje aj bežnú morálku, intuitívnu logiku a matematiku ), podľahol neriešiteľným rozporom medzi jeho tvrdeniami, a teda </w:t>
      </w:r>
      <w:proofErr w:type="spellStart"/>
      <w:r w:rsidRPr="00401B94">
        <w:t>pyrrhónskemu</w:t>
      </w:r>
      <w:proofErr w:type="spellEnd"/>
      <w:r w:rsidRPr="00401B94">
        <w:t xml:space="preserve"> skeptickému problému rovnakej vierohodnosti na oboch stranách, ktorý si vyžaduje pozastavenie rozsudku („píšem pre </w:t>
      </w:r>
      <w:proofErr w:type="spellStart"/>
      <w:r w:rsidRPr="00401B94">
        <w:t>pyrrhonistov</w:t>
      </w:r>
      <w:proofErr w:type="spellEnd"/>
      <w:r w:rsidRPr="00401B94">
        <w:t xml:space="preserve">“, hovorí </w:t>
      </w:r>
      <w:proofErr w:type="spellStart"/>
      <w:r w:rsidRPr="00401B94">
        <w:t>Herder</w:t>
      </w:r>
      <w:proofErr w:type="spellEnd"/>
      <w:r w:rsidRPr="00401B94">
        <w:t xml:space="preserve"> [HPW 8]). Navyše (</w:t>
      </w:r>
      <w:proofErr w:type="spellStart"/>
      <w:r w:rsidRPr="00401B94">
        <w:t>Herder</w:t>
      </w:r>
      <w:proofErr w:type="spellEnd"/>
      <w:r w:rsidRPr="00401B94">
        <w:t xml:space="preserve"> ďalej dodáva vo Fragmentoch z rokov 1767–188), vzhľadom na pravdu o široko empirickej teórii konceptov sa ukazuje, že veľkej časti terminológie tradičnej metafyziky chýba základ skúseností, ktorý je nevyhnutný na to, aby bol zmysluplné a následne nezmyselné (ilúzia zmysluplnosti vznikajúca prostredníctvom roly jazyka, ktorá sa točí ďalej, vytvára ilúzie zmyslu, dokonca aj keď empirické podmienky zmyslu zostávajú pozadu). </w:t>
      </w:r>
    </w:p>
    <w:p w14:paraId="549F91F2" w14:textId="77777777" w:rsidR="00401B94" w:rsidRDefault="00401B94" w:rsidP="00D27006">
      <w:r w:rsidRPr="00401B94">
        <w:t xml:space="preserve">(2) Tradičná metafyzika je nielen z týchto dôvodov zbytočná; je tiež škodlivý, pretože odvádza pozornosť jeho prívržencov od vecí, na ktoré by sa mali zamerať: empirickej povahy a ľudskej spoločnosti. </w:t>
      </w:r>
    </w:p>
    <w:p w14:paraId="2EC66CBE" w14:textId="08AEE355" w:rsidR="00401B94" w:rsidRDefault="00401B94" w:rsidP="00D27006">
      <w:r w:rsidRPr="00401B94">
        <w:t>(3) Naproti tomu empirické poznatky (alebo prísnejšie povedané, trochu širšie, „zdravé porozumenie“) tieto problémy neobsahujú. Filozofia by preto mala byť založená na tejto téme a mala by s ňou pokračovať.</w:t>
      </w:r>
    </w:p>
    <w:p w14:paraId="6F62B8E6" w14:textId="77777777" w:rsidR="00A10CE2" w:rsidRDefault="00401B94" w:rsidP="00D27006">
      <w:proofErr w:type="spellStart"/>
      <w:r w:rsidRPr="00401B94">
        <w:t>Herderov</w:t>
      </w:r>
      <w:proofErr w:type="spellEnd"/>
      <w:r w:rsidRPr="00401B94">
        <w:t xml:space="preserve"> druhý prudký obrat sa týka etiky. Aj v tomto prípade sa zavďačí </w:t>
      </w:r>
      <w:proofErr w:type="spellStart"/>
      <w:r w:rsidRPr="00401B94">
        <w:t>predkritickému</w:t>
      </w:r>
      <w:proofErr w:type="spellEnd"/>
      <w:r w:rsidRPr="00401B94">
        <w:t xml:space="preserve"> Kantovi, ide však tiež o niečo ďalej. </w:t>
      </w:r>
      <w:proofErr w:type="spellStart"/>
      <w:r w:rsidRPr="00401B94">
        <w:t>Herderove</w:t>
      </w:r>
      <w:proofErr w:type="spellEnd"/>
      <w:r w:rsidRPr="00401B94">
        <w:t xml:space="preserve"> základné tvrdenia sú tieto: </w:t>
      </w:r>
    </w:p>
    <w:p w14:paraId="228138DA" w14:textId="77777777" w:rsidR="00A10CE2" w:rsidRDefault="00401B94" w:rsidP="00D27006">
      <w:r w:rsidRPr="00401B94">
        <w:t xml:space="preserve">(1) Morálka je v zásade viac otázkou sentimentu ako poznania. </w:t>
      </w:r>
    </w:p>
    <w:p w14:paraId="7CF54F8F" w14:textId="77777777" w:rsidR="00A10CE2" w:rsidRDefault="00401B94" w:rsidP="00D27006">
      <w:r w:rsidRPr="00401B94">
        <w:t xml:space="preserve">(2) Kognitívne teórie morálky - také, aké v tomto období presadzujú racionalisti ako </w:t>
      </w:r>
      <w:proofErr w:type="spellStart"/>
      <w:r w:rsidRPr="00401B94">
        <w:t>Wolff</w:t>
      </w:r>
      <w:proofErr w:type="spellEnd"/>
      <w:r w:rsidRPr="00401B94">
        <w:t xml:space="preserve">, ale aj mnoho ďalších filozofov predtým a potom (napríklad Platón, kritický Kant a GE </w:t>
      </w:r>
      <w:proofErr w:type="spellStart"/>
      <w:r w:rsidRPr="00401B94">
        <w:t>Moore</w:t>
      </w:r>
      <w:proofErr w:type="spellEnd"/>
      <w:r w:rsidRPr="00401B94">
        <w:t xml:space="preserve">) - preto vychádzajú z omyl, a tak zbytočný ako prostriedok morálneho osvietenia alebo zlepšenia. </w:t>
      </w:r>
    </w:p>
    <w:p w14:paraId="098F47B6" w14:textId="77777777" w:rsidR="00E71958" w:rsidRDefault="00401B94" w:rsidP="00D27006">
      <w:r w:rsidRPr="00401B94">
        <w:t xml:space="preserve">(3) Ale (a tu sa </w:t>
      </w:r>
      <w:proofErr w:type="spellStart"/>
      <w:r w:rsidRPr="00401B94">
        <w:t>Herderova</w:t>
      </w:r>
      <w:proofErr w:type="spellEnd"/>
      <w:r w:rsidRPr="00401B94">
        <w:t xml:space="preserve"> teória posúva nad rámec Kantovej), horšie než to, že sú skutočne škodlivé pre morálku, pretože oslabujú morálne cítenie, na ktorom morálka skutočne spočíva. V knihe </w:t>
      </w:r>
      <w:proofErr w:type="spellStart"/>
      <w:r w:rsidRPr="00401B94">
        <w:t>Too</w:t>
      </w:r>
      <w:proofErr w:type="spellEnd"/>
      <w:r w:rsidRPr="00401B94">
        <w:t xml:space="preserve"> a </w:t>
      </w:r>
      <w:proofErr w:type="spellStart"/>
      <w:r w:rsidRPr="00401B94">
        <w:t>Philosophy</w:t>
      </w:r>
      <w:proofErr w:type="spellEnd"/>
      <w:r w:rsidRPr="00401B94">
        <w:t xml:space="preserve"> of </w:t>
      </w:r>
      <w:proofErr w:type="spellStart"/>
      <w:r w:rsidRPr="00401B94">
        <w:t>History</w:t>
      </w:r>
      <w:proofErr w:type="spellEnd"/>
      <w:r w:rsidRPr="00401B94">
        <w:t xml:space="preserve"> and On </w:t>
      </w:r>
      <w:proofErr w:type="spellStart"/>
      <w:r w:rsidRPr="00401B94">
        <w:t>the</w:t>
      </w:r>
      <w:proofErr w:type="spellEnd"/>
      <w:r w:rsidRPr="00401B94">
        <w:t xml:space="preserve"> </w:t>
      </w:r>
      <w:proofErr w:type="spellStart"/>
      <w:r w:rsidRPr="00401B94">
        <w:t>Cognition</w:t>
      </w:r>
      <w:proofErr w:type="spellEnd"/>
      <w:r w:rsidRPr="00401B94">
        <w:t xml:space="preserve"> and </w:t>
      </w:r>
      <w:proofErr w:type="spellStart"/>
      <w:r w:rsidRPr="00401B94">
        <w:t>Sensation</w:t>
      </w:r>
      <w:proofErr w:type="spellEnd"/>
      <w:r w:rsidRPr="00401B94">
        <w:t xml:space="preserve"> </w:t>
      </w:r>
      <w:proofErr w:type="spellStart"/>
      <w:r w:rsidRPr="00401B94">
        <w:t>Herder</w:t>
      </w:r>
      <w:proofErr w:type="spellEnd"/>
      <w:r w:rsidRPr="00401B94">
        <w:t xml:space="preserve"> navrhuje niekoľko dôvodov, prečo: </w:t>
      </w:r>
    </w:p>
    <w:p w14:paraId="3905274D" w14:textId="076A06B0" w:rsidR="00A10CE2" w:rsidRDefault="00401B94" w:rsidP="00D27006">
      <w:r w:rsidRPr="00401B94">
        <w:t xml:space="preserve">(a) Abstraktné teoretizovanie oslabuje nálady všeobecne, a teda najmä morálne nálady (to je možno jeho najmenej zaujímavý dôvod). </w:t>
      </w:r>
    </w:p>
    <w:p w14:paraId="3D48B678" w14:textId="77777777" w:rsidR="00A10CE2" w:rsidRDefault="00401B94" w:rsidP="00D27006">
      <w:r w:rsidRPr="00401B94">
        <w:t xml:space="preserve">(b) Ukázalo sa, že teórie </w:t>
      </w:r>
      <w:proofErr w:type="spellStart"/>
      <w:r w:rsidRPr="00401B94">
        <w:t>kognitivistov</w:t>
      </w:r>
      <w:proofErr w:type="spellEnd"/>
      <w:r w:rsidRPr="00401B94">
        <w:t xml:space="preserve"> sú tak nápadne nepravdepodobné, že vedú k znevažovaniu samotnej morálky, ľudia na </w:t>
      </w:r>
      <w:proofErr w:type="spellStart"/>
      <w:r w:rsidRPr="00401B94">
        <w:t>ne</w:t>
      </w:r>
      <w:proofErr w:type="spellEnd"/>
      <w:r w:rsidRPr="00401B94">
        <w:t xml:space="preserve"> reagujú zhruba v duchu uvažovania. Ak je to to najlepšie, čo môžu odborníci pri vysvetľovaní a zdôvodňovaní morálky povedať , potom morálka musí byť určite fingovaná a ja ju tiež môžem ignorovať a robiť, čo sa mi páči. </w:t>
      </w:r>
    </w:p>
    <w:p w14:paraId="3853F55E" w14:textId="15C18CF1" w:rsidR="00401B94" w:rsidRDefault="00401B94" w:rsidP="00D27006">
      <w:r w:rsidRPr="00401B94">
        <w:t xml:space="preserve">c) Takéto teórie odvádzajú ľudí od poznania a snahy o posilnenie skutočných základov morálky: nejde o nejaký imaginárny teoretický </w:t>
      </w:r>
      <w:proofErr w:type="spellStart"/>
      <w:r w:rsidRPr="00401B94">
        <w:t>vhľad</w:t>
      </w:r>
      <w:proofErr w:type="spellEnd"/>
      <w:r w:rsidRPr="00401B94">
        <w:t>, ale o súbor kauzálnych mechanizmov, ktoré vštepujú a udržujú morálne cítenie.</w:t>
      </w:r>
    </w:p>
    <w:p w14:paraId="629B1358" w14:textId="3A02986F" w:rsidR="00401B94" w:rsidRDefault="00401B94" w:rsidP="00D27006"/>
    <w:p w14:paraId="109E9BD1" w14:textId="2FCC4AF6" w:rsidR="001D0120" w:rsidRDefault="001D0120" w:rsidP="00D27006"/>
    <w:p w14:paraId="4B649562" w14:textId="6CC3BE85" w:rsidR="001D0120" w:rsidRDefault="001D0120" w:rsidP="00D27006"/>
    <w:p w14:paraId="2C70E011" w14:textId="0150A773" w:rsidR="001D0120" w:rsidRDefault="001D0120" w:rsidP="00D27006"/>
    <w:p w14:paraId="44B3B49E" w14:textId="77777777" w:rsidR="001D0120" w:rsidRPr="001D0120" w:rsidRDefault="001D0120" w:rsidP="001D0120">
      <w:pPr>
        <w:shd w:val="clear" w:color="auto" w:fill="FFFFFF"/>
        <w:spacing w:after="0" w:line="240" w:lineRule="auto"/>
        <w:outlineLvl w:val="0"/>
        <w:rPr>
          <w:rFonts w:ascii="Times New Roman" w:eastAsia="Times New Roman" w:hAnsi="Times New Roman" w:cs="Times New Roman"/>
          <w:color w:val="333333"/>
          <w:kern w:val="36"/>
          <w:sz w:val="60"/>
          <w:szCs w:val="60"/>
          <w:lang w:eastAsia="sk-SK"/>
        </w:rPr>
      </w:pPr>
      <w:proofErr w:type="spellStart"/>
      <w:r w:rsidRPr="001D0120">
        <w:rPr>
          <w:rFonts w:ascii="Times New Roman" w:eastAsia="Times New Roman" w:hAnsi="Times New Roman" w:cs="Times New Roman"/>
          <w:color w:val="333333"/>
          <w:kern w:val="36"/>
          <w:sz w:val="60"/>
          <w:szCs w:val="60"/>
          <w:lang w:eastAsia="sk-SK"/>
        </w:rPr>
        <w:lastRenderedPageBreak/>
        <w:t>Herder</w:t>
      </w:r>
      <w:proofErr w:type="spellEnd"/>
      <w:r w:rsidRPr="001D0120">
        <w:rPr>
          <w:rFonts w:ascii="Times New Roman" w:eastAsia="Times New Roman" w:hAnsi="Times New Roman" w:cs="Times New Roman"/>
          <w:color w:val="333333"/>
          <w:kern w:val="36"/>
          <w:sz w:val="60"/>
          <w:szCs w:val="60"/>
          <w:lang w:eastAsia="sk-SK"/>
        </w:rPr>
        <w:t xml:space="preserve">, Johann </w:t>
      </w:r>
      <w:proofErr w:type="spellStart"/>
      <w:r w:rsidRPr="001D0120">
        <w:rPr>
          <w:rFonts w:ascii="Times New Roman" w:eastAsia="Times New Roman" w:hAnsi="Times New Roman" w:cs="Times New Roman"/>
          <w:color w:val="333333"/>
          <w:kern w:val="36"/>
          <w:sz w:val="60"/>
          <w:szCs w:val="60"/>
          <w:lang w:eastAsia="sk-SK"/>
        </w:rPr>
        <w:t>Gottfried</w:t>
      </w:r>
      <w:proofErr w:type="spellEnd"/>
      <w:r w:rsidRPr="001D0120">
        <w:rPr>
          <w:rFonts w:ascii="Times New Roman" w:eastAsia="Times New Roman" w:hAnsi="Times New Roman" w:cs="Times New Roman"/>
          <w:color w:val="333333"/>
          <w:kern w:val="36"/>
          <w:sz w:val="60"/>
          <w:szCs w:val="60"/>
          <w:lang w:eastAsia="sk-SK"/>
        </w:rPr>
        <w:t xml:space="preserve"> von</w:t>
      </w:r>
    </w:p>
    <w:p w14:paraId="3D24D8CE" w14:textId="684499EF" w:rsidR="001D0120" w:rsidRPr="001D0120" w:rsidRDefault="001D0120" w:rsidP="001D0120">
      <w:pPr>
        <w:spacing w:after="0" w:line="240" w:lineRule="auto"/>
        <w:rPr>
          <w:rFonts w:ascii="Times New Roman" w:eastAsia="Times New Roman" w:hAnsi="Times New Roman" w:cs="Times New Roman"/>
          <w:color w:val="282727"/>
          <w:sz w:val="24"/>
          <w:szCs w:val="24"/>
          <w:lang w:eastAsia="sk-SK"/>
        </w:rPr>
      </w:pPr>
    </w:p>
    <w:p w14:paraId="45AEF1BA" w14:textId="77777777" w:rsidR="001D0120" w:rsidRPr="001D0120" w:rsidRDefault="001D0120" w:rsidP="001D0120">
      <w:pPr>
        <w:spacing w:before="180" w:after="180" w:line="390" w:lineRule="atLeast"/>
        <w:jc w:val="both"/>
        <w:rPr>
          <w:rFonts w:ascii="Times New Roman" w:eastAsia="Times New Roman" w:hAnsi="Times New Roman" w:cs="Times New Roman"/>
          <w:sz w:val="24"/>
          <w:szCs w:val="24"/>
          <w:lang w:eastAsia="sk-SK"/>
        </w:rPr>
      </w:pPr>
      <w:proofErr w:type="spellStart"/>
      <w:r w:rsidRPr="001D0120">
        <w:rPr>
          <w:rFonts w:ascii="Times New Roman" w:eastAsia="Times New Roman" w:hAnsi="Times New Roman" w:cs="Times New Roman"/>
          <w:b/>
          <w:bCs/>
          <w:sz w:val="24"/>
          <w:szCs w:val="24"/>
          <w:lang w:eastAsia="sk-SK"/>
        </w:rPr>
        <w:t>Herder</w:t>
      </w:r>
      <w:proofErr w:type="spellEnd"/>
      <w:r w:rsidRPr="001D0120">
        <w:rPr>
          <w:rFonts w:ascii="Times New Roman" w:eastAsia="Times New Roman" w:hAnsi="Times New Roman" w:cs="Times New Roman"/>
          <w:sz w:val="24"/>
          <w:szCs w:val="24"/>
          <w:lang w:eastAsia="sk-SK"/>
        </w:rPr>
        <w:t xml:space="preserve">, Johann </w:t>
      </w:r>
      <w:proofErr w:type="spellStart"/>
      <w:r w:rsidRPr="001D0120">
        <w:rPr>
          <w:rFonts w:ascii="Times New Roman" w:eastAsia="Times New Roman" w:hAnsi="Times New Roman" w:cs="Times New Roman"/>
          <w:sz w:val="24"/>
          <w:szCs w:val="24"/>
          <w:lang w:eastAsia="sk-SK"/>
        </w:rPr>
        <w:t>Gottfried</w:t>
      </w:r>
      <w:proofErr w:type="spellEnd"/>
      <w:r w:rsidRPr="001D0120">
        <w:rPr>
          <w:rFonts w:ascii="Times New Roman" w:eastAsia="Times New Roman" w:hAnsi="Times New Roman" w:cs="Times New Roman"/>
          <w:sz w:val="24"/>
          <w:szCs w:val="24"/>
          <w:lang w:eastAsia="sk-SK"/>
        </w:rPr>
        <w:t xml:space="preserve"> von, 25. 8. 1744 </w:t>
      </w:r>
      <w:proofErr w:type="spellStart"/>
      <w:r w:rsidRPr="001D0120">
        <w:rPr>
          <w:rFonts w:ascii="Times New Roman" w:eastAsia="Times New Roman" w:hAnsi="Times New Roman" w:cs="Times New Roman"/>
          <w:sz w:val="24"/>
          <w:szCs w:val="24"/>
          <w:lang w:eastAsia="sk-SK"/>
        </w:rPr>
        <w:t>Mohrungen</w:t>
      </w:r>
      <w:proofErr w:type="spellEnd"/>
      <w:r w:rsidRPr="001D0120">
        <w:rPr>
          <w:rFonts w:ascii="Times New Roman" w:eastAsia="Times New Roman" w:hAnsi="Times New Roman" w:cs="Times New Roman"/>
          <w:sz w:val="24"/>
          <w:szCs w:val="24"/>
          <w:lang w:eastAsia="sk-SK"/>
        </w:rPr>
        <w:t xml:space="preserve">, Vých. Prusko, dnes </w:t>
      </w:r>
      <w:proofErr w:type="spellStart"/>
      <w:r w:rsidRPr="001D0120">
        <w:rPr>
          <w:rFonts w:ascii="Times New Roman" w:eastAsia="Times New Roman" w:hAnsi="Times New Roman" w:cs="Times New Roman"/>
          <w:sz w:val="24"/>
          <w:szCs w:val="24"/>
          <w:lang w:eastAsia="sk-SK"/>
        </w:rPr>
        <w:t>Morąg</w:t>
      </w:r>
      <w:proofErr w:type="spellEnd"/>
      <w:r w:rsidRPr="001D0120">
        <w:rPr>
          <w:rFonts w:ascii="Times New Roman" w:eastAsia="Times New Roman" w:hAnsi="Times New Roman" w:cs="Times New Roman"/>
          <w:sz w:val="24"/>
          <w:szCs w:val="24"/>
          <w:lang w:eastAsia="sk-SK"/>
        </w:rPr>
        <w:t xml:space="preserve">, Poľsko – 18. 12. 1803 </w:t>
      </w:r>
      <w:proofErr w:type="spellStart"/>
      <w:r w:rsidRPr="001D0120">
        <w:rPr>
          <w:rFonts w:ascii="Times New Roman" w:eastAsia="Times New Roman" w:hAnsi="Times New Roman" w:cs="Times New Roman"/>
          <w:sz w:val="24"/>
          <w:szCs w:val="24"/>
          <w:lang w:eastAsia="sk-SK"/>
        </w:rPr>
        <w:t>Weimar</w:t>
      </w:r>
      <w:proofErr w:type="spellEnd"/>
      <w:r w:rsidRPr="001D0120">
        <w:rPr>
          <w:rFonts w:ascii="Times New Roman" w:eastAsia="Times New Roman" w:hAnsi="Times New Roman" w:cs="Times New Roman"/>
          <w:sz w:val="24"/>
          <w:szCs w:val="24"/>
          <w:lang w:eastAsia="sk-SK"/>
        </w:rPr>
        <w:t xml:space="preserve"> — nemecký filozof obdobia prechodu od osvietenstva k romantizmu, teológ, básnik, prekladateľ a literárny vedec. Spočiatku študoval medicínu, neskôr teológiu v </w:t>
      </w:r>
      <w:proofErr w:type="spellStart"/>
      <w:r w:rsidRPr="001D0120">
        <w:rPr>
          <w:rFonts w:ascii="Times New Roman" w:eastAsia="Times New Roman" w:hAnsi="Times New Roman" w:cs="Times New Roman"/>
          <w:sz w:val="24"/>
          <w:szCs w:val="24"/>
          <w:lang w:eastAsia="sk-SK"/>
        </w:rPr>
        <w:t>Königsbergu</w:t>
      </w:r>
      <w:proofErr w:type="spellEnd"/>
      <w:r w:rsidRPr="001D0120">
        <w:rPr>
          <w:rFonts w:ascii="Times New Roman" w:eastAsia="Times New Roman" w:hAnsi="Times New Roman" w:cs="Times New Roman"/>
          <w:sz w:val="24"/>
          <w:szCs w:val="24"/>
          <w:lang w:eastAsia="sk-SK"/>
        </w:rPr>
        <w:t xml:space="preserve"> (dnes </w:t>
      </w:r>
      <w:proofErr w:type="spellStart"/>
      <w:r w:rsidRPr="001D0120">
        <w:rPr>
          <w:rFonts w:ascii="Times New Roman" w:eastAsia="Times New Roman" w:hAnsi="Times New Roman" w:cs="Times New Roman"/>
          <w:sz w:val="24"/>
          <w:szCs w:val="24"/>
          <w:lang w:eastAsia="sk-SK"/>
        </w:rPr>
        <w:t>Kaliningrad</w:t>
      </w:r>
      <w:proofErr w:type="spellEnd"/>
      <w:r w:rsidRPr="001D0120">
        <w:rPr>
          <w:rFonts w:ascii="Times New Roman" w:eastAsia="Times New Roman" w:hAnsi="Times New Roman" w:cs="Times New Roman"/>
          <w:sz w:val="24"/>
          <w:szCs w:val="24"/>
          <w:lang w:eastAsia="sk-SK"/>
        </w:rPr>
        <w:t>, Rusko), kde sa stretával s </w:t>
      </w:r>
      <w:hyperlink r:id="rId6" w:history="1">
        <w:r w:rsidRPr="001D0120">
          <w:rPr>
            <w:rFonts w:ascii="Times New Roman" w:eastAsia="Times New Roman" w:hAnsi="Times New Roman" w:cs="Times New Roman"/>
            <w:sz w:val="24"/>
            <w:szCs w:val="24"/>
            <w:lang w:eastAsia="sk-SK"/>
          </w:rPr>
          <w:t>I. Kantom</w:t>
        </w:r>
      </w:hyperlink>
      <w:r w:rsidRPr="001D0120">
        <w:rPr>
          <w:rFonts w:ascii="Times New Roman" w:eastAsia="Times New Roman" w:hAnsi="Times New Roman" w:cs="Times New Roman"/>
          <w:sz w:val="24"/>
          <w:szCs w:val="24"/>
          <w:lang w:eastAsia="sk-SK"/>
        </w:rPr>
        <w:t>, ktorý ho povzbudzoval k účasti na svojich prednáškach a poskytol mu aj svoje rukopisy, ako aj s ďalšími poprednými tamojšími mysliteľmi, predovšetkým s </w:t>
      </w:r>
      <w:hyperlink r:id="rId7" w:history="1">
        <w:r w:rsidRPr="001D0120">
          <w:rPr>
            <w:rFonts w:ascii="Times New Roman" w:eastAsia="Times New Roman" w:hAnsi="Times New Roman" w:cs="Times New Roman"/>
            <w:sz w:val="24"/>
            <w:szCs w:val="24"/>
            <w:lang w:eastAsia="sk-SK"/>
          </w:rPr>
          <w:t xml:space="preserve">J. G. </w:t>
        </w:r>
        <w:proofErr w:type="spellStart"/>
        <w:r w:rsidRPr="001D0120">
          <w:rPr>
            <w:rFonts w:ascii="Times New Roman" w:eastAsia="Times New Roman" w:hAnsi="Times New Roman" w:cs="Times New Roman"/>
            <w:sz w:val="24"/>
            <w:szCs w:val="24"/>
            <w:lang w:eastAsia="sk-SK"/>
          </w:rPr>
          <w:t>Hamannom</w:t>
        </w:r>
        <w:proofErr w:type="spellEnd"/>
      </w:hyperlink>
      <w:r w:rsidRPr="001D0120">
        <w:rPr>
          <w:rFonts w:ascii="Times New Roman" w:eastAsia="Times New Roman" w:hAnsi="Times New Roman" w:cs="Times New Roman"/>
          <w:sz w:val="24"/>
          <w:szCs w:val="24"/>
          <w:lang w:eastAsia="sk-SK"/>
        </w:rPr>
        <w:t xml:space="preserve">, ktorý sa stal jeho celoživotným priateľom. Na </w:t>
      </w:r>
      <w:proofErr w:type="spellStart"/>
      <w:r w:rsidRPr="001D0120">
        <w:rPr>
          <w:rFonts w:ascii="Times New Roman" w:eastAsia="Times New Roman" w:hAnsi="Times New Roman" w:cs="Times New Roman"/>
          <w:sz w:val="24"/>
          <w:szCs w:val="24"/>
          <w:lang w:eastAsia="sk-SK"/>
        </w:rPr>
        <w:t>Herderovo</w:t>
      </w:r>
      <w:proofErr w:type="spellEnd"/>
      <w:r w:rsidRPr="001D0120">
        <w:rPr>
          <w:rFonts w:ascii="Times New Roman" w:eastAsia="Times New Roman" w:hAnsi="Times New Roman" w:cs="Times New Roman"/>
          <w:sz w:val="24"/>
          <w:szCs w:val="24"/>
          <w:lang w:eastAsia="sk-SK"/>
        </w:rPr>
        <w:t xml:space="preserve"> myslenie vplývali aj Ch. de </w:t>
      </w:r>
      <w:proofErr w:type="spellStart"/>
      <w:r w:rsidRPr="001D0120">
        <w:rPr>
          <w:rFonts w:ascii="Times New Roman" w:eastAsia="Times New Roman" w:hAnsi="Times New Roman" w:cs="Times New Roman"/>
          <w:sz w:val="24"/>
          <w:szCs w:val="24"/>
          <w:lang w:eastAsia="sk-SK"/>
        </w:rPr>
        <w:t>Montesquieu</w:t>
      </w:r>
      <w:proofErr w:type="spellEnd"/>
      <w:r w:rsidRPr="001D0120">
        <w:rPr>
          <w:rFonts w:ascii="Times New Roman" w:eastAsia="Times New Roman" w:hAnsi="Times New Roman" w:cs="Times New Roman"/>
          <w:sz w:val="24"/>
          <w:szCs w:val="24"/>
          <w:lang w:eastAsia="sk-SK"/>
        </w:rPr>
        <w:t xml:space="preserve">, D. </w:t>
      </w:r>
      <w:proofErr w:type="spellStart"/>
      <w:r w:rsidRPr="001D0120">
        <w:rPr>
          <w:rFonts w:ascii="Times New Roman" w:eastAsia="Times New Roman" w:hAnsi="Times New Roman" w:cs="Times New Roman"/>
          <w:sz w:val="24"/>
          <w:szCs w:val="24"/>
          <w:lang w:eastAsia="sk-SK"/>
        </w:rPr>
        <w:t>Hume</w:t>
      </w:r>
      <w:proofErr w:type="spellEnd"/>
      <w:r w:rsidRPr="001D0120">
        <w:rPr>
          <w:rFonts w:ascii="Times New Roman" w:eastAsia="Times New Roman" w:hAnsi="Times New Roman" w:cs="Times New Roman"/>
          <w:sz w:val="24"/>
          <w:szCs w:val="24"/>
          <w:lang w:eastAsia="sk-SK"/>
        </w:rPr>
        <w:t xml:space="preserve"> a J.-J. </w:t>
      </w:r>
      <w:proofErr w:type="spellStart"/>
      <w:r w:rsidRPr="001D0120">
        <w:rPr>
          <w:rFonts w:ascii="Times New Roman" w:eastAsia="Times New Roman" w:hAnsi="Times New Roman" w:cs="Times New Roman"/>
          <w:sz w:val="24"/>
          <w:szCs w:val="24"/>
          <w:lang w:eastAsia="sk-SK"/>
        </w:rPr>
        <w:t>Rousseau</w:t>
      </w:r>
      <w:proofErr w:type="spellEnd"/>
      <w:r w:rsidRPr="001D0120">
        <w:rPr>
          <w:rFonts w:ascii="Times New Roman" w:eastAsia="Times New Roman" w:hAnsi="Times New Roman" w:cs="Times New Roman"/>
          <w:sz w:val="24"/>
          <w:szCs w:val="24"/>
          <w:lang w:eastAsia="sk-SK"/>
        </w:rPr>
        <w:t>.</w:t>
      </w:r>
    </w:p>
    <w:p w14:paraId="0E348DE5" w14:textId="113436A1" w:rsidR="001D0120" w:rsidRDefault="001D0120" w:rsidP="00D27006"/>
    <w:p w14:paraId="665D6C3F" w14:textId="77777777" w:rsidR="001D0120" w:rsidRPr="001D0120" w:rsidRDefault="001D0120" w:rsidP="001D0120">
      <w:pPr>
        <w:pStyle w:val="Normlnywebov"/>
        <w:spacing w:before="180" w:beforeAutospacing="0" w:after="180" w:afterAutospacing="0"/>
        <w:jc w:val="both"/>
        <w:rPr>
          <w:color w:val="282727"/>
          <w:sz w:val="30"/>
          <w:szCs w:val="30"/>
        </w:rPr>
      </w:pPr>
      <w:r w:rsidRPr="001D0120">
        <w:rPr>
          <w:color w:val="282727"/>
          <w:sz w:val="30"/>
          <w:szCs w:val="30"/>
        </w:rPr>
        <w:t>R. 1764 – 69 pôsobil na cirkevnej škole v Rige, 1765 bol ako už známy teológ vysvätený za evanjelického kňaza. V Rige napísal a publikoval svoje prvé dôležité práce: </w:t>
      </w:r>
      <w:r w:rsidRPr="001D0120">
        <w:rPr>
          <w:rStyle w:val="Zvraznenie"/>
          <w:color w:val="282727"/>
          <w:sz w:val="30"/>
          <w:szCs w:val="30"/>
        </w:rPr>
        <w:t>O novšej nemeckej literatúre. Fragmenty</w:t>
      </w:r>
      <w:r w:rsidRPr="001D0120">
        <w:rPr>
          <w:color w:val="282727"/>
          <w:sz w:val="30"/>
          <w:szCs w:val="30"/>
        </w:rPr>
        <w:t> (</w:t>
      </w:r>
      <w:proofErr w:type="spellStart"/>
      <w:r w:rsidRPr="001D0120">
        <w:rPr>
          <w:color w:val="282727"/>
          <w:sz w:val="30"/>
          <w:szCs w:val="30"/>
        </w:rPr>
        <w:t>Über</w:t>
      </w:r>
      <w:proofErr w:type="spellEnd"/>
      <w:r w:rsidRPr="001D0120">
        <w:rPr>
          <w:color w:val="282727"/>
          <w:sz w:val="30"/>
          <w:szCs w:val="30"/>
        </w:rPr>
        <w:t xml:space="preserve"> </w:t>
      </w:r>
      <w:proofErr w:type="spellStart"/>
      <w:r w:rsidRPr="001D0120">
        <w:rPr>
          <w:color w:val="282727"/>
          <w:sz w:val="30"/>
          <w:szCs w:val="30"/>
        </w:rPr>
        <w:t>die</w:t>
      </w:r>
      <w:proofErr w:type="spellEnd"/>
      <w:r w:rsidRPr="001D0120">
        <w:rPr>
          <w:color w:val="282727"/>
          <w:sz w:val="30"/>
          <w:szCs w:val="30"/>
        </w:rPr>
        <w:t xml:space="preserve"> </w:t>
      </w:r>
      <w:proofErr w:type="spellStart"/>
      <w:r w:rsidRPr="001D0120">
        <w:rPr>
          <w:color w:val="282727"/>
          <w:sz w:val="30"/>
          <w:szCs w:val="30"/>
        </w:rPr>
        <w:t>neuere</w:t>
      </w:r>
      <w:proofErr w:type="spellEnd"/>
      <w:r w:rsidRPr="001D0120">
        <w:rPr>
          <w:color w:val="282727"/>
          <w:sz w:val="30"/>
          <w:szCs w:val="30"/>
        </w:rPr>
        <w:t xml:space="preserve"> </w:t>
      </w:r>
      <w:proofErr w:type="spellStart"/>
      <w:r w:rsidRPr="001D0120">
        <w:rPr>
          <w:color w:val="282727"/>
          <w:sz w:val="30"/>
          <w:szCs w:val="30"/>
        </w:rPr>
        <w:t>deutsche</w:t>
      </w:r>
      <w:proofErr w:type="spellEnd"/>
      <w:r w:rsidRPr="001D0120">
        <w:rPr>
          <w:color w:val="282727"/>
          <w:sz w:val="30"/>
          <w:szCs w:val="30"/>
        </w:rPr>
        <w:t xml:space="preserve"> </w:t>
      </w:r>
      <w:proofErr w:type="spellStart"/>
      <w:r w:rsidRPr="001D0120">
        <w:rPr>
          <w:color w:val="282727"/>
          <w:sz w:val="30"/>
          <w:szCs w:val="30"/>
        </w:rPr>
        <w:t>Literatur</w:t>
      </w:r>
      <w:proofErr w:type="spellEnd"/>
      <w:r w:rsidRPr="001D0120">
        <w:rPr>
          <w:color w:val="282727"/>
          <w:sz w:val="30"/>
          <w:szCs w:val="30"/>
        </w:rPr>
        <w:t xml:space="preserve">. Fragmente, 3 zväzky, 1767; rok jej vydania pokladajú niektorí autori za začiatok hnutia </w:t>
      </w:r>
      <w:proofErr w:type="spellStart"/>
      <w:r w:rsidRPr="001D0120">
        <w:rPr>
          <w:color w:val="282727"/>
          <w:sz w:val="30"/>
          <w:szCs w:val="30"/>
        </w:rPr>
        <w:t>Sturm</w:t>
      </w:r>
      <w:proofErr w:type="spellEnd"/>
      <w:r w:rsidRPr="001D0120">
        <w:rPr>
          <w:color w:val="282727"/>
          <w:sz w:val="30"/>
          <w:szCs w:val="30"/>
        </w:rPr>
        <w:t xml:space="preserve"> </w:t>
      </w:r>
      <w:proofErr w:type="spellStart"/>
      <w:r w:rsidRPr="001D0120">
        <w:rPr>
          <w:color w:val="282727"/>
          <w:sz w:val="30"/>
          <w:szCs w:val="30"/>
        </w:rPr>
        <w:t>und</w:t>
      </w:r>
      <w:proofErr w:type="spellEnd"/>
      <w:r w:rsidRPr="001D0120">
        <w:rPr>
          <w:color w:val="282727"/>
          <w:sz w:val="30"/>
          <w:szCs w:val="30"/>
        </w:rPr>
        <w:t xml:space="preserve"> </w:t>
      </w:r>
      <w:proofErr w:type="spellStart"/>
      <w:r w:rsidRPr="001D0120">
        <w:rPr>
          <w:color w:val="282727"/>
          <w:sz w:val="30"/>
          <w:szCs w:val="30"/>
        </w:rPr>
        <w:t>Drang</w:t>
      </w:r>
      <w:proofErr w:type="spellEnd"/>
      <w:r w:rsidRPr="001D0120">
        <w:rPr>
          <w:color w:val="282727"/>
          <w:sz w:val="30"/>
          <w:szCs w:val="30"/>
        </w:rPr>
        <w:t>), v ktorej rozoberá vzťah jazyka a literatúry, a </w:t>
      </w:r>
      <w:r w:rsidRPr="001D0120">
        <w:rPr>
          <w:rStyle w:val="Zvraznenie"/>
          <w:color w:val="282727"/>
          <w:sz w:val="30"/>
          <w:szCs w:val="30"/>
        </w:rPr>
        <w:t>Kritické lesy</w:t>
      </w:r>
      <w:r w:rsidRPr="001D0120">
        <w:rPr>
          <w:color w:val="282727"/>
          <w:sz w:val="30"/>
          <w:szCs w:val="30"/>
        </w:rPr>
        <w:t> (</w:t>
      </w:r>
      <w:proofErr w:type="spellStart"/>
      <w:r w:rsidRPr="001D0120">
        <w:rPr>
          <w:color w:val="282727"/>
          <w:sz w:val="30"/>
          <w:szCs w:val="30"/>
        </w:rPr>
        <w:t>Kritische</w:t>
      </w:r>
      <w:proofErr w:type="spellEnd"/>
      <w:r w:rsidRPr="001D0120">
        <w:rPr>
          <w:color w:val="282727"/>
          <w:sz w:val="30"/>
          <w:szCs w:val="30"/>
        </w:rPr>
        <w:t xml:space="preserve"> </w:t>
      </w:r>
      <w:proofErr w:type="spellStart"/>
      <w:r w:rsidRPr="001D0120">
        <w:rPr>
          <w:color w:val="282727"/>
          <w:sz w:val="30"/>
          <w:szCs w:val="30"/>
        </w:rPr>
        <w:t>Wälder</w:t>
      </w:r>
      <w:proofErr w:type="spellEnd"/>
      <w:r w:rsidRPr="001D0120">
        <w:rPr>
          <w:color w:val="282727"/>
          <w:sz w:val="30"/>
          <w:szCs w:val="30"/>
        </w:rPr>
        <w:t xml:space="preserve">, 1769). R. 1769 – 71 podnikol viacero ciest po Európe, o. i. do Paríža, kde sa spoznal s J. B. </w:t>
      </w:r>
      <w:proofErr w:type="spellStart"/>
      <w:r w:rsidRPr="001D0120">
        <w:rPr>
          <w:color w:val="282727"/>
          <w:sz w:val="30"/>
          <w:szCs w:val="30"/>
        </w:rPr>
        <w:t>d’Alembertom</w:t>
      </w:r>
      <w:proofErr w:type="spellEnd"/>
      <w:r w:rsidRPr="001D0120">
        <w:rPr>
          <w:color w:val="282727"/>
          <w:sz w:val="30"/>
          <w:szCs w:val="30"/>
        </w:rPr>
        <w:t xml:space="preserve">, a do Štrasburgu (1770), kde sa stretol s J. W. </w:t>
      </w:r>
      <w:proofErr w:type="spellStart"/>
      <w:r w:rsidRPr="001D0120">
        <w:rPr>
          <w:color w:val="282727"/>
          <w:sz w:val="30"/>
          <w:szCs w:val="30"/>
        </w:rPr>
        <w:t>Goethem</w:t>
      </w:r>
      <w:proofErr w:type="spellEnd"/>
      <w:r w:rsidRPr="001D0120">
        <w:rPr>
          <w:color w:val="282727"/>
          <w:sz w:val="30"/>
          <w:szCs w:val="30"/>
        </w:rPr>
        <w:t xml:space="preserve"> a začala sa ich vzájomná spolupráca. R. 1771 – 75 pôsobil ako dvorný kazateľ a člen </w:t>
      </w:r>
      <w:proofErr w:type="spellStart"/>
      <w:r w:rsidRPr="001D0120">
        <w:rPr>
          <w:color w:val="282727"/>
          <w:sz w:val="30"/>
          <w:szCs w:val="30"/>
        </w:rPr>
        <w:t>konzistória</w:t>
      </w:r>
      <w:proofErr w:type="spellEnd"/>
      <w:r w:rsidRPr="001D0120">
        <w:rPr>
          <w:color w:val="282727"/>
          <w:sz w:val="30"/>
          <w:szCs w:val="30"/>
        </w:rPr>
        <w:t xml:space="preserve"> v </w:t>
      </w:r>
      <w:proofErr w:type="spellStart"/>
      <w:r w:rsidRPr="001D0120">
        <w:rPr>
          <w:color w:val="282727"/>
          <w:sz w:val="30"/>
          <w:szCs w:val="30"/>
        </w:rPr>
        <w:t>Bückeburgu</w:t>
      </w:r>
      <w:proofErr w:type="spellEnd"/>
      <w:r w:rsidRPr="001D0120">
        <w:rPr>
          <w:color w:val="282727"/>
          <w:sz w:val="30"/>
          <w:szCs w:val="30"/>
        </w:rPr>
        <w:t>. Vydal významnú esej </w:t>
      </w:r>
      <w:r w:rsidRPr="001D0120">
        <w:rPr>
          <w:rStyle w:val="Zvraznenie"/>
          <w:color w:val="282727"/>
          <w:sz w:val="30"/>
          <w:szCs w:val="30"/>
        </w:rPr>
        <w:t>Rozprava o pôvode reči</w:t>
      </w:r>
      <w:r w:rsidRPr="001D0120">
        <w:rPr>
          <w:color w:val="282727"/>
          <w:sz w:val="30"/>
          <w:szCs w:val="30"/>
        </w:rPr>
        <w:t> (</w:t>
      </w:r>
      <w:proofErr w:type="spellStart"/>
      <w:r w:rsidRPr="001D0120">
        <w:rPr>
          <w:color w:val="282727"/>
          <w:sz w:val="30"/>
          <w:szCs w:val="30"/>
        </w:rPr>
        <w:t>Abhandlung</w:t>
      </w:r>
      <w:proofErr w:type="spellEnd"/>
      <w:r w:rsidRPr="001D0120">
        <w:rPr>
          <w:color w:val="282727"/>
          <w:sz w:val="30"/>
          <w:szCs w:val="30"/>
        </w:rPr>
        <w:t xml:space="preserve"> </w:t>
      </w:r>
      <w:proofErr w:type="spellStart"/>
      <w:r w:rsidRPr="001D0120">
        <w:rPr>
          <w:color w:val="282727"/>
          <w:sz w:val="30"/>
          <w:szCs w:val="30"/>
        </w:rPr>
        <w:t>über</w:t>
      </w:r>
      <w:proofErr w:type="spellEnd"/>
      <w:r w:rsidRPr="001D0120">
        <w:rPr>
          <w:color w:val="282727"/>
          <w:sz w:val="30"/>
          <w:szCs w:val="30"/>
        </w:rPr>
        <w:t xml:space="preserve"> der </w:t>
      </w:r>
      <w:proofErr w:type="spellStart"/>
      <w:r w:rsidRPr="001D0120">
        <w:rPr>
          <w:color w:val="282727"/>
          <w:sz w:val="30"/>
          <w:szCs w:val="30"/>
        </w:rPr>
        <w:t>Ursprung</w:t>
      </w:r>
      <w:proofErr w:type="spellEnd"/>
      <w:r w:rsidRPr="001D0120">
        <w:rPr>
          <w:color w:val="282727"/>
          <w:sz w:val="30"/>
          <w:szCs w:val="30"/>
        </w:rPr>
        <w:t xml:space="preserve"> der </w:t>
      </w:r>
      <w:proofErr w:type="spellStart"/>
      <w:r w:rsidRPr="001D0120">
        <w:rPr>
          <w:color w:val="282727"/>
          <w:sz w:val="30"/>
          <w:szCs w:val="30"/>
        </w:rPr>
        <w:t>Sprache</w:t>
      </w:r>
      <w:proofErr w:type="spellEnd"/>
      <w:r w:rsidRPr="001D0120">
        <w:rPr>
          <w:color w:val="282727"/>
          <w:sz w:val="30"/>
          <w:szCs w:val="30"/>
        </w:rPr>
        <w:t>, 1771/72), za ktorú dostal cenu Berlínskej akadémie vied, ako aj dielo </w:t>
      </w:r>
      <w:r w:rsidRPr="001D0120">
        <w:rPr>
          <w:rStyle w:val="Zvraznenie"/>
          <w:color w:val="282727"/>
          <w:sz w:val="30"/>
          <w:szCs w:val="30"/>
        </w:rPr>
        <w:t>O nemeckej povahe a umení</w:t>
      </w:r>
      <w:r w:rsidRPr="001D0120">
        <w:rPr>
          <w:color w:val="282727"/>
          <w:sz w:val="30"/>
          <w:szCs w:val="30"/>
        </w:rPr>
        <w:t xml:space="preserve"> (Von </w:t>
      </w:r>
      <w:proofErr w:type="spellStart"/>
      <w:r w:rsidRPr="001D0120">
        <w:rPr>
          <w:color w:val="282727"/>
          <w:sz w:val="30"/>
          <w:szCs w:val="30"/>
        </w:rPr>
        <w:t>deutscher</w:t>
      </w:r>
      <w:proofErr w:type="spellEnd"/>
      <w:r w:rsidRPr="001D0120">
        <w:rPr>
          <w:color w:val="282727"/>
          <w:sz w:val="30"/>
          <w:szCs w:val="30"/>
        </w:rPr>
        <w:t xml:space="preserve"> Art </w:t>
      </w:r>
      <w:proofErr w:type="spellStart"/>
      <w:r w:rsidRPr="001D0120">
        <w:rPr>
          <w:color w:val="282727"/>
          <w:sz w:val="30"/>
          <w:szCs w:val="30"/>
        </w:rPr>
        <w:t>und</w:t>
      </w:r>
      <w:proofErr w:type="spellEnd"/>
      <w:r w:rsidRPr="001D0120">
        <w:rPr>
          <w:color w:val="282727"/>
          <w:sz w:val="30"/>
          <w:szCs w:val="30"/>
        </w:rPr>
        <w:t xml:space="preserve"> </w:t>
      </w:r>
      <w:proofErr w:type="spellStart"/>
      <w:r w:rsidRPr="001D0120">
        <w:rPr>
          <w:color w:val="282727"/>
          <w:sz w:val="30"/>
          <w:szCs w:val="30"/>
        </w:rPr>
        <w:t>Kunst</w:t>
      </w:r>
      <w:proofErr w:type="spellEnd"/>
      <w:r w:rsidRPr="001D0120">
        <w:rPr>
          <w:color w:val="282727"/>
          <w:sz w:val="30"/>
          <w:szCs w:val="30"/>
        </w:rPr>
        <w:t>, 1773), ktoré obsahuje o. i. state o </w:t>
      </w:r>
      <w:proofErr w:type="spellStart"/>
      <w:r w:rsidRPr="001D0120">
        <w:rPr>
          <w:color w:val="282727"/>
          <w:sz w:val="30"/>
          <w:szCs w:val="30"/>
        </w:rPr>
        <w:t>Ossianovi</w:t>
      </w:r>
      <w:proofErr w:type="spellEnd"/>
      <w:r w:rsidRPr="001D0120">
        <w:rPr>
          <w:color w:val="282727"/>
          <w:sz w:val="30"/>
          <w:szCs w:val="30"/>
        </w:rPr>
        <w:t xml:space="preserve"> a W. Shakespearovi. V tom období sa stal jednou z najvýznamnejších osobností, teoretikom a estetikom nemeckého literárno-spoločenského hnutia </w:t>
      </w:r>
      <w:proofErr w:type="spellStart"/>
      <w:r w:rsidRPr="001D0120">
        <w:rPr>
          <w:color w:val="282727"/>
          <w:sz w:val="30"/>
          <w:szCs w:val="30"/>
        </w:rPr>
        <w:t>Sturm</w:t>
      </w:r>
      <w:proofErr w:type="spellEnd"/>
      <w:r w:rsidRPr="001D0120">
        <w:rPr>
          <w:color w:val="282727"/>
          <w:sz w:val="30"/>
          <w:szCs w:val="30"/>
        </w:rPr>
        <w:t xml:space="preserve"> </w:t>
      </w:r>
      <w:proofErr w:type="spellStart"/>
      <w:r w:rsidRPr="001D0120">
        <w:rPr>
          <w:color w:val="282727"/>
          <w:sz w:val="30"/>
          <w:szCs w:val="30"/>
        </w:rPr>
        <w:t>und</w:t>
      </w:r>
      <w:proofErr w:type="spellEnd"/>
      <w:r w:rsidRPr="001D0120">
        <w:rPr>
          <w:color w:val="282727"/>
          <w:sz w:val="30"/>
          <w:szCs w:val="30"/>
        </w:rPr>
        <w:t xml:space="preserve"> </w:t>
      </w:r>
      <w:proofErr w:type="spellStart"/>
      <w:r w:rsidRPr="001D0120">
        <w:rPr>
          <w:color w:val="282727"/>
          <w:sz w:val="30"/>
          <w:szCs w:val="30"/>
        </w:rPr>
        <w:t>Drang</w:t>
      </w:r>
      <w:proofErr w:type="spellEnd"/>
      <w:r w:rsidRPr="001D0120">
        <w:rPr>
          <w:color w:val="282727"/>
          <w:sz w:val="30"/>
          <w:szCs w:val="30"/>
        </w:rPr>
        <w:t xml:space="preserve">. Od 1776 do smrti pôsobil ako generálny superintendent vo </w:t>
      </w:r>
      <w:proofErr w:type="spellStart"/>
      <w:r w:rsidRPr="001D0120">
        <w:rPr>
          <w:color w:val="282727"/>
          <w:sz w:val="30"/>
          <w:szCs w:val="30"/>
        </w:rPr>
        <w:t>Weimare</w:t>
      </w:r>
      <w:proofErr w:type="spellEnd"/>
      <w:r w:rsidRPr="001D0120">
        <w:rPr>
          <w:color w:val="282727"/>
          <w:sz w:val="30"/>
          <w:szCs w:val="30"/>
        </w:rPr>
        <w:t xml:space="preserve"> (miesto získal prostredníctvom </w:t>
      </w:r>
      <w:proofErr w:type="spellStart"/>
      <w:r w:rsidRPr="001D0120">
        <w:rPr>
          <w:color w:val="282727"/>
          <w:sz w:val="30"/>
          <w:szCs w:val="30"/>
        </w:rPr>
        <w:t>Goetheho</w:t>
      </w:r>
      <w:proofErr w:type="spellEnd"/>
      <w:r w:rsidRPr="001D0120">
        <w:rPr>
          <w:color w:val="282727"/>
          <w:sz w:val="30"/>
          <w:szCs w:val="30"/>
        </w:rPr>
        <w:t>), kde napísal svoje najvýznamnejšie práce. V eseji </w:t>
      </w:r>
      <w:r w:rsidRPr="001D0120">
        <w:rPr>
          <w:rStyle w:val="Zvraznenie"/>
          <w:color w:val="282727"/>
          <w:sz w:val="30"/>
          <w:szCs w:val="30"/>
        </w:rPr>
        <w:t>O poznaní a cítení ľudskej duše. Poznámky a sny</w:t>
      </w:r>
      <w:r w:rsidRPr="001D0120">
        <w:rPr>
          <w:color w:val="282727"/>
          <w:sz w:val="30"/>
          <w:szCs w:val="30"/>
        </w:rPr>
        <w:t> (</w:t>
      </w:r>
      <w:proofErr w:type="spellStart"/>
      <w:r w:rsidRPr="001D0120">
        <w:rPr>
          <w:color w:val="282727"/>
          <w:sz w:val="30"/>
          <w:szCs w:val="30"/>
        </w:rPr>
        <w:t>Vom</w:t>
      </w:r>
      <w:proofErr w:type="spellEnd"/>
      <w:r w:rsidRPr="001D0120">
        <w:rPr>
          <w:color w:val="282727"/>
          <w:sz w:val="30"/>
          <w:szCs w:val="30"/>
        </w:rPr>
        <w:t xml:space="preserve"> </w:t>
      </w:r>
      <w:proofErr w:type="spellStart"/>
      <w:r w:rsidRPr="001D0120">
        <w:rPr>
          <w:color w:val="282727"/>
          <w:sz w:val="30"/>
          <w:szCs w:val="30"/>
        </w:rPr>
        <w:t>Erkennen</w:t>
      </w:r>
      <w:proofErr w:type="spellEnd"/>
      <w:r w:rsidRPr="001D0120">
        <w:rPr>
          <w:color w:val="282727"/>
          <w:sz w:val="30"/>
          <w:szCs w:val="30"/>
        </w:rPr>
        <w:t xml:space="preserve"> </w:t>
      </w:r>
      <w:proofErr w:type="spellStart"/>
      <w:r w:rsidRPr="001D0120">
        <w:rPr>
          <w:color w:val="282727"/>
          <w:sz w:val="30"/>
          <w:szCs w:val="30"/>
        </w:rPr>
        <w:t>und</w:t>
      </w:r>
      <w:proofErr w:type="spellEnd"/>
      <w:r w:rsidRPr="001D0120">
        <w:rPr>
          <w:color w:val="282727"/>
          <w:sz w:val="30"/>
          <w:szCs w:val="30"/>
        </w:rPr>
        <w:t xml:space="preserve"> </w:t>
      </w:r>
      <w:proofErr w:type="spellStart"/>
      <w:r w:rsidRPr="001D0120">
        <w:rPr>
          <w:color w:val="282727"/>
          <w:sz w:val="30"/>
          <w:szCs w:val="30"/>
        </w:rPr>
        <w:t>Empfinden</w:t>
      </w:r>
      <w:proofErr w:type="spellEnd"/>
      <w:r w:rsidRPr="001D0120">
        <w:rPr>
          <w:color w:val="282727"/>
          <w:sz w:val="30"/>
          <w:szCs w:val="30"/>
        </w:rPr>
        <w:t xml:space="preserve"> der </w:t>
      </w:r>
      <w:proofErr w:type="spellStart"/>
      <w:r w:rsidRPr="001D0120">
        <w:rPr>
          <w:color w:val="282727"/>
          <w:sz w:val="30"/>
          <w:szCs w:val="30"/>
        </w:rPr>
        <w:t>menschlichen</w:t>
      </w:r>
      <w:proofErr w:type="spellEnd"/>
      <w:r w:rsidRPr="001D0120">
        <w:rPr>
          <w:color w:val="282727"/>
          <w:sz w:val="30"/>
          <w:szCs w:val="30"/>
        </w:rPr>
        <w:t xml:space="preserve"> </w:t>
      </w:r>
      <w:proofErr w:type="spellStart"/>
      <w:r w:rsidRPr="001D0120">
        <w:rPr>
          <w:color w:val="282727"/>
          <w:sz w:val="30"/>
          <w:szCs w:val="30"/>
        </w:rPr>
        <w:t>Seele</w:t>
      </w:r>
      <w:proofErr w:type="spellEnd"/>
      <w:r w:rsidRPr="001D0120">
        <w:rPr>
          <w:color w:val="282727"/>
          <w:sz w:val="30"/>
          <w:szCs w:val="30"/>
        </w:rPr>
        <w:t xml:space="preserve">. </w:t>
      </w:r>
      <w:proofErr w:type="spellStart"/>
      <w:r w:rsidRPr="001D0120">
        <w:rPr>
          <w:color w:val="282727"/>
          <w:sz w:val="30"/>
          <w:szCs w:val="30"/>
        </w:rPr>
        <w:t>Bemerkungen</w:t>
      </w:r>
      <w:proofErr w:type="spellEnd"/>
      <w:r w:rsidRPr="001D0120">
        <w:rPr>
          <w:color w:val="282727"/>
          <w:sz w:val="30"/>
          <w:szCs w:val="30"/>
        </w:rPr>
        <w:t xml:space="preserve"> </w:t>
      </w:r>
      <w:proofErr w:type="spellStart"/>
      <w:r w:rsidRPr="001D0120">
        <w:rPr>
          <w:color w:val="282727"/>
          <w:sz w:val="30"/>
          <w:szCs w:val="30"/>
        </w:rPr>
        <w:t>und</w:t>
      </w:r>
      <w:proofErr w:type="spellEnd"/>
      <w:r w:rsidRPr="001D0120">
        <w:rPr>
          <w:color w:val="282727"/>
          <w:sz w:val="30"/>
          <w:szCs w:val="30"/>
        </w:rPr>
        <w:t xml:space="preserve"> </w:t>
      </w:r>
      <w:proofErr w:type="spellStart"/>
      <w:r w:rsidRPr="001D0120">
        <w:rPr>
          <w:color w:val="282727"/>
          <w:sz w:val="30"/>
          <w:szCs w:val="30"/>
        </w:rPr>
        <w:t>Träume</w:t>
      </w:r>
      <w:proofErr w:type="spellEnd"/>
      <w:r w:rsidRPr="001D0120">
        <w:rPr>
          <w:color w:val="282727"/>
          <w:sz w:val="30"/>
          <w:szCs w:val="30"/>
        </w:rPr>
        <w:t>, 1774, vyšlo 1778) tvrdil, že obidve duševné schopnosti (</w:t>
      </w:r>
      <w:proofErr w:type="spellStart"/>
      <w:r w:rsidRPr="001D0120">
        <w:rPr>
          <w:color w:val="282727"/>
          <w:sz w:val="30"/>
          <w:szCs w:val="30"/>
        </w:rPr>
        <w:t>Erkennen</w:t>
      </w:r>
      <w:proofErr w:type="spellEnd"/>
      <w:r w:rsidRPr="001D0120">
        <w:rPr>
          <w:color w:val="282727"/>
          <w:sz w:val="30"/>
          <w:szCs w:val="30"/>
        </w:rPr>
        <w:t xml:space="preserve"> – poznanie a </w:t>
      </w:r>
      <w:proofErr w:type="spellStart"/>
      <w:r w:rsidRPr="001D0120">
        <w:rPr>
          <w:color w:val="282727"/>
          <w:sz w:val="30"/>
          <w:szCs w:val="30"/>
        </w:rPr>
        <w:t>Empfinden</w:t>
      </w:r>
      <w:proofErr w:type="spellEnd"/>
      <w:r w:rsidRPr="001D0120">
        <w:rPr>
          <w:color w:val="282727"/>
          <w:sz w:val="30"/>
          <w:szCs w:val="30"/>
        </w:rPr>
        <w:t xml:space="preserve"> – cítenie) neexistujú oddelene, ale sú neoddeliteľne prepojené, čistá špekulácia je len úsilím poznávať, pretože skutočné poznanie neexistuje bez vôle, ktorá je energiou duše, pričom ušľachtilou mierou, podľa ktorej človek poznáva, je ľudskosť. Najušľachtilejším poznaním je láska a ľudské súcitenie. Súcit je výrazom elasticity našich vôlí, od stupňa a hĺbky </w:t>
      </w:r>
      <w:proofErr w:type="spellStart"/>
      <w:r w:rsidRPr="001D0120">
        <w:rPr>
          <w:color w:val="282727"/>
          <w:sz w:val="30"/>
          <w:szCs w:val="30"/>
        </w:rPr>
        <w:t>sebapociťovania</w:t>
      </w:r>
      <w:proofErr w:type="spellEnd"/>
      <w:r w:rsidRPr="001D0120">
        <w:rPr>
          <w:color w:val="282727"/>
          <w:sz w:val="30"/>
          <w:szCs w:val="30"/>
        </w:rPr>
        <w:t xml:space="preserve"> závisí aj </w:t>
      </w:r>
      <w:r w:rsidRPr="001D0120">
        <w:rPr>
          <w:color w:val="282727"/>
          <w:sz w:val="30"/>
          <w:szCs w:val="30"/>
        </w:rPr>
        <w:lastRenderedPageBreak/>
        <w:t>stupeň súcitu s inými, najušľachtilejším všeobecným pociťovaním je poznanie Boha a všetkého tvorstva prostredníctvom jeho pôsobenia a lásky.</w:t>
      </w:r>
    </w:p>
    <w:p w14:paraId="290E9B42" w14:textId="77777777" w:rsidR="001D0120" w:rsidRPr="001D0120" w:rsidRDefault="001D0120" w:rsidP="001D0120">
      <w:pPr>
        <w:pStyle w:val="Normlnywebov"/>
        <w:spacing w:before="180" w:beforeAutospacing="0" w:after="180" w:afterAutospacing="0"/>
        <w:jc w:val="both"/>
        <w:rPr>
          <w:color w:val="282727"/>
          <w:sz w:val="30"/>
          <w:szCs w:val="30"/>
        </w:rPr>
      </w:pPr>
      <w:r w:rsidRPr="001D0120">
        <w:rPr>
          <w:color w:val="282727"/>
          <w:sz w:val="30"/>
          <w:szCs w:val="30"/>
        </w:rPr>
        <w:t>V zbierke </w:t>
      </w:r>
      <w:r w:rsidRPr="001D0120">
        <w:rPr>
          <w:rStyle w:val="Zvraznenie"/>
          <w:color w:val="282727"/>
          <w:sz w:val="30"/>
          <w:szCs w:val="30"/>
        </w:rPr>
        <w:t>Ľudové piesne</w:t>
      </w:r>
      <w:r w:rsidRPr="001D0120">
        <w:rPr>
          <w:color w:val="282727"/>
          <w:sz w:val="30"/>
          <w:szCs w:val="30"/>
        </w:rPr>
        <w:t> (</w:t>
      </w:r>
      <w:proofErr w:type="spellStart"/>
      <w:r w:rsidRPr="001D0120">
        <w:rPr>
          <w:color w:val="282727"/>
          <w:sz w:val="30"/>
          <w:szCs w:val="30"/>
        </w:rPr>
        <w:t>Volkslieder</w:t>
      </w:r>
      <w:proofErr w:type="spellEnd"/>
      <w:r w:rsidRPr="001D0120">
        <w:rPr>
          <w:color w:val="282727"/>
          <w:sz w:val="30"/>
          <w:szCs w:val="30"/>
        </w:rPr>
        <w:t>, 2 zväzky, 1778 – 79), ktorých 2. vydanie 1807 vyšlo pod názvom </w:t>
      </w:r>
      <w:r w:rsidRPr="001D0120">
        <w:rPr>
          <w:rStyle w:val="Zvraznenie"/>
          <w:color w:val="282727"/>
          <w:sz w:val="30"/>
          <w:szCs w:val="30"/>
        </w:rPr>
        <w:t>Hlasy národov v piesňach</w:t>
      </w:r>
      <w:r w:rsidRPr="001D0120">
        <w:rPr>
          <w:color w:val="282727"/>
          <w:sz w:val="30"/>
          <w:szCs w:val="30"/>
        </w:rPr>
        <w:t> (</w:t>
      </w:r>
      <w:proofErr w:type="spellStart"/>
      <w:r w:rsidRPr="001D0120">
        <w:rPr>
          <w:color w:val="282727"/>
          <w:sz w:val="30"/>
          <w:szCs w:val="30"/>
        </w:rPr>
        <w:t>Stimmen</w:t>
      </w:r>
      <w:proofErr w:type="spellEnd"/>
      <w:r w:rsidRPr="001D0120">
        <w:rPr>
          <w:color w:val="282727"/>
          <w:sz w:val="30"/>
          <w:szCs w:val="30"/>
        </w:rPr>
        <w:t xml:space="preserve"> der </w:t>
      </w:r>
      <w:proofErr w:type="spellStart"/>
      <w:r w:rsidRPr="001D0120">
        <w:rPr>
          <w:color w:val="282727"/>
          <w:sz w:val="30"/>
          <w:szCs w:val="30"/>
        </w:rPr>
        <w:t>Völker</w:t>
      </w:r>
      <w:proofErr w:type="spellEnd"/>
      <w:r w:rsidRPr="001D0120">
        <w:rPr>
          <w:color w:val="282727"/>
          <w:sz w:val="30"/>
          <w:szCs w:val="30"/>
        </w:rPr>
        <w:t xml:space="preserve"> in </w:t>
      </w:r>
      <w:proofErr w:type="spellStart"/>
      <w:r w:rsidRPr="001D0120">
        <w:rPr>
          <w:color w:val="282727"/>
          <w:sz w:val="30"/>
          <w:szCs w:val="30"/>
        </w:rPr>
        <w:t>Liedern</w:t>
      </w:r>
      <w:proofErr w:type="spellEnd"/>
      <w:r w:rsidRPr="001D0120">
        <w:rPr>
          <w:color w:val="282727"/>
          <w:sz w:val="30"/>
          <w:szCs w:val="30"/>
        </w:rPr>
        <w:t xml:space="preserve">), poukazoval na krásu ľudovej poézie a podnecoval zbierať ľudové piesne (napr. v Nemecku A. von </w:t>
      </w:r>
      <w:proofErr w:type="spellStart"/>
      <w:r w:rsidRPr="001D0120">
        <w:rPr>
          <w:color w:val="282727"/>
          <w:sz w:val="30"/>
          <w:szCs w:val="30"/>
        </w:rPr>
        <w:t>Arnima</w:t>
      </w:r>
      <w:proofErr w:type="spellEnd"/>
      <w:r w:rsidRPr="001D0120">
        <w:rPr>
          <w:color w:val="282727"/>
          <w:sz w:val="30"/>
          <w:szCs w:val="30"/>
        </w:rPr>
        <w:t xml:space="preserve"> a C. </w:t>
      </w:r>
      <w:proofErr w:type="spellStart"/>
      <w:r w:rsidRPr="001D0120">
        <w:rPr>
          <w:color w:val="282727"/>
          <w:sz w:val="30"/>
          <w:szCs w:val="30"/>
        </w:rPr>
        <w:t>Brentana</w:t>
      </w:r>
      <w:proofErr w:type="spellEnd"/>
      <w:r w:rsidRPr="001D0120">
        <w:rPr>
          <w:color w:val="282727"/>
          <w:sz w:val="30"/>
          <w:szCs w:val="30"/>
        </w:rPr>
        <w:t>; na Slovensku J. Kollára pri zostavovaní Národných spievaniek). V 4-zväzkovom spise </w:t>
      </w:r>
      <w:r w:rsidRPr="001D0120">
        <w:rPr>
          <w:rStyle w:val="Zvraznenie"/>
          <w:color w:val="282727"/>
          <w:sz w:val="30"/>
          <w:szCs w:val="30"/>
        </w:rPr>
        <w:t>Idey k filozofii dejín ľudstva</w:t>
      </w:r>
      <w:r w:rsidRPr="001D0120">
        <w:rPr>
          <w:color w:val="282727"/>
          <w:sz w:val="30"/>
          <w:szCs w:val="30"/>
        </w:rPr>
        <w:t> (</w:t>
      </w:r>
      <w:proofErr w:type="spellStart"/>
      <w:r w:rsidRPr="001D0120">
        <w:rPr>
          <w:color w:val="282727"/>
          <w:sz w:val="30"/>
          <w:szCs w:val="30"/>
        </w:rPr>
        <w:t>Ideen</w:t>
      </w:r>
      <w:proofErr w:type="spellEnd"/>
      <w:r w:rsidRPr="001D0120">
        <w:rPr>
          <w:color w:val="282727"/>
          <w:sz w:val="30"/>
          <w:szCs w:val="30"/>
        </w:rPr>
        <w:t xml:space="preserve"> </w:t>
      </w:r>
      <w:proofErr w:type="spellStart"/>
      <w:r w:rsidRPr="001D0120">
        <w:rPr>
          <w:color w:val="282727"/>
          <w:sz w:val="30"/>
          <w:szCs w:val="30"/>
        </w:rPr>
        <w:t>zur</w:t>
      </w:r>
      <w:proofErr w:type="spellEnd"/>
      <w:r w:rsidRPr="001D0120">
        <w:rPr>
          <w:color w:val="282727"/>
          <w:sz w:val="30"/>
          <w:szCs w:val="30"/>
        </w:rPr>
        <w:t xml:space="preserve"> </w:t>
      </w:r>
      <w:proofErr w:type="spellStart"/>
      <w:r w:rsidRPr="001D0120">
        <w:rPr>
          <w:color w:val="282727"/>
          <w:sz w:val="30"/>
          <w:szCs w:val="30"/>
        </w:rPr>
        <w:t>Philosophie</w:t>
      </w:r>
      <w:proofErr w:type="spellEnd"/>
      <w:r w:rsidRPr="001D0120">
        <w:rPr>
          <w:color w:val="282727"/>
          <w:sz w:val="30"/>
          <w:szCs w:val="30"/>
        </w:rPr>
        <w:t xml:space="preserve"> der </w:t>
      </w:r>
      <w:proofErr w:type="spellStart"/>
      <w:r w:rsidRPr="001D0120">
        <w:rPr>
          <w:color w:val="282727"/>
          <w:sz w:val="30"/>
          <w:szCs w:val="30"/>
        </w:rPr>
        <w:t>Geschichte</w:t>
      </w:r>
      <w:proofErr w:type="spellEnd"/>
      <w:r w:rsidRPr="001D0120">
        <w:rPr>
          <w:color w:val="282727"/>
          <w:sz w:val="30"/>
          <w:szCs w:val="30"/>
        </w:rPr>
        <w:t xml:space="preserve"> der </w:t>
      </w:r>
      <w:proofErr w:type="spellStart"/>
      <w:r w:rsidRPr="001D0120">
        <w:rPr>
          <w:color w:val="282727"/>
          <w:sz w:val="30"/>
          <w:szCs w:val="30"/>
        </w:rPr>
        <w:t>Menschheit</w:t>
      </w:r>
      <w:proofErr w:type="spellEnd"/>
      <w:r w:rsidRPr="001D0120">
        <w:rPr>
          <w:color w:val="282727"/>
          <w:sz w:val="30"/>
          <w:szCs w:val="30"/>
        </w:rPr>
        <w:t xml:space="preserve">, 1784 – 91) ukázal človeka ako produkt prírody a vývoj ľudstva ako vzostupný a objektívny proces podliehajúci prírodným zákonom, čím sa stal jedným zo zakladateľov filozofie dejín. Zákonom dejín je uskutočňovanie možnosti výchovy človeka k humanite, postupné ustupovanie násilia miernosti. Etapy duchovného vývoja uskutočňovaného v dejinách a smerujúceho k humanite ako k cieľu dejinného vývoja sú analogické so životnými fázami: detstvo (Orient), vek chlapca (Egypt), vek mládenca (Grécko), vek muža (Rím), staroba (kresťanský svet). Spis mal veľký význam pre národné obrodenie Slovanov, najmä kapitola týkajúca sa povahy Slovanov a ich nádejnej perspektívy (slovanským národom predpovedal v budúcnosti vedúcu úlohu najmä pre miernosť povahy, zmysel pre ľudskosť, pre pracovitosť a nadanie na tvorbu kultúrnych hodnôt). Zákonitosť vývoja národov </w:t>
      </w:r>
      <w:proofErr w:type="spellStart"/>
      <w:r w:rsidRPr="001D0120">
        <w:rPr>
          <w:color w:val="282727"/>
          <w:sz w:val="30"/>
          <w:szCs w:val="30"/>
        </w:rPr>
        <w:t>Herder</w:t>
      </w:r>
      <w:proofErr w:type="spellEnd"/>
      <w:r w:rsidRPr="001D0120">
        <w:rPr>
          <w:color w:val="282727"/>
          <w:sz w:val="30"/>
          <w:szCs w:val="30"/>
        </w:rPr>
        <w:t xml:space="preserve"> opísal obrazne ako otáčajúce sa koleso dejín, na ktorého vrchole boli kedysi Rimania, po úpadku a poklese ich úlohy sa na ich miesto dostali Germáni, ktorých však majú časom vystriedať slovanské národy, aby obrodili staré kultúrne princípy v zmysle prehĺbenia humanity. V obrodenskom období bol preto </w:t>
      </w:r>
      <w:proofErr w:type="spellStart"/>
      <w:r w:rsidRPr="001D0120">
        <w:rPr>
          <w:color w:val="282727"/>
          <w:sz w:val="30"/>
          <w:szCs w:val="30"/>
        </w:rPr>
        <w:t>Herder</w:t>
      </w:r>
      <w:proofErr w:type="spellEnd"/>
      <w:r w:rsidRPr="001D0120">
        <w:rPr>
          <w:color w:val="282727"/>
          <w:sz w:val="30"/>
          <w:szCs w:val="30"/>
        </w:rPr>
        <w:t xml:space="preserve"> pokladaný za hlavného slovanského učiteľa. Na jeho filozofický odkaz o úlohe Slovanov nadviazali mnohí slovanskí básnici, spisovatelia a filozofi (</w:t>
      </w:r>
      <w:hyperlink r:id="rId8" w:history="1">
        <w:r w:rsidRPr="001D0120">
          <w:rPr>
            <w:rStyle w:val="Hypertextovprepojenie"/>
            <w:sz w:val="30"/>
            <w:szCs w:val="30"/>
          </w:rPr>
          <w:t xml:space="preserve">N. M. </w:t>
        </w:r>
        <w:proofErr w:type="spellStart"/>
        <w:r w:rsidRPr="001D0120">
          <w:rPr>
            <w:rStyle w:val="Hypertextovprepojenie"/>
            <w:sz w:val="30"/>
            <w:szCs w:val="30"/>
          </w:rPr>
          <w:t>Karamzin</w:t>
        </w:r>
        <w:proofErr w:type="spellEnd"/>
      </w:hyperlink>
      <w:r w:rsidRPr="001D0120">
        <w:rPr>
          <w:color w:val="282727"/>
          <w:sz w:val="30"/>
          <w:szCs w:val="30"/>
        </w:rPr>
        <w:t xml:space="preserve">, J. Dobrovský, F. Palacký, zo slovenských napr. J. Kollár, P. J. Šafárik, Ľ. Štúr a i.). Podľa J. Kollára sa slovanské národy musia v rámci idey slovanskej vzájomnosti kultúrne zblížiť a zjednotiť, aby bola naplnená </w:t>
      </w:r>
      <w:proofErr w:type="spellStart"/>
      <w:r w:rsidRPr="001D0120">
        <w:rPr>
          <w:color w:val="282727"/>
          <w:sz w:val="30"/>
          <w:szCs w:val="30"/>
        </w:rPr>
        <w:t>Herderova</w:t>
      </w:r>
      <w:proofErr w:type="spellEnd"/>
      <w:r w:rsidRPr="001D0120">
        <w:rPr>
          <w:color w:val="282727"/>
          <w:sz w:val="30"/>
          <w:szCs w:val="30"/>
        </w:rPr>
        <w:t xml:space="preserve"> vízia humanistickej misie Slovanov v dejinách. V spisoch </w:t>
      </w:r>
      <w:r w:rsidRPr="001D0120">
        <w:rPr>
          <w:rStyle w:val="Zvraznenie"/>
          <w:color w:val="282727"/>
          <w:sz w:val="30"/>
          <w:szCs w:val="30"/>
        </w:rPr>
        <w:t>Listy na podporu humanity</w:t>
      </w:r>
      <w:r w:rsidRPr="001D0120">
        <w:rPr>
          <w:color w:val="282727"/>
          <w:sz w:val="30"/>
          <w:szCs w:val="30"/>
        </w:rPr>
        <w:t> (</w:t>
      </w:r>
      <w:proofErr w:type="spellStart"/>
      <w:r w:rsidRPr="001D0120">
        <w:rPr>
          <w:color w:val="282727"/>
          <w:sz w:val="30"/>
          <w:szCs w:val="30"/>
        </w:rPr>
        <w:t>Briefe</w:t>
      </w:r>
      <w:proofErr w:type="spellEnd"/>
      <w:r w:rsidRPr="001D0120">
        <w:rPr>
          <w:color w:val="282727"/>
          <w:sz w:val="30"/>
          <w:szCs w:val="30"/>
        </w:rPr>
        <w:t xml:space="preserve"> </w:t>
      </w:r>
      <w:proofErr w:type="spellStart"/>
      <w:r w:rsidRPr="001D0120">
        <w:rPr>
          <w:color w:val="282727"/>
          <w:sz w:val="30"/>
          <w:szCs w:val="30"/>
        </w:rPr>
        <w:t>zur</w:t>
      </w:r>
      <w:proofErr w:type="spellEnd"/>
      <w:r w:rsidRPr="001D0120">
        <w:rPr>
          <w:color w:val="282727"/>
          <w:sz w:val="30"/>
          <w:szCs w:val="30"/>
        </w:rPr>
        <w:t xml:space="preserve"> </w:t>
      </w:r>
      <w:proofErr w:type="spellStart"/>
      <w:r w:rsidRPr="001D0120">
        <w:rPr>
          <w:color w:val="282727"/>
          <w:sz w:val="30"/>
          <w:szCs w:val="30"/>
        </w:rPr>
        <w:t>Beförderung</w:t>
      </w:r>
      <w:proofErr w:type="spellEnd"/>
      <w:r w:rsidRPr="001D0120">
        <w:rPr>
          <w:color w:val="282727"/>
          <w:sz w:val="30"/>
          <w:szCs w:val="30"/>
        </w:rPr>
        <w:t xml:space="preserve"> der </w:t>
      </w:r>
      <w:proofErr w:type="spellStart"/>
      <w:r w:rsidRPr="001D0120">
        <w:rPr>
          <w:color w:val="282727"/>
          <w:sz w:val="30"/>
          <w:szCs w:val="30"/>
        </w:rPr>
        <w:t>Humanität</w:t>
      </w:r>
      <w:proofErr w:type="spellEnd"/>
      <w:r w:rsidRPr="001D0120">
        <w:rPr>
          <w:color w:val="282727"/>
          <w:sz w:val="30"/>
          <w:szCs w:val="30"/>
        </w:rPr>
        <w:t>, 1793 – 97) </w:t>
      </w:r>
      <w:r w:rsidRPr="001D0120">
        <w:rPr>
          <w:rStyle w:val="Zvraznenie"/>
          <w:color w:val="282727"/>
          <w:sz w:val="30"/>
          <w:szCs w:val="30"/>
        </w:rPr>
        <w:t>a Kresťanské spisy</w:t>
      </w:r>
      <w:r w:rsidRPr="001D0120">
        <w:rPr>
          <w:color w:val="282727"/>
          <w:sz w:val="30"/>
          <w:szCs w:val="30"/>
        </w:rPr>
        <w:t> (</w:t>
      </w:r>
      <w:proofErr w:type="spellStart"/>
      <w:r w:rsidRPr="001D0120">
        <w:rPr>
          <w:color w:val="282727"/>
          <w:sz w:val="30"/>
          <w:szCs w:val="30"/>
        </w:rPr>
        <w:t>Christliche</w:t>
      </w:r>
      <w:proofErr w:type="spellEnd"/>
      <w:r w:rsidRPr="001D0120">
        <w:rPr>
          <w:color w:val="282727"/>
          <w:sz w:val="30"/>
          <w:szCs w:val="30"/>
        </w:rPr>
        <w:t xml:space="preserve"> </w:t>
      </w:r>
      <w:proofErr w:type="spellStart"/>
      <w:r w:rsidRPr="001D0120">
        <w:rPr>
          <w:color w:val="282727"/>
          <w:sz w:val="30"/>
          <w:szCs w:val="30"/>
        </w:rPr>
        <w:t>Schriften</w:t>
      </w:r>
      <w:proofErr w:type="spellEnd"/>
      <w:r w:rsidRPr="001D0120">
        <w:rPr>
          <w:color w:val="282727"/>
          <w:sz w:val="30"/>
          <w:szCs w:val="30"/>
        </w:rPr>
        <w:t>, 1794 – 98) stotožnil kresťanstvo s humanitou, ktorá je podľa neho základnou hybnou silou všetkého ľudského konania, podstatou a cieľom dejín.</w:t>
      </w:r>
    </w:p>
    <w:p w14:paraId="3066FBCF" w14:textId="77777777" w:rsidR="001D0120" w:rsidRPr="001D0120" w:rsidRDefault="001D0120" w:rsidP="001D0120">
      <w:pPr>
        <w:pStyle w:val="Normlnywebov"/>
        <w:spacing w:before="180" w:beforeAutospacing="0" w:after="180" w:afterAutospacing="0"/>
        <w:jc w:val="both"/>
        <w:rPr>
          <w:color w:val="282727"/>
          <w:sz w:val="30"/>
          <w:szCs w:val="30"/>
        </w:rPr>
      </w:pPr>
      <w:r w:rsidRPr="001D0120">
        <w:rPr>
          <w:color w:val="282727"/>
          <w:sz w:val="30"/>
          <w:szCs w:val="30"/>
        </w:rPr>
        <w:t>V posledných rokoch života vydal </w:t>
      </w:r>
      <w:proofErr w:type="spellStart"/>
      <w:r w:rsidRPr="001D0120">
        <w:rPr>
          <w:rStyle w:val="Zvraznenie"/>
          <w:color w:val="282727"/>
          <w:sz w:val="30"/>
          <w:szCs w:val="30"/>
        </w:rPr>
        <w:t>Metakritiku</w:t>
      </w:r>
      <w:proofErr w:type="spellEnd"/>
      <w:r w:rsidRPr="001D0120">
        <w:rPr>
          <w:rStyle w:val="Zvraznenie"/>
          <w:color w:val="282727"/>
          <w:sz w:val="30"/>
          <w:szCs w:val="30"/>
        </w:rPr>
        <w:t xml:space="preserve"> ku Kritike čistého rozumu</w:t>
      </w:r>
      <w:r w:rsidRPr="001D0120">
        <w:rPr>
          <w:color w:val="282727"/>
          <w:sz w:val="30"/>
          <w:szCs w:val="30"/>
        </w:rPr>
        <w:t> (</w:t>
      </w:r>
      <w:proofErr w:type="spellStart"/>
      <w:r w:rsidRPr="001D0120">
        <w:rPr>
          <w:color w:val="282727"/>
          <w:sz w:val="30"/>
          <w:szCs w:val="30"/>
        </w:rPr>
        <w:t>Metakritik</w:t>
      </w:r>
      <w:proofErr w:type="spellEnd"/>
      <w:r w:rsidRPr="001D0120">
        <w:rPr>
          <w:color w:val="282727"/>
          <w:sz w:val="30"/>
          <w:szCs w:val="30"/>
        </w:rPr>
        <w:t xml:space="preserve"> </w:t>
      </w:r>
      <w:proofErr w:type="spellStart"/>
      <w:r w:rsidRPr="001D0120">
        <w:rPr>
          <w:color w:val="282727"/>
          <w:sz w:val="30"/>
          <w:szCs w:val="30"/>
        </w:rPr>
        <w:t>zur</w:t>
      </w:r>
      <w:proofErr w:type="spellEnd"/>
      <w:r w:rsidRPr="001D0120">
        <w:rPr>
          <w:color w:val="282727"/>
          <w:sz w:val="30"/>
          <w:szCs w:val="30"/>
        </w:rPr>
        <w:t xml:space="preserve"> Kritik der </w:t>
      </w:r>
      <w:proofErr w:type="spellStart"/>
      <w:r w:rsidRPr="001D0120">
        <w:rPr>
          <w:color w:val="282727"/>
          <w:sz w:val="30"/>
          <w:szCs w:val="30"/>
        </w:rPr>
        <w:t>reinen</w:t>
      </w:r>
      <w:proofErr w:type="spellEnd"/>
      <w:r w:rsidRPr="001D0120">
        <w:rPr>
          <w:color w:val="282727"/>
          <w:sz w:val="30"/>
          <w:szCs w:val="30"/>
        </w:rPr>
        <w:t xml:space="preserve"> </w:t>
      </w:r>
      <w:proofErr w:type="spellStart"/>
      <w:r w:rsidRPr="001D0120">
        <w:rPr>
          <w:color w:val="282727"/>
          <w:sz w:val="30"/>
          <w:szCs w:val="30"/>
        </w:rPr>
        <w:t>Vernunft</w:t>
      </w:r>
      <w:proofErr w:type="spellEnd"/>
      <w:r w:rsidRPr="001D0120">
        <w:rPr>
          <w:color w:val="282727"/>
          <w:sz w:val="30"/>
          <w:szCs w:val="30"/>
        </w:rPr>
        <w:t>, 2 zväzky, 1799), v ktorej napadol Kantovu Kritiku čistého rozumu, a dokončil spis </w:t>
      </w:r>
      <w:proofErr w:type="spellStart"/>
      <w:r w:rsidRPr="001D0120">
        <w:rPr>
          <w:rStyle w:val="Zvraznenie"/>
          <w:color w:val="282727"/>
          <w:sz w:val="30"/>
          <w:szCs w:val="30"/>
        </w:rPr>
        <w:t>Kalligone</w:t>
      </w:r>
      <w:proofErr w:type="spellEnd"/>
      <w:r w:rsidRPr="001D0120">
        <w:rPr>
          <w:color w:val="282727"/>
          <w:sz w:val="30"/>
          <w:szCs w:val="30"/>
        </w:rPr>
        <w:t xml:space="preserve"> (1800), ktorý je kritikou Kantovej estetickej doktríny v jeho diele Kritika súdnosti. </w:t>
      </w:r>
      <w:r w:rsidRPr="001D0120">
        <w:rPr>
          <w:color w:val="282727"/>
          <w:sz w:val="30"/>
          <w:szCs w:val="30"/>
        </w:rPr>
        <w:lastRenderedPageBreak/>
        <w:t xml:space="preserve">Kantovi nasledovníci </w:t>
      </w:r>
      <w:proofErr w:type="spellStart"/>
      <w:r w:rsidRPr="001D0120">
        <w:rPr>
          <w:color w:val="282727"/>
          <w:sz w:val="30"/>
          <w:szCs w:val="30"/>
        </w:rPr>
        <w:t>Herderovi</w:t>
      </w:r>
      <w:proofErr w:type="spellEnd"/>
      <w:r w:rsidRPr="001D0120">
        <w:rPr>
          <w:color w:val="282727"/>
          <w:sz w:val="30"/>
          <w:szCs w:val="30"/>
        </w:rPr>
        <w:t xml:space="preserve"> vyčítali nepochopenie Kantovho učenia a jeho nesprávnu interpretáciu. </w:t>
      </w:r>
      <w:proofErr w:type="spellStart"/>
      <w:r w:rsidRPr="001D0120">
        <w:rPr>
          <w:color w:val="282727"/>
          <w:sz w:val="30"/>
          <w:szCs w:val="30"/>
        </w:rPr>
        <w:t>Herderov</w:t>
      </w:r>
      <w:proofErr w:type="spellEnd"/>
      <w:r w:rsidRPr="001D0120">
        <w:rPr>
          <w:color w:val="282727"/>
          <w:sz w:val="30"/>
          <w:szCs w:val="30"/>
        </w:rPr>
        <w:t xml:space="preserve"> osobitný význam však spočíval v jeho schopnosti vidieť za intelektuálne obmedzenia svojej doby, ako aj v jeho schopnosti nájsť nové možnosti interpretácie produktov ľudskej kultúry a dejín. Pre svoj dôraz na možnosť zmeny a prevýchovy človeka je zaraďovaný do obdobia osvietenstva, zároveň je však jedným z prvých kritikov osvietenského precenenia úlohy racionality. Osvietenstvo 18. storočia kritizoval v chápaní ľudskej mysle a osobnosti, v teórii jazyka, v postoji k umeniu a v chápaní dejín a ich vývoja. Hoci niektorí autori vidia v </w:t>
      </w:r>
      <w:proofErr w:type="spellStart"/>
      <w:r w:rsidRPr="001D0120">
        <w:rPr>
          <w:color w:val="282727"/>
          <w:sz w:val="30"/>
          <w:szCs w:val="30"/>
        </w:rPr>
        <w:t>dezinterpretovanom</w:t>
      </w:r>
      <w:proofErr w:type="spellEnd"/>
      <w:r w:rsidRPr="001D0120">
        <w:rPr>
          <w:color w:val="282727"/>
          <w:sz w:val="30"/>
          <w:szCs w:val="30"/>
        </w:rPr>
        <w:t xml:space="preserve"> </w:t>
      </w:r>
      <w:proofErr w:type="spellStart"/>
      <w:r w:rsidRPr="001D0120">
        <w:rPr>
          <w:color w:val="282727"/>
          <w:sz w:val="30"/>
          <w:szCs w:val="30"/>
        </w:rPr>
        <w:t>Herderovi</w:t>
      </w:r>
      <w:proofErr w:type="spellEnd"/>
      <w:r w:rsidRPr="001D0120">
        <w:rPr>
          <w:color w:val="282727"/>
          <w:sz w:val="30"/>
          <w:szCs w:val="30"/>
        </w:rPr>
        <w:t xml:space="preserve"> predchodcu extrémnych nacionalistov a rasistov 19. a 20. storočia, jeho nacionalizmus bol </w:t>
      </w:r>
      <w:proofErr w:type="spellStart"/>
      <w:r w:rsidRPr="001D0120">
        <w:rPr>
          <w:color w:val="282727"/>
          <w:sz w:val="30"/>
          <w:szCs w:val="30"/>
        </w:rPr>
        <w:t>kozmopolitný</w:t>
      </w:r>
      <w:proofErr w:type="spellEnd"/>
      <w:r w:rsidRPr="001D0120">
        <w:rPr>
          <w:color w:val="282727"/>
          <w:sz w:val="30"/>
          <w:szCs w:val="30"/>
        </w:rPr>
        <w:t xml:space="preserve"> a kultúrny, počas svojho života konzistentne oponoval absolutistickej a neliberálnej vláde. Podľa neho vývoj národov určoval ich odlišný charakter a duch národa, ako aj výraz špecifického génia každého národa (</w:t>
      </w:r>
      <w:proofErr w:type="spellStart"/>
      <w:r w:rsidRPr="001D0120">
        <w:rPr>
          <w:color w:val="282727"/>
          <w:sz w:val="30"/>
          <w:szCs w:val="30"/>
        </w:rPr>
        <w:t>nem</w:t>
      </w:r>
      <w:proofErr w:type="spellEnd"/>
      <w:r w:rsidRPr="001D0120">
        <w:rPr>
          <w:color w:val="282727"/>
          <w:sz w:val="30"/>
          <w:szCs w:val="30"/>
        </w:rPr>
        <w:t xml:space="preserve">. </w:t>
      </w:r>
      <w:proofErr w:type="spellStart"/>
      <w:r w:rsidRPr="001D0120">
        <w:rPr>
          <w:color w:val="282727"/>
          <w:sz w:val="30"/>
          <w:szCs w:val="30"/>
        </w:rPr>
        <w:t>Volksgeist</w:t>
      </w:r>
      <w:proofErr w:type="spellEnd"/>
      <w:r w:rsidRPr="001D0120">
        <w:rPr>
          <w:color w:val="282727"/>
          <w:sz w:val="30"/>
          <w:szCs w:val="30"/>
        </w:rPr>
        <w:t>). Z jeho tézy o jedinečnosti a neopakovateľnosti každého národného práva vychádzal o. i. z ideových prameňov </w:t>
      </w:r>
      <w:hyperlink r:id="rId9" w:history="1">
        <w:r w:rsidRPr="001D0120">
          <w:rPr>
            <w:rStyle w:val="Hypertextovprepojenie"/>
            <w:sz w:val="30"/>
            <w:szCs w:val="30"/>
          </w:rPr>
          <w:t>historizmus</w:t>
        </w:r>
      </w:hyperlink>
      <w:r w:rsidRPr="001D0120">
        <w:rPr>
          <w:color w:val="282727"/>
          <w:sz w:val="30"/>
          <w:szCs w:val="30"/>
        </w:rPr>
        <w:t> (v oblasti práva </w:t>
      </w:r>
      <w:hyperlink r:id="rId10" w:history="1">
        <w:r w:rsidRPr="001D0120">
          <w:rPr>
            <w:rStyle w:val="Hypertextovprepojenie"/>
            <w:sz w:val="30"/>
            <w:szCs w:val="30"/>
          </w:rPr>
          <w:t>historická škola</w:t>
        </w:r>
      </w:hyperlink>
      <w:r w:rsidRPr="001D0120">
        <w:rPr>
          <w:color w:val="282727"/>
          <w:sz w:val="30"/>
          <w:szCs w:val="30"/>
        </w:rPr>
        <w:t xml:space="preserve"> zdôrazňujúca zväzok práva s národným životom). </w:t>
      </w:r>
      <w:proofErr w:type="spellStart"/>
      <w:r w:rsidRPr="001D0120">
        <w:rPr>
          <w:color w:val="282727"/>
          <w:sz w:val="30"/>
          <w:szCs w:val="30"/>
        </w:rPr>
        <w:t>Herderovo</w:t>
      </w:r>
      <w:proofErr w:type="spellEnd"/>
      <w:r w:rsidRPr="001D0120">
        <w:rPr>
          <w:color w:val="282727"/>
          <w:sz w:val="30"/>
          <w:szCs w:val="30"/>
        </w:rPr>
        <w:t xml:space="preserve"> dielo malo neskôr vplyv na </w:t>
      </w:r>
      <w:hyperlink r:id="rId11" w:history="1">
        <w:r w:rsidRPr="001D0120">
          <w:rPr>
            <w:rStyle w:val="Hypertextovprepojenie"/>
            <w:sz w:val="30"/>
            <w:szCs w:val="30"/>
          </w:rPr>
          <w:t>G. W. F. Hegla</w:t>
        </w:r>
      </w:hyperlink>
      <w:r w:rsidRPr="001D0120">
        <w:rPr>
          <w:color w:val="282727"/>
          <w:sz w:val="30"/>
          <w:szCs w:val="30"/>
        </w:rPr>
        <w:t xml:space="preserve"> a O. </w:t>
      </w:r>
      <w:proofErr w:type="spellStart"/>
      <w:r w:rsidRPr="001D0120">
        <w:rPr>
          <w:color w:val="282727"/>
          <w:sz w:val="30"/>
          <w:szCs w:val="30"/>
        </w:rPr>
        <w:t>Spenglera</w:t>
      </w:r>
      <w:proofErr w:type="spellEnd"/>
      <w:r w:rsidRPr="001D0120">
        <w:rPr>
          <w:color w:val="282727"/>
          <w:sz w:val="30"/>
          <w:szCs w:val="30"/>
        </w:rPr>
        <w:t>.</w:t>
      </w:r>
    </w:p>
    <w:p w14:paraId="1B207274" w14:textId="46D39190" w:rsidR="001D0120" w:rsidRPr="001D0120" w:rsidRDefault="001D0120" w:rsidP="00D27006">
      <w:pPr>
        <w:rPr>
          <w:rFonts w:ascii="Times New Roman" w:hAnsi="Times New Roman" w:cs="Times New Roman"/>
        </w:rPr>
      </w:pPr>
    </w:p>
    <w:p w14:paraId="611FC250" w14:textId="77777777" w:rsidR="001D0120" w:rsidRPr="001D0120" w:rsidRDefault="001D0120" w:rsidP="00D27006">
      <w:pPr>
        <w:rPr>
          <w:rFonts w:ascii="Times New Roman" w:hAnsi="Times New Roman" w:cs="Times New Roman"/>
        </w:rPr>
      </w:pPr>
    </w:p>
    <w:sectPr w:rsidR="001D0120" w:rsidRPr="001D0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5E"/>
    <w:rsid w:val="00036153"/>
    <w:rsid w:val="001853D5"/>
    <w:rsid w:val="001D0120"/>
    <w:rsid w:val="00401B94"/>
    <w:rsid w:val="004E5D5E"/>
    <w:rsid w:val="005A6281"/>
    <w:rsid w:val="00A10CE2"/>
    <w:rsid w:val="00B60FD0"/>
    <w:rsid w:val="00D27006"/>
    <w:rsid w:val="00D50019"/>
    <w:rsid w:val="00E71958"/>
    <w:rsid w:val="00EF12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3EE1B4"/>
  <w15:chartTrackingRefBased/>
  <w15:docId w15:val="{18EDD9F7-DA29-450F-81A5-4A81B955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link w:val="Nadpis1Char"/>
    <w:uiPriority w:val="9"/>
    <w:qFormat/>
    <w:rsid w:val="001D01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D0120"/>
    <w:rPr>
      <w:rFonts w:ascii="Times New Roman" w:eastAsia="Times New Roman" w:hAnsi="Times New Roman" w:cs="Times New Roman"/>
      <w:b/>
      <w:bCs/>
      <w:kern w:val="36"/>
      <w:sz w:val="48"/>
      <w:szCs w:val="48"/>
      <w:lang w:eastAsia="sk-SK"/>
    </w:rPr>
  </w:style>
  <w:style w:type="character" w:styleId="Hypertextovprepojenie">
    <w:name w:val="Hyperlink"/>
    <w:basedOn w:val="Predvolenpsmoodseku"/>
    <w:uiPriority w:val="99"/>
    <w:semiHidden/>
    <w:unhideWhenUsed/>
    <w:rsid w:val="001D0120"/>
    <w:rPr>
      <w:color w:val="0000FF"/>
      <w:u w:val="single"/>
    </w:rPr>
  </w:style>
  <w:style w:type="paragraph" w:styleId="Normlnywebov">
    <w:name w:val="Normal (Web)"/>
    <w:basedOn w:val="Normlny"/>
    <w:uiPriority w:val="99"/>
    <w:semiHidden/>
    <w:unhideWhenUsed/>
    <w:rsid w:val="001D012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1D0120"/>
    <w:rPr>
      <w:b/>
      <w:bCs/>
    </w:rPr>
  </w:style>
  <w:style w:type="character" w:styleId="Zvraznenie">
    <w:name w:val="Emphasis"/>
    <w:basedOn w:val="Predvolenpsmoodseku"/>
    <w:uiPriority w:val="20"/>
    <w:qFormat/>
    <w:rsid w:val="001D0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65826">
      <w:bodyDiv w:val="1"/>
      <w:marLeft w:val="0"/>
      <w:marRight w:val="0"/>
      <w:marTop w:val="0"/>
      <w:marBottom w:val="0"/>
      <w:divBdr>
        <w:top w:val="none" w:sz="0" w:space="0" w:color="auto"/>
        <w:left w:val="none" w:sz="0" w:space="0" w:color="auto"/>
        <w:bottom w:val="none" w:sz="0" w:space="0" w:color="auto"/>
        <w:right w:val="none" w:sz="0" w:space="0" w:color="auto"/>
      </w:divBdr>
      <w:divsChild>
        <w:div w:id="581597860">
          <w:marLeft w:val="0"/>
          <w:marRight w:val="0"/>
          <w:marTop w:val="0"/>
          <w:marBottom w:val="0"/>
          <w:divBdr>
            <w:top w:val="none" w:sz="0" w:space="0" w:color="auto"/>
            <w:left w:val="none" w:sz="0" w:space="0" w:color="auto"/>
            <w:bottom w:val="none" w:sz="0" w:space="0" w:color="auto"/>
            <w:right w:val="none" w:sz="0" w:space="0" w:color="auto"/>
          </w:divBdr>
          <w:divsChild>
            <w:div w:id="1503475693">
              <w:marLeft w:val="450"/>
              <w:marRight w:val="0"/>
              <w:marTop w:val="300"/>
              <w:marBottom w:val="0"/>
              <w:divBdr>
                <w:top w:val="none" w:sz="0" w:space="0" w:color="auto"/>
                <w:left w:val="none" w:sz="0" w:space="0" w:color="auto"/>
                <w:bottom w:val="none" w:sz="0" w:space="0" w:color="auto"/>
                <w:right w:val="none" w:sz="0" w:space="0" w:color="auto"/>
              </w:divBdr>
              <w:divsChild>
                <w:div w:id="2047221262">
                  <w:marLeft w:val="0"/>
                  <w:marRight w:val="0"/>
                  <w:marTop w:val="0"/>
                  <w:marBottom w:val="0"/>
                  <w:divBdr>
                    <w:top w:val="none" w:sz="0" w:space="0" w:color="auto"/>
                    <w:left w:val="none" w:sz="0" w:space="0" w:color="auto"/>
                    <w:bottom w:val="none" w:sz="0" w:space="0" w:color="auto"/>
                    <w:right w:val="none" w:sz="0" w:space="0" w:color="auto"/>
                  </w:divBdr>
                </w:div>
                <w:div w:id="61879750">
                  <w:marLeft w:val="0"/>
                  <w:marRight w:val="0"/>
                  <w:marTop w:val="0"/>
                  <w:marBottom w:val="0"/>
                  <w:divBdr>
                    <w:top w:val="none" w:sz="0" w:space="0" w:color="auto"/>
                    <w:left w:val="none" w:sz="0" w:space="0" w:color="auto"/>
                    <w:bottom w:val="none" w:sz="0" w:space="0" w:color="auto"/>
                    <w:right w:val="none" w:sz="0" w:space="0" w:color="auto"/>
                  </w:divBdr>
                </w:div>
                <w:div w:id="1629359247">
                  <w:marLeft w:val="0"/>
                  <w:marRight w:val="0"/>
                  <w:marTop w:val="0"/>
                  <w:marBottom w:val="0"/>
                  <w:divBdr>
                    <w:top w:val="none" w:sz="0" w:space="0" w:color="auto"/>
                    <w:left w:val="none" w:sz="0" w:space="0" w:color="auto"/>
                    <w:bottom w:val="none" w:sz="0" w:space="0" w:color="auto"/>
                    <w:right w:val="none" w:sz="0" w:space="0" w:color="auto"/>
                  </w:divBdr>
                  <w:divsChild>
                    <w:div w:id="19904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69612">
          <w:marLeft w:val="0"/>
          <w:marRight w:val="0"/>
          <w:marTop w:val="0"/>
          <w:marBottom w:val="0"/>
          <w:divBdr>
            <w:top w:val="none" w:sz="0" w:space="0" w:color="auto"/>
            <w:left w:val="none" w:sz="0" w:space="0" w:color="auto"/>
            <w:bottom w:val="none" w:sz="0" w:space="0" w:color="auto"/>
            <w:right w:val="none" w:sz="0" w:space="0" w:color="auto"/>
          </w:divBdr>
        </w:div>
      </w:divsChild>
    </w:div>
    <w:div w:id="492070634">
      <w:bodyDiv w:val="1"/>
      <w:marLeft w:val="0"/>
      <w:marRight w:val="0"/>
      <w:marTop w:val="0"/>
      <w:marBottom w:val="0"/>
      <w:divBdr>
        <w:top w:val="none" w:sz="0" w:space="0" w:color="auto"/>
        <w:left w:val="none" w:sz="0" w:space="0" w:color="auto"/>
        <w:bottom w:val="none" w:sz="0" w:space="0" w:color="auto"/>
        <w:right w:val="none" w:sz="0" w:space="0" w:color="auto"/>
      </w:divBdr>
      <w:divsChild>
        <w:div w:id="903442964">
          <w:marLeft w:val="0"/>
          <w:marRight w:val="0"/>
          <w:marTop w:val="0"/>
          <w:marBottom w:val="0"/>
          <w:divBdr>
            <w:top w:val="none" w:sz="0" w:space="0" w:color="auto"/>
            <w:left w:val="none" w:sz="0" w:space="0" w:color="auto"/>
            <w:bottom w:val="none" w:sz="0" w:space="0" w:color="auto"/>
            <w:right w:val="none" w:sz="0" w:space="0" w:color="auto"/>
          </w:divBdr>
          <w:divsChild>
            <w:div w:id="8706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9667">
      <w:bodyDiv w:val="1"/>
      <w:marLeft w:val="0"/>
      <w:marRight w:val="0"/>
      <w:marTop w:val="0"/>
      <w:marBottom w:val="0"/>
      <w:divBdr>
        <w:top w:val="none" w:sz="0" w:space="0" w:color="auto"/>
        <w:left w:val="none" w:sz="0" w:space="0" w:color="auto"/>
        <w:bottom w:val="none" w:sz="0" w:space="0" w:color="auto"/>
        <w:right w:val="none" w:sz="0" w:space="0" w:color="auto"/>
      </w:divBdr>
      <w:divsChild>
        <w:div w:id="1585341620">
          <w:marLeft w:val="0"/>
          <w:marRight w:val="0"/>
          <w:marTop w:val="0"/>
          <w:marBottom w:val="0"/>
          <w:divBdr>
            <w:top w:val="none" w:sz="0" w:space="0" w:color="auto"/>
            <w:left w:val="none" w:sz="0" w:space="0" w:color="auto"/>
            <w:bottom w:val="none" w:sz="0" w:space="0" w:color="auto"/>
            <w:right w:val="none" w:sz="0" w:space="0" w:color="auto"/>
          </w:divBdr>
          <w:divsChild>
            <w:div w:id="1498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liana.sav.sk/node/498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eliana.sav.sk/node/994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liana.sav.sk/node/4447" TargetMode="External"/><Relationship Id="rId11" Type="http://schemas.openxmlformats.org/officeDocument/2006/relationships/hyperlink" Target="https://beliana.sav.sk/node/11434" TargetMode="External"/><Relationship Id="rId5" Type="http://schemas.openxmlformats.org/officeDocument/2006/relationships/control" Target="activeX/activeX1.xml"/><Relationship Id="rId10" Type="http://schemas.openxmlformats.org/officeDocument/2006/relationships/hyperlink" Target="https://beliana.sav.sk/node/12280" TargetMode="External"/><Relationship Id="rId4" Type="http://schemas.openxmlformats.org/officeDocument/2006/relationships/image" Target="media/image1.wmf"/><Relationship Id="rId9" Type="http://schemas.openxmlformats.org/officeDocument/2006/relationships/hyperlink" Target="https://beliana.sav.sk/node/1228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2016</Words>
  <Characters>11493</Characters>
  <Application>Microsoft Office Word</Application>
  <DocSecurity>0</DocSecurity>
  <Lines>95</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6</cp:revision>
  <dcterms:created xsi:type="dcterms:W3CDTF">2021-05-10T09:20:00Z</dcterms:created>
  <dcterms:modified xsi:type="dcterms:W3CDTF">2021-05-18T05:16:00Z</dcterms:modified>
</cp:coreProperties>
</file>