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675FF2" w:rsidTr="002354EF">
        <w:tc>
          <w:tcPr>
            <w:tcW w:w="10348" w:type="dxa"/>
          </w:tcPr>
          <w:p w:rsidR="00675FF2" w:rsidRDefault="00675FF2" w:rsidP="002354EF">
            <w:pPr>
              <w:rPr>
                <w:sz w:val="24"/>
                <w:szCs w:val="24"/>
              </w:rPr>
            </w:pPr>
            <w:proofErr w:type="spellStart"/>
            <w:r w:rsidRPr="00873A67">
              <w:rPr>
                <w:b/>
                <w:szCs w:val="24"/>
              </w:rPr>
              <w:t>Heterocyklické</w:t>
            </w:r>
            <w:proofErr w:type="spellEnd"/>
            <w:r w:rsidRPr="00873A67">
              <w:rPr>
                <w:b/>
                <w:szCs w:val="24"/>
              </w:rPr>
              <w:t xml:space="preserve"> zlúčeniny Definujte pojem </w:t>
            </w:r>
            <w:proofErr w:type="spellStart"/>
            <w:r w:rsidRPr="00873A67">
              <w:rPr>
                <w:b/>
                <w:szCs w:val="24"/>
              </w:rPr>
              <w:t>heteroatóm</w:t>
            </w:r>
            <w:proofErr w:type="spellEnd"/>
            <w:r w:rsidRPr="00873A67">
              <w:rPr>
                <w:b/>
                <w:szCs w:val="24"/>
              </w:rPr>
              <w:t xml:space="preserve"> a </w:t>
            </w:r>
            <w:proofErr w:type="spellStart"/>
            <w:r w:rsidRPr="00873A67">
              <w:rPr>
                <w:b/>
                <w:szCs w:val="24"/>
              </w:rPr>
              <w:t>heterocyklická</w:t>
            </w:r>
            <w:proofErr w:type="spellEnd"/>
            <w:r w:rsidRPr="00873A67">
              <w:rPr>
                <w:b/>
                <w:szCs w:val="24"/>
              </w:rPr>
              <w:t xml:space="preserve"> zlúčenina. Napíšte vzorce najdôležitejších šesťčlánkových zlúčenín a popíšte ich význam</w:t>
            </w:r>
            <w:r>
              <w:rPr>
                <w:b/>
                <w:szCs w:val="24"/>
              </w:rPr>
              <w:t xml:space="preserve">. Objasnite zásaditosť </w:t>
            </w:r>
            <w:proofErr w:type="spellStart"/>
            <w:r>
              <w:rPr>
                <w:b/>
                <w:szCs w:val="24"/>
              </w:rPr>
              <w:t>pyridínu</w:t>
            </w:r>
            <w:proofErr w:type="spellEnd"/>
            <w:r w:rsidRPr="00873A67"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 xml:space="preserve"> Aký typ chemických reakcií je typický pre tieto zlúčeniny?</w:t>
            </w:r>
            <w:r w:rsidRPr="00873A67">
              <w:rPr>
                <w:szCs w:val="24"/>
              </w:rPr>
              <w:t xml:space="preserve"> </w:t>
            </w:r>
          </w:p>
        </w:tc>
      </w:tr>
      <w:tr w:rsidR="00675FF2" w:rsidRPr="000B0880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8"/>
                <w:szCs w:val="32"/>
              </w:rPr>
            </w:pPr>
            <w:proofErr w:type="spellStart"/>
            <w:r w:rsidRPr="00DF0311">
              <w:rPr>
                <w:b/>
                <w:sz w:val="28"/>
                <w:szCs w:val="32"/>
              </w:rPr>
              <w:t>Hetero</w:t>
            </w:r>
            <w:proofErr w:type="spellEnd"/>
            <w:r w:rsidRPr="00DF0311">
              <w:rPr>
                <w:b/>
                <w:sz w:val="28"/>
                <w:szCs w:val="32"/>
              </w:rPr>
              <w:t>= iný, cyklické zlúčeniny = majú uzatvorený kruh</w:t>
            </w:r>
          </w:p>
          <w:p w:rsidR="00675FF2" w:rsidRPr="00EF3CAD" w:rsidRDefault="00675FF2" w:rsidP="002354EF">
            <w:pPr>
              <w:jc w:val="center"/>
              <w:rPr>
                <w:sz w:val="28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 w:rsidRPr="00EF3CAD">
              <w:rPr>
                <w:sz w:val="28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EF3CAD">
              <w:rPr>
                <w:sz w:val="28"/>
                <w:szCs w:val="24"/>
              </w:rPr>
              <w:t>heteroatóm</w:t>
            </w:r>
            <w:proofErr w:type="spellEnd"/>
            <w:r w:rsidRPr="00EF3CAD">
              <w:rPr>
                <w:sz w:val="28"/>
                <w:szCs w:val="24"/>
              </w:rPr>
              <w:t xml:space="preserve"> (N,O,S)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odvodzujú sa z  nich významné alkaloidy, liečivá, farbivá, nukleové kyseliny...</w:t>
            </w:r>
          </w:p>
          <w:p w:rsidR="00675FF2" w:rsidRPr="00EF3CAD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EF3CAD">
              <w:rPr>
                <w:sz w:val="28"/>
                <w:szCs w:val="24"/>
              </w:rPr>
              <w:t> Podľa počtu prvkov tvoriacich cyklus ich delíme na: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a)päťčlánkové - 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furán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tiofén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pyrol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DF0311" w:rsidRDefault="00675FF2" w:rsidP="002354EF">
            <w:pPr>
              <w:pStyle w:val="Odsekzoznamu"/>
              <w:rPr>
                <w:b/>
                <w:color w:val="000000" w:themeColor="text1"/>
                <w:sz w:val="28"/>
                <w:szCs w:val="24"/>
              </w:rPr>
            </w:pPr>
            <w:r w:rsidRPr="00DF0311">
              <w:rPr>
                <w:b/>
                <w:color w:val="000000" w:themeColor="text1"/>
                <w:sz w:val="28"/>
                <w:szCs w:val="24"/>
              </w:rPr>
              <w:t>b)šesťčlánkové - (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pyrimidín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 xml:space="preserve">, </w:t>
            </w:r>
            <w:proofErr w:type="spellStart"/>
            <w:r w:rsidRPr="00DF0311">
              <w:rPr>
                <w:b/>
                <w:color w:val="000000" w:themeColor="text1"/>
                <w:sz w:val="28"/>
                <w:szCs w:val="24"/>
              </w:rPr>
              <w:t>purín</w:t>
            </w:r>
            <w:proofErr w:type="spellEnd"/>
            <w:r w:rsidRPr="00DF0311">
              <w:rPr>
                <w:b/>
                <w:color w:val="000000" w:themeColor="text1"/>
                <w:sz w:val="28"/>
                <w:szCs w:val="24"/>
              </w:rPr>
              <w:t>)</w:t>
            </w:r>
          </w:p>
          <w:p w:rsidR="00675FF2" w:rsidRPr="00A20450" w:rsidRDefault="00675FF2" w:rsidP="002354EF">
            <w:pPr>
              <w:rPr>
                <w:sz w:val="28"/>
                <w:szCs w:val="24"/>
              </w:rPr>
            </w:pPr>
            <w:r w:rsidRPr="00A20450">
              <w:rPr>
                <w:sz w:val="28"/>
                <w:szCs w:val="24"/>
              </w:rPr>
              <w:t>CHARAKTERISTIKA:</w:t>
            </w:r>
          </w:p>
          <w:p w:rsidR="00675FF2" w:rsidRPr="00336A6C" w:rsidRDefault="00675FF2" w:rsidP="00C40905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8"/>
                <w:szCs w:val="24"/>
              </w:rPr>
            </w:pPr>
            <w:r w:rsidRPr="008D25EC">
              <w:rPr>
                <w:b/>
                <w:sz w:val="28"/>
                <w:szCs w:val="24"/>
              </w:rPr>
              <w:t> </w:t>
            </w:r>
            <w:proofErr w:type="spellStart"/>
            <w:r>
              <w:rPr>
                <w:b/>
                <w:sz w:val="24"/>
                <w:szCs w:val="24"/>
              </w:rPr>
              <w:t>Pyridín</w:t>
            </w:r>
            <w:proofErr w:type="spellEnd"/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180A97F" wp14:editId="5FF333B8">
                  <wp:simplePos x="0" y="0"/>
                  <wp:positionH relativeFrom="column">
                    <wp:posOffset>5344477</wp:posOffset>
                  </wp:positionH>
                  <wp:positionV relativeFrom="paragraph">
                    <wp:posOffset>166370</wp:posOffset>
                  </wp:positionV>
                  <wp:extent cx="710565" cy="901065"/>
                  <wp:effectExtent l="0" t="0" r="0" b="0"/>
                  <wp:wrapNone/>
                  <wp:docPr id="6" name="Obrázok 1" descr="Výsledok vyhľadávania obrázkov pre dopyt pyrid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pyrid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0905">
              <w:rPr>
                <w:sz w:val="24"/>
                <w:szCs w:val="24"/>
              </w:rPr>
              <w:t>m</w:t>
            </w:r>
            <w:r w:rsidRPr="00CF3C3B">
              <w:rPr>
                <w:sz w:val="24"/>
                <w:szCs w:val="24"/>
              </w:rPr>
              <w:t>á zásaditý charakter,  je spôsobený voľným e- párom na N (voľný e- pár sa nezapája do kon</w:t>
            </w:r>
            <w:r>
              <w:rPr>
                <w:sz w:val="24"/>
                <w:szCs w:val="24"/>
              </w:rPr>
              <w:t>ju</w:t>
            </w:r>
            <w:r w:rsidRPr="00CF3C3B">
              <w:rPr>
                <w:sz w:val="24"/>
                <w:szCs w:val="24"/>
              </w:rPr>
              <w:t>gácie</w:t>
            </w:r>
            <w:r>
              <w:rPr>
                <w:sz w:val="24"/>
                <w:szCs w:val="24"/>
              </w:rPr>
              <w:t>, teda do kruhu</w:t>
            </w:r>
            <w:r w:rsidR="00C40905">
              <w:rPr>
                <w:sz w:val="24"/>
                <w:szCs w:val="24"/>
              </w:rPr>
              <w:t xml:space="preserve"> – preto ho píšeme smerom von z kruhu!!!!</w:t>
            </w:r>
            <w:r w:rsidRPr="00CF3C3B">
              <w:rPr>
                <w:sz w:val="24"/>
                <w:szCs w:val="24"/>
              </w:rPr>
              <w:t>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pyridínu</w:t>
            </w:r>
            <w:proofErr w:type="spellEnd"/>
            <w:r>
              <w:rPr>
                <w:sz w:val="24"/>
                <w:szCs w:val="24"/>
              </w:rPr>
              <w:t xml:space="preserve"> je kyselina nikotínová a jej </w:t>
            </w:r>
            <w:proofErr w:type="spellStart"/>
            <w:r>
              <w:rPr>
                <w:sz w:val="24"/>
                <w:szCs w:val="24"/>
              </w:rPr>
              <w:t>amid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nikotíamid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675FF2" w:rsidRPr="009C331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(súčasť vitamínu PP – je v B-komplexe))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jeden </w:t>
            </w:r>
            <w:proofErr w:type="spellStart"/>
            <w:r>
              <w:rPr>
                <w:sz w:val="24"/>
                <w:szCs w:val="24"/>
              </w:rPr>
              <w:t>heteroatóm</w:t>
            </w:r>
            <w:proofErr w:type="spellEnd"/>
            <w:r>
              <w:rPr>
                <w:sz w:val="24"/>
                <w:szCs w:val="24"/>
              </w:rPr>
              <w:t xml:space="preserve"> (N) - má 6 π e-  </w:t>
            </w:r>
          </w:p>
          <w:p w:rsidR="00675FF2" w:rsidRPr="009C331C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F7177E" wp14:editId="3C4D2F0A">
                      <wp:simplePos x="0" y="0"/>
                      <wp:positionH relativeFrom="column">
                        <wp:posOffset>5579110</wp:posOffset>
                      </wp:positionH>
                      <wp:positionV relativeFrom="paragraph">
                        <wp:posOffset>99060</wp:posOffset>
                      </wp:positionV>
                      <wp:extent cx="201930" cy="5715"/>
                      <wp:effectExtent l="6985" t="13335" r="10160" b="9525"/>
                      <wp:wrapNone/>
                      <wp:docPr id="4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362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9" o:spid="_x0000_s1026" type="#_x0000_t32" style="position:absolute;margin-left:439.3pt;margin-top:7.8pt;width:15.9pt;height: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aromatický charakter, </w:t>
            </w:r>
            <w:proofErr w:type="spellStart"/>
            <w:r>
              <w:rPr>
                <w:sz w:val="24"/>
                <w:szCs w:val="24"/>
              </w:rPr>
              <w:t>najsatabilnejší</w:t>
            </w:r>
            <w:proofErr w:type="spellEnd"/>
            <w:r>
              <w:rPr>
                <w:sz w:val="24"/>
                <w:szCs w:val="24"/>
              </w:rPr>
              <w:t xml:space="preserve"> z </w:t>
            </w:r>
            <w:proofErr w:type="spellStart"/>
            <w:r>
              <w:rPr>
                <w:sz w:val="24"/>
                <w:szCs w:val="24"/>
              </w:rPr>
              <w:t>heterocyklických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40905">
              <w:rPr>
                <w:sz w:val="24"/>
                <w:szCs w:val="24"/>
              </w:rPr>
              <w:t>zlúčenín</w:t>
            </w:r>
          </w:p>
          <w:p w:rsidR="00675FF2" w:rsidRPr="00CE57A7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nepríjemne zapách</w:t>
            </w:r>
            <w:r w:rsidR="00C4090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júca kvapalina, získava sa z čiernouhoľného dechtu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4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6FEE76D7" wp14:editId="2A52121D">
                  <wp:simplePos x="0" y="0"/>
                  <wp:positionH relativeFrom="column">
                    <wp:posOffset>4387215</wp:posOffset>
                  </wp:positionH>
                  <wp:positionV relativeFrom="paragraph">
                    <wp:posOffset>7620</wp:posOffset>
                  </wp:positionV>
                  <wp:extent cx="1118870" cy="1118870"/>
                  <wp:effectExtent l="0" t="0" r="0" b="0"/>
                  <wp:wrapNone/>
                  <wp:docPr id="8" name="Obrázok 8" descr="Výsledok vyhľadávania obrázkov pre dopyt pyrimi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ýsledok vyhľadávania obrázkov pre dopyt pyrimi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0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8DADB1" wp14:editId="3B4D19E5">
                      <wp:simplePos x="0" y="0"/>
                      <wp:positionH relativeFrom="column">
                        <wp:posOffset>4513580</wp:posOffset>
                      </wp:positionH>
                      <wp:positionV relativeFrom="paragraph">
                        <wp:posOffset>245110</wp:posOffset>
                      </wp:positionV>
                      <wp:extent cx="0" cy="173990"/>
                      <wp:effectExtent l="8255" t="6985" r="10795" b="9525"/>
                      <wp:wrapNone/>
                      <wp:docPr id="4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90373" id="AutoShape 62" o:spid="_x0000_s1026" type="#_x0000_t32" style="position:absolute;margin-left:355.4pt;margin-top:19.3pt;width:0;height:1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iQcHwIAADw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> rozpúšťadlo organických zlúčenín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Pyrimidín</w:t>
            </w:r>
            <w:proofErr w:type="spellEnd"/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obsahuje 2 </w:t>
            </w:r>
            <w:proofErr w:type="spellStart"/>
            <w:r>
              <w:rPr>
                <w:sz w:val="24"/>
                <w:szCs w:val="24"/>
              </w:rPr>
              <w:t>heteroatómy</w:t>
            </w:r>
            <w:proofErr w:type="spellEnd"/>
            <w:r>
              <w:rPr>
                <w:sz w:val="24"/>
                <w:szCs w:val="24"/>
              </w:rPr>
              <w:t xml:space="preserve"> (N)</w:t>
            </w:r>
          </w:p>
          <w:p w:rsidR="00675FF2" w:rsidRPr="004738C1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z neho dusíkaté bázy </w:t>
            </w:r>
            <w:r>
              <w:rPr>
                <w:b/>
                <w:sz w:val="24"/>
                <w:szCs w:val="24"/>
              </w:rPr>
              <w:t>T,U,C</w:t>
            </w:r>
            <w:r>
              <w:rPr>
                <w:sz w:val="24"/>
                <w:szCs w:val="24"/>
              </w:rPr>
              <w:t>(zložky NK)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5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B54F5A" wp14:editId="17B1DC5B">
                      <wp:simplePos x="0" y="0"/>
                      <wp:positionH relativeFrom="column">
                        <wp:posOffset>4855845</wp:posOffset>
                      </wp:positionH>
                      <wp:positionV relativeFrom="paragraph">
                        <wp:posOffset>129540</wp:posOffset>
                      </wp:positionV>
                      <wp:extent cx="201930" cy="5715"/>
                      <wp:effectExtent l="7620" t="5715" r="9525" b="7620"/>
                      <wp:wrapNone/>
                      <wp:docPr id="39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930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B6A6" id="AutoShape 61" o:spid="_x0000_s1026" type="#_x0000_t32" style="position:absolute;margin-left:382.35pt;margin-top:10.2pt;width:15.9pt;height: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bwKgIAAEk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 odvodzujú sa z neho kyselina </w:t>
            </w:r>
            <w:proofErr w:type="spellStart"/>
            <w:r>
              <w:rPr>
                <w:sz w:val="24"/>
                <w:szCs w:val="24"/>
              </w:rPr>
              <w:t>barbiturová</w:t>
            </w:r>
            <w:proofErr w:type="spellEnd"/>
            <w:r>
              <w:rPr>
                <w:sz w:val="24"/>
                <w:szCs w:val="24"/>
              </w:rPr>
              <w:t xml:space="preserve"> a jej deriváty </w:t>
            </w:r>
          </w:p>
          <w:p w:rsidR="00675FF2" w:rsidRPr="00A80119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barbituráty (zložka </w:t>
            </w:r>
            <w:proofErr w:type="spellStart"/>
            <w:r>
              <w:rPr>
                <w:sz w:val="24"/>
                <w:szCs w:val="24"/>
              </w:rPr>
              <w:t>liečív</w:t>
            </w:r>
            <w:proofErr w:type="spellEnd"/>
            <w:r>
              <w:rPr>
                <w:sz w:val="24"/>
                <w:szCs w:val="24"/>
              </w:rPr>
              <w:t xml:space="preserve"> hypnotiká, sedatíva)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67448901" wp14:editId="4B48EB1E">
                  <wp:simplePos x="0" y="0"/>
                  <wp:positionH relativeFrom="column">
                    <wp:posOffset>4243705</wp:posOffset>
                  </wp:positionH>
                  <wp:positionV relativeFrom="paragraph">
                    <wp:posOffset>280035</wp:posOffset>
                  </wp:positionV>
                  <wp:extent cx="1790700" cy="1609725"/>
                  <wp:effectExtent l="19050" t="0" r="0" b="0"/>
                  <wp:wrapNone/>
                  <wp:docPr id="9" name="Obrázok 9" descr="Výsledok vyhľadávania obrázkov pre dopyt pur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pur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heterocyklická</w:t>
            </w:r>
            <w:proofErr w:type="spellEnd"/>
            <w:r>
              <w:rPr>
                <w:sz w:val="24"/>
                <w:szCs w:val="24"/>
              </w:rPr>
              <w:t xml:space="preserve"> zlúčenina s 2 kondenzovanými </w:t>
            </w:r>
            <w:proofErr w:type="spellStart"/>
            <w:r>
              <w:rPr>
                <w:sz w:val="24"/>
                <w:szCs w:val="24"/>
              </w:rPr>
              <w:t>heterocyklami</w:t>
            </w:r>
            <w:proofErr w:type="spellEnd"/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nikdy sa </w:t>
            </w:r>
            <w:proofErr w:type="spellStart"/>
            <w:r>
              <w:rPr>
                <w:sz w:val="24"/>
                <w:szCs w:val="24"/>
              </w:rPr>
              <w:t>purín</w:t>
            </w:r>
            <w:proofErr w:type="spellEnd"/>
            <w:r>
              <w:rPr>
                <w:sz w:val="24"/>
                <w:szCs w:val="24"/>
              </w:rPr>
              <w:t xml:space="preserve"> v prírode nevyskytuje voľný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odvodzujú sa od neho </w:t>
            </w:r>
            <w:r>
              <w:rPr>
                <w:b/>
                <w:sz w:val="24"/>
                <w:szCs w:val="24"/>
              </w:rPr>
              <w:t>A,G</w:t>
            </w:r>
            <w:r>
              <w:rPr>
                <w:sz w:val="24"/>
                <w:szCs w:val="24"/>
              </w:rPr>
              <w:t>- bázy NK</w:t>
            </w:r>
          </w:p>
          <w:p w:rsidR="00675FF2" w:rsidRPr="00CF3C3B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 derivát </w:t>
            </w:r>
            <w:proofErr w:type="spellStart"/>
            <w:r>
              <w:rPr>
                <w:sz w:val="24"/>
                <w:szCs w:val="24"/>
              </w:rPr>
              <w:t>purínu</w:t>
            </w:r>
            <w:proofErr w:type="spellEnd"/>
            <w:r>
              <w:rPr>
                <w:sz w:val="24"/>
                <w:szCs w:val="24"/>
              </w:rPr>
              <w:t>= kyselina močová= konečný produkt premeny</w:t>
            </w:r>
          </w:p>
          <w:p w:rsidR="00675FF2" w:rsidRPr="0002312C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purínových</w:t>
            </w:r>
            <w:proofErr w:type="spellEnd"/>
            <w:r>
              <w:rPr>
                <w:sz w:val="24"/>
                <w:szCs w:val="24"/>
              </w:rPr>
              <w:t xml:space="preserve"> látok(plazy a vtáky vylučujú </w:t>
            </w:r>
            <w:proofErr w:type="spellStart"/>
            <w:r>
              <w:rPr>
                <w:sz w:val="24"/>
                <w:szCs w:val="24"/>
              </w:rPr>
              <w:t>k.močovú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bezfarebná látka, nerozpustná vo vode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v malom množstve je v krvi, vylučuje sa močom</w:t>
            </w:r>
          </w:p>
          <w:p w:rsidR="00675FF2" w:rsidRPr="0002312C" w:rsidRDefault="00675FF2" w:rsidP="00675FF2">
            <w:pPr>
              <w:pStyle w:val="Odsekzoznamu"/>
              <w:numPr>
                <w:ilvl w:val="0"/>
                <w:numId w:val="6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súčasť močových kameňov</w:t>
            </w:r>
          </w:p>
          <w:p w:rsidR="00675FF2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VYSVETLENIE ZÁSADITOSTI PYRIDÍNU</w:t>
            </w:r>
          </w:p>
          <w:p w:rsidR="00675FF2" w:rsidRPr="00150CD0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  <w:proofErr w:type="spellStart"/>
            <w:r>
              <w:rPr>
                <w:sz w:val="24"/>
                <w:szCs w:val="24"/>
              </w:rPr>
              <w:t>Pyridín</w:t>
            </w:r>
            <w:proofErr w:type="spellEnd"/>
            <w:r>
              <w:rPr>
                <w:sz w:val="24"/>
                <w:szCs w:val="24"/>
              </w:rPr>
              <w:t xml:space="preserve"> má voľný e- pár na N,  N má vysokú hodnotu elektronegativity a </w:t>
            </w:r>
            <w:r w:rsidRPr="00150CD0">
              <w:rPr>
                <w:sz w:val="24"/>
                <w:szCs w:val="24"/>
              </w:rPr>
              <w:t xml:space="preserve">priťahuje </w:t>
            </w:r>
            <w:r>
              <w:rPr>
                <w:sz w:val="24"/>
                <w:szCs w:val="24"/>
              </w:rPr>
              <w:t xml:space="preserve">si </w:t>
            </w:r>
            <w:r w:rsidRPr="00150CD0">
              <w:rPr>
                <w:sz w:val="24"/>
                <w:szCs w:val="24"/>
              </w:rPr>
              <w:t xml:space="preserve">väzbové e- </w:t>
            </w:r>
            <w:r>
              <w:rPr>
                <w:sz w:val="24"/>
                <w:szCs w:val="24"/>
              </w:rPr>
              <w:t>z benzénového jadra(</w:t>
            </w:r>
            <w:r w:rsidRPr="00150CD0">
              <w:rPr>
                <w:sz w:val="24"/>
                <w:szCs w:val="24"/>
              </w:rPr>
              <w:t>cykl</w:t>
            </w:r>
            <w:r>
              <w:rPr>
                <w:sz w:val="24"/>
                <w:szCs w:val="24"/>
              </w:rPr>
              <w:t>u) -</w:t>
            </w:r>
            <w:r w:rsidRPr="00150CD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 xml:space="preserve">sa </w:t>
            </w:r>
            <w:r w:rsidRPr="00150CD0">
              <w:rPr>
                <w:sz w:val="24"/>
                <w:szCs w:val="24"/>
              </w:rPr>
              <w:t>prejaví zníženou e- hustotou</w:t>
            </w:r>
            <w:r>
              <w:rPr>
                <w:sz w:val="24"/>
                <w:szCs w:val="24"/>
              </w:rPr>
              <w:t xml:space="preserve"> v cykle</w:t>
            </w:r>
          </w:p>
          <w:p w:rsidR="00675FF2" w:rsidRPr="00675FF2" w:rsidRDefault="00675FF2" w:rsidP="00675FF2">
            <w:pPr>
              <w:pStyle w:val="Odsekzoznamu"/>
              <w:numPr>
                <w:ilvl w:val="0"/>
                <w:numId w:val="7"/>
              </w:numPr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</w:t>
            </w:r>
            <w:proofErr w:type="spellStart"/>
            <w:r w:rsidRPr="00873A67">
              <w:rPr>
                <w:sz w:val="24"/>
                <w:szCs w:val="24"/>
              </w:rPr>
              <w:t>Pyridín</w:t>
            </w:r>
            <w:proofErr w:type="spellEnd"/>
            <w:r w:rsidRPr="00873A67">
              <w:rPr>
                <w:sz w:val="24"/>
                <w:szCs w:val="24"/>
              </w:rPr>
              <w:t xml:space="preserve"> je slabá zásada  - </w:t>
            </w:r>
            <w:r w:rsidRPr="00873A67">
              <w:rPr>
                <w:b/>
                <w:sz w:val="24"/>
                <w:szCs w:val="24"/>
              </w:rPr>
              <w:t xml:space="preserve"> Dôkaz: zmes </w:t>
            </w:r>
            <w:proofErr w:type="spellStart"/>
            <w:r w:rsidRPr="00873A67">
              <w:rPr>
                <w:sz w:val="24"/>
                <w:szCs w:val="24"/>
              </w:rPr>
              <w:t>voda+pyridín</w:t>
            </w:r>
            <w:proofErr w:type="spellEnd"/>
            <w:r w:rsidRPr="00873A67">
              <w:rPr>
                <w:sz w:val="24"/>
                <w:szCs w:val="24"/>
              </w:rPr>
              <w:t xml:space="preserve"> =zapácha, po pridaní </w:t>
            </w:r>
            <w:proofErr w:type="spellStart"/>
            <w:r w:rsidRPr="00873A67">
              <w:rPr>
                <w:sz w:val="24"/>
                <w:szCs w:val="24"/>
              </w:rPr>
              <w:t>HCl</w:t>
            </w:r>
            <w:proofErr w:type="spellEnd"/>
            <w:r w:rsidRPr="00873A67">
              <w:rPr>
                <w:sz w:val="24"/>
                <w:szCs w:val="24"/>
              </w:rPr>
              <w:t xml:space="preserve"> nezapácha= vzniká tam soľ, zápach sa prejaví opäť po pridaní </w:t>
            </w:r>
            <w:proofErr w:type="spellStart"/>
            <w:r w:rsidRPr="00873A67">
              <w:rPr>
                <w:sz w:val="24"/>
                <w:szCs w:val="24"/>
              </w:rPr>
              <w:t>NaOH</w:t>
            </w:r>
            <w:proofErr w:type="spellEnd"/>
          </w:p>
          <w:p w:rsidR="00675FF2" w:rsidRDefault="00675FF2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  <w:p w:rsidR="00C40905" w:rsidRPr="000B0880" w:rsidRDefault="00C40905" w:rsidP="00675FF2">
            <w:pPr>
              <w:pStyle w:val="Odsekzoznamu"/>
              <w:suppressAutoHyphens w:val="0"/>
              <w:spacing w:after="200" w:line="276" w:lineRule="auto"/>
              <w:rPr>
                <w:b/>
                <w:sz w:val="24"/>
                <w:szCs w:val="24"/>
              </w:rPr>
            </w:pPr>
          </w:p>
        </w:tc>
      </w:tr>
      <w:tr w:rsidR="00675FF2" w:rsidTr="002354EF">
        <w:tc>
          <w:tcPr>
            <w:tcW w:w="10348" w:type="dxa"/>
          </w:tcPr>
          <w:p w:rsidR="00675FF2" w:rsidRPr="00DF0311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DF0311">
              <w:rPr>
                <w:b/>
                <w:sz w:val="24"/>
                <w:szCs w:val="24"/>
              </w:rPr>
              <w:lastRenderedPageBreak/>
              <w:t>Heterocyklické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zlúčeniny   </w:t>
            </w:r>
          </w:p>
          <w:p w:rsidR="00675FF2" w:rsidRDefault="00675FF2" w:rsidP="002354EF">
            <w:pPr>
              <w:jc w:val="both"/>
              <w:rPr>
                <w:sz w:val="24"/>
                <w:szCs w:val="24"/>
              </w:rPr>
            </w:pPr>
            <w:r w:rsidRPr="00DF0311">
              <w:rPr>
                <w:b/>
                <w:sz w:val="24"/>
                <w:szCs w:val="24"/>
              </w:rPr>
              <w:t xml:space="preserve">Napíšte vzorce základných päťčlánkových </w:t>
            </w:r>
            <w:proofErr w:type="spellStart"/>
            <w:r w:rsidRPr="00DF0311">
              <w:rPr>
                <w:b/>
                <w:sz w:val="24"/>
                <w:szCs w:val="24"/>
              </w:rPr>
              <w:t>heterocyklických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zlúčenín, uveďte príklady ich substitučných reakcií. </w:t>
            </w:r>
            <w:proofErr w:type="spellStart"/>
            <w:r w:rsidRPr="00DF0311">
              <w:rPr>
                <w:b/>
                <w:sz w:val="24"/>
                <w:szCs w:val="24"/>
              </w:rPr>
              <w:t>Pyrol</w:t>
            </w:r>
            <w:proofErr w:type="spellEnd"/>
            <w:r w:rsidRPr="00DF0311">
              <w:rPr>
                <w:b/>
                <w:sz w:val="24"/>
                <w:szCs w:val="24"/>
              </w:rPr>
              <w:t xml:space="preserve"> je zložkou farbív, uveďte ktorých.</w:t>
            </w:r>
          </w:p>
        </w:tc>
      </w:tr>
      <w:tr w:rsidR="00675FF2" w:rsidTr="002354EF">
        <w:tc>
          <w:tcPr>
            <w:tcW w:w="10348" w:type="dxa"/>
          </w:tcPr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proofErr w:type="spellStart"/>
            <w:r w:rsidRPr="00873A67">
              <w:rPr>
                <w:b/>
                <w:sz w:val="24"/>
                <w:szCs w:val="24"/>
              </w:rPr>
              <w:t>Hetero</w:t>
            </w:r>
            <w:proofErr w:type="spellEnd"/>
            <w:r w:rsidRPr="00873A67">
              <w:rPr>
                <w:b/>
                <w:sz w:val="24"/>
                <w:szCs w:val="24"/>
              </w:rPr>
              <w:t>= iný, cyklické zlúčeniny = majú uzatvorený kruh</w:t>
            </w:r>
          </w:p>
          <w:p w:rsidR="00675FF2" w:rsidRPr="00873A67" w:rsidRDefault="00675FF2" w:rsidP="002354EF">
            <w:pPr>
              <w:jc w:val="center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-</w:t>
            </w:r>
            <w:r w:rsidRPr="00873A67">
              <w:rPr>
                <w:sz w:val="24"/>
                <w:szCs w:val="24"/>
              </w:rPr>
              <w:t xml:space="preserve"> cyklické  zlúčeniny, majú v kruhu okrem C a H v svojom  cykle aj iný prvok/y=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(N,O,S)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odvodzujú sa z  nich významné alkaloidy, liečivá, farbivá, nukleové kyseliny...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1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 Podľa počtu prvkov tvoriacich cyklus ich delíme na:</w:t>
            </w:r>
          </w:p>
          <w:p w:rsidR="00675FF2" w:rsidRPr="00873A67" w:rsidRDefault="00675FF2" w:rsidP="002354EF">
            <w:pPr>
              <w:pStyle w:val="Odsekzoznamu"/>
              <w:rPr>
                <w:b/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a)päťčlánkové -  (</w:t>
            </w:r>
            <w:proofErr w:type="spellStart"/>
            <w:r w:rsidRPr="00873A67">
              <w:rPr>
                <w:b/>
                <w:sz w:val="24"/>
                <w:szCs w:val="24"/>
              </w:rPr>
              <w:t>furán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tiofén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>)</w:t>
            </w:r>
          </w:p>
          <w:p w:rsidR="00675FF2" w:rsidRPr="00873A67" w:rsidRDefault="00675FF2" w:rsidP="002354EF">
            <w:pPr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b)šesťčlánkové - (</w:t>
            </w:r>
            <w:proofErr w:type="spellStart"/>
            <w:r w:rsidRPr="00873A67">
              <w:rPr>
                <w:b/>
                <w:sz w:val="24"/>
                <w:szCs w:val="24"/>
              </w:rPr>
              <w:t>pyridín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pyrimidín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73A67">
              <w:rPr>
                <w:b/>
                <w:sz w:val="24"/>
                <w:szCs w:val="24"/>
              </w:rPr>
              <w:t>purín</w:t>
            </w:r>
            <w:proofErr w:type="spellEnd"/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238D408" wp14:editId="792AEAD4">
                  <wp:extent cx="3725839" cy="1719618"/>
                  <wp:effectExtent l="0" t="0" r="0" b="0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213" t="31124" r="30095" b="12853"/>
                          <a:stretch/>
                        </pic:blipFill>
                        <pic:spPr bwMode="auto">
                          <a:xfrm>
                            <a:off x="0" y="0"/>
                            <a:ext cx="3726721" cy="172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FURÁN</w:t>
            </w:r>
            <w:r w:rsidRPr="00873A67">
              <w:rPr>
                <w:sz w:val="24"/>
                <w:szCs w:val="24"/>
              </w:rPr>
              <w:t xml:space="preserve"> – cyklus tvorí  _5_prvkov,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je_O</w:t>
            </w:r>
            <w:proofErr w:type="spellEnd"/>
            <w:r w:rsidRPr="00873A67">
              <w:rPr>
                <w:sz w:val="24"/>
                <w:szCs w:val="24"/>
              </w:rPr>
              <w:t xml:space="preserve">, počet </w:t>
            </w:r>
            <w:proofErr w:type="spellStart"/>
            <w:r w:rsidRPr="00873A67">
              <w:rPr>
                <w:sz w:val="24"/>
                <w:szCs w:val="24"/>
              </w:rPr>
              <w:t>voľ</w:t>
            </w:r>
            <w:r>
              <w:rPr>
                <w:sz w:val="24"/>
                <w:szCs w:val="24"/>
              </w:rPr>
              <w:t>.el.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heteroatóme:__2__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TIOFÉN</w:t>
            </w:r>
            <w:r w:rsidRPr="00873A67">
              <w:rPr>
                <w:sz w:val="24"/>
                <w:szCs w:val="24"/>
              </w:rPr>
              <w:t xml:space="preserve"> - cyklus tvorí _5_prvkov,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je_S</w:t>
            </w:r>
            <w:r>
              <w:rPr>
                <w:sz w:val="24"/>
                <w:szCs w:val="24"/>
              </w:rPr>
              <w:t>,</w:t>
            </w:r>
            <w:r w:rsidRPr="00873A67">
              <w:rPr>
                <w:sz w:val="24"/>
                <w:szCs w:val="24"/>
              </w:rPr>
              <w:t>počet</w:t>
            </w:r>
            <w:proofErr w:type="spellEnd"/>
            <w:r w:rsidRPr="00873A67">
              <w:rPr>
                <w:sz w:val="24"/>
                <w:szCs w:val="24"/>
              </w:rPr>
              <w:t xml:space="preserve"> voľných </w:t>
            </w:r>
            <w:proofErr w:type="spellStart"/>
            <w:r w:rsidRPr="00873A67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>.párov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je_2_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3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PYROL–</w:t>
            </w:r>
            <w:r w:rsidRPr="00873A67">
              <w:rPr>
                <w:sz w:val="24"/>
                <w:szCs w:val="24"/>
              </w:rPr>
              <w:t xml:space="preserve"> cyklus tvorí _5_prvkov,  </w:t>
            </w:r>
            <w:proofErr w:type="spellStart"/>
            <w:r w:rsidRPr="00873A67">
              <w:rPr>
                <w:sz w:val="24"/>
                <w:szCs w:val="24"/>
              </w:rPr>
              <w:t>heteroatóm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 w:rsidRPr="00873A67">
              <w:rPr>
                <w:sz w:val="24"/>
                <w:szCs w:val="24"/>
              </w:rPr>
              <w:t>je_N</w:t>
            </w:r>
            <w:proofErr w:type="spellEnd"/>
            <w:r w:rsidRPr="00873A67">
              <w:rPr>
                <w:sz w:val="24"/>
                <w:szCs w:val="24"/>
              </w:rPr>
              <w:t>, počet voľ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 w:rsidRPr="00873A6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  <w:r w:rsidRPr="00873A67">
              <w:rPr>
                <w:sz w:val="24"/>
                <w:szCs w:val="24"/>
              </w:rPr>
              <w:t>párov</w:t>
            </w:r>
            <w:proofErr w:type="spellEnd"/>
            <w:r w:rsidRPr="00873A67">
              <w:rPr>
                <w:sz w:val="24"/>
                <w:szCs w:val="24"/>
              </w:rPr>
              <w:t xml:space="preserve"> na </w:t>
            </w:r>
            <w:proofErr w:type="spellStart"/>
            <w:r w:rsidRPr="00873A67">
              <w:rPr>
                <w:sz w:val="24"/>
                <w:szCs w:val="24"/>
              </w:rPr>
              <w:t>heteroatóme</w:t>
            </w:r>
            <w:proofErr w:type="spellEnd"/>
            <w:r w:rsidRPr="00873A67">
              <w:rPr>
                <w:sz w:val="24"/>
                <w:szCs w:val="24"/>
              </w:rPr>
              <w:t xml:space="preserve"> je__1_ </w:t>
            </w:r>
          </w:p>
          <w:p w:rsidR="00675FF2" w:rsidRPr="00873A67" w:rsidRDefault="00675FF2" w:rsidP="002354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873A67">
              <w:rPr>
                <w:b/>
                <w:sz w:val="24"/>
                <w:szCs w:val="24"/>
              </w:rPr>
              <w:t xml:space="preserve">OZNÁMKA: </w:t>
            </w:r>
            <w:proofErr w:type="spellStart"/>
            <w:r w:rsidRPr="00873A67">
              <w:rPr>
                <w:b/>
                <w:sz w:val="24"/>
                <w:szCs w:val="24"/>
              </w:rPr>
              <w:t>heteroatóm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sa stále počíta do cyklu a má č.1, voľné elektrónové páry sa zapájajú do konjugácie, posilňujú pevnosť kruhu.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heterocyklické</w:t>
            </w:r>
            <w:proofErr w:type="spellEnd"/>
            <w:r w:rsidRPr="00873A67">
              <w:rPr>
                <w:sz w:val="24"/>
                <w:szCs w:val="24"/>
              </w:rPr>
              <w:t xml:space="preserve"> zlúčeniny voláme aj </w:t>
            </w:r>
            <w:proofErr w:type="spellStart"/>
            <w:r w:rsidRPr="00873A67">
              <w:rPr>
                <w:b/>
                <w:sz w:val="24"/>
                <w:szCs w:val="24"/>
                <w:u w:val="single"/>
              </w:rPr>
              <w:t>heteroarény</w:t>
            </w:r>
            <w:proofErr w:type="spellEnd"/>
            <w:r w:rsidRPr="00873A67">
              <w:rPr>
                <w:b/>
                <w:sz w:val="24"/>
                <w:szCs w:val="24"/>
                <w:u w:val="single"/>
              </w:rPr>
              <w:t>,</w:t>
            </w:r>
            <w:r w:rsidRPr="00873A67">
              <w:rPr>
                <w:sz w:val="24"/>
                <w:szCs w:val="24"/>
              </w:rPr>
              <w:t xml:space="preserve"> lebo majú podobné vlastnosti s </w:t>
            </w:r>
            <w:proofErr w:type="spellStart"/>
            <w:r w:rsidRPr="00873A67">
              <w:rPr>
                <w:sz w:val="24"/>
                <w:szCs w:val="24"/>
              </w:rPr>
              <w:t>arénmi</w:t>
            </w:r>
            <w:proofErr w:type="spellEnd"/>
            <w:r w:rsidRPr="00873A67">
              <w:rPr>
                <w:sz w:val="24"/>
                <w:szCs w:val="24"/>
              </w:rPr>
              <w:t xml:space="preserve"> 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873A67">
              <w:rPr>
                <w:sz w:val="24"/>
                <w:szCs w:val="24"/>
              </w:rPr>
              <w:t>tiofén</w:t>
            </w:r>
            <w:proofErr w:type="spellEnd"/>
            <w:r w:rsidRPr="00873A67">
              <w:rPr>
                <w:sz w:val="24"/>
                <w:szCs w:val="24"/>
              </w:rPr>
              <w:t xml:space="preserve"> má najviac aromatický charakter- najviac sa podobá benzénu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typické reakcie sú </w:t>
            </w:r>
            <w:proofErr w:type="spellStart"/>
            <w:r w:rsidRPr="00873A67">
              <w:rPr>
                <w:b/>
                <w:sz w:val="24"/>
                <w:szCs w:val="24"/>
              </w:rPr>
              <w:t>elektrofilné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 substitúcie </w:t>
            </w:r>
            <w:r w:rsidRPr="00873A67">
              <w:rPr>
                <w:sz w:val="24"/>
                <w:szCs w:val="24"/>
              </w:rPr>
              <w:t>(</w:t>
            </w:r>
            <w:proofErr w:type="spellStart"/>
            <w:r w:rsidRPr="00873A67">
              <w:rPr>
                <w:sz w:val="24"/>
                <w:szCs w:val="24"/>
              </w:rPr>
              <w:t>halogenácia</w:t>
            </w:r>
            <w:proofErr w:type="spellEnd"/>
            <w:r w:rsidRPr="00873A67">
              <w:rPr>
                <w:sz w:val="24"/>
                <w:szCs w:val="24"/>
              </w:rPr>
              <w:t xml:space="preserve"> napr. </w:t>
            </w:r>
            <w:proofErr w:type="spellStart"/>
            <w:r w:rsidRPr="00873A67">
              <w:rPr>
                <w:sz w:val="24"/>
                <w:szCs w:val="24"/>
              </w:rPr>
              <w:t>chlorácia</w:t>
            </w:r>
            <w:proofErr w:type="spellEnd"/>
            <w:r w:rsidRPr="00873A67">
              <w:rPr>
                <w:sz w:val="24"/>
                <w:szCs w:val="24"/>
              </w:rPr>
              <w:t>, nitrácia...)</w:t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!!!!Prebiehajú na okraji kruhu a do polohy 2 alebo 5, nakoľko tam  je najväčšia  elektrónová hustota!!!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HALOGENÁCIA (</w:t>
            </w:r>
            <w:proofErr w:type="spellStart"/>
            <w:r w:rsidRPr="00873A67">
              <w:rPr>
                <w:sz w:val="24"/>
                <w:szCs w:val="24"/>
              </w:rPr>
              <w:t>bromácia</w:t>
            </w:r>
            <w:proofErr w:type="spellEnd"/>
            <w:r w:rsidRPr="00873A67">
              <w:rPr>
                <w:sz w:val="24"/>
                <w:szCs w:val="24"/>
              </w:rPr>
              <w:t>)</w:t>
            </w:r>
          </w:p>
          <w:p w:rsidR="00675FF2" w:rsidRPr="00873A67" w:rsidRDefault="00C40905" w:rsidP="002354EF">
            <w:pPr>
              <w:pStyle w:val="Odsekzoznamu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391B06" wp14:editId="5DCE8D85">
                      <wp:simplePos x="0" y="0"/>
                      <wp:positionH relativeFrom="column">
                        <wp:posOffset>2136313</wp:posOffset>
                      </wp:positionH>
                      <wp:positionV relativeFrom="paragraph">
                        <wp:posOffset>140624</wp:posOffset>
                      </wp:positionV>
                      <wp:extent cx="251460" cy="0"/>
                      <wp:effectExtent l="10795" t="9525" r="13970" b="9525"/>
                      <wp:wrapNone/>
                      <wp:docPr id="3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9B20A" id="AutoShape 13" o:spid="_x0000_s1026" type="#_x0000_t32" style="position:absolute;margin-left:168.2pt;margin-top:11.05pt;width:19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4m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"/>
                  </w:pict>
                </mc:Fallback>
              </mc:AlternateContent>
            </w:r>
            <w:r w:rsidR="00675FF2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D84F96C" wp14:editId="31617323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112568</wp:posOffset>
                      </wp:positionV>
                      <wp:extent cx="251460" cy="0"/>
                      <wp:effectExtent l="13970" t="9525" r="10795" b="9525"/>
                      <wp:wrapNone/>
                      <wp:docPr id="3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2AEC3" id="AutoShape 11" o:spid="_x0000_s1026" type="#_x0000_t32" style="position:absolute;margin-left:72.35pt;margin-top:8.85pt;width:19.8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JF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"/>
                  </w:pict>
                </mc:Fallback>
              </mc:AlternateContent>
            </w:r>
          </w:p>
          <w:p w:rsidR="00675FF2" w:rsidRPr="00873A67" w:rsidRDefault="00C40905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8AC376" wp14:editId="20792CC2">
                      <wp:simplePos x="0" y="0"/>
                      <wp:positionH relativeFrom="column">
                        <wp:posOffset>2169506</wp:posOffset>
                      </wp:positionH>
                      <wp:positionV relativeFrom="paragraph">
                        <wp:posOffset>274782</wp:posOffset>
                      </wp:positionV>
                      <wp:extent cx="251460" cy="0"/>
                      <wp:effectExtent l="10795" t="6350" r="13970" b="12700"/>
                      <wp:wrapNone/>
                      <wp:docPr id="3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A5024" id="AutoShape 12" o:spid="_x0000_s1026" type="#_x0000_t32" style="position:absolute;margin-left:170.85pt;margin-top:21.65pt;width:19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Z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mGMk&#10;SQ87ejo4FUqjJPUDGrTNIa6UO+NbpCf5qp8V/W6RVGVLZMND9NtZQ3LiM6J3Kf5iNZTZD18UgxgC&#10;BcK0TrXpPSTMAZ3CUs63pfCTQxQ+prMkm8Pq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3B6CC5E" wp14:editId="76CB2456">
                      <wp:simplePos x="0" y="0"/>
                      <wp:positionH relativeFrom="column">
                        <wp:posOffset>898063</wp:posOffset>
                      </wp:positionH>
                      <wp:positionV relativeFrom="paragraph">
                        <wp:posOffset>295564</wp:posOffset>
                      </wp:positionV>
                      <wp:extent cx="251460" cy="0"/>
                      <wp:effectExtent l="13970" t="6350" r="10795" b="1270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2FBA7" id="AutoShape 10" o:spid="_x0000_s1026" type="#_x0000_t32" style="position:absolute;margin-left:70.7pt;margin-top:23.25pt;width:19.8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ac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"/>
                  </w:pict>
                </mc:Fallback>
              </mc:AlternateContent>
            </w:r>
            <w:r w:rsidR="00675FF2"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58B6C69" wp14:editId="30CAE10C">
                  <wp:extent cx="2114550" cy="775839"/>
                  <wp:effectExtent l="0" t="0" r="0" b="0"/>
                  <wp:docPr id="12" name="Obrázok 12" descr="Heterocyklické zlúčeniny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terocyklické zlúčeniny - O šk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258" cy="78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8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NITRÁCIA (pôsobenie nitračnej zmesi)</w:t>
            </w:r>
          </w:p>
          <w:p w:rsidR="00675FF2" w:rsidRPr="00873A67" w:rsidRDefault="00C40905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B6CF30" wp14:editId="35374146">
                      <wp:simplePos x="0" y="0"/>
                      <wp:positionH relativeFrom="column">
                        <wp:posOffset>833640</wp:posOffset>
                      </wp:positionH>
                      <wp:positionV relativeFrom="paragraph">
                        <wp:posOffset>406111</wp:posOffset>
                      </wp:positionV>
                      <wp:extent cx="251460" cy="0"/>
                      <wp:effectExtent l="10160" t="9525" r="5080" b="9525"/>
                      <wp:wrapNone/>
                      <wp:docPr id="2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B36CB" id="AutoShape 14" o:spid="_x0000_s1026" type="#_x0000_t32" style="position:absolute;margin-left:65.65pt;margin-top:32pt;width:19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qG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"/>
                  </w:pict>
                </mc:Fallback>
              </mc:AlternateContent>
            </w:r>
            <w:r w:rsidR="00675FF2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2BEC3" wp14:editId="282D33BB">
                      <wp:simplePos x="0" y="0"/>
                      <wp:positionH relativeFrom="column">
                        <wp:posOffset>1995516</wp:posOffset>
                      </wp:positionH>
                      <wp:positionV relativeFrom="paragraph">
                        <wp:posOffset>447733</wp:posOffset>
                      </wp:positionV>
                      <wp:extent cx="174625" cy="635"/>
                      <wp:effectExtent l="11430" t="6985" r="13970" b="11430"/>
                      <wp:wrapNone/>
                      <wp:docPr id="3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C0E93" id="AutoShape 15" o:spid="_x0000_s1026" type="#_x0000_t32" style="position:absolute;margin-left:157.15pt;margin-top:35.25pt;width:13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iAIQ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"/>
                  </w:pict>
                </mc:Fallback>
              </mc:AlternateContent>
            </w:r>
            <w:r w:rsidR="00675FF2" w:rsidRPr="00873A67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51E6715" wp14:editId="2A658897">
                  <wp:extent cx="1995521" cy="906623"/>
                  <wp:effectExtent l="0" t="0" r="0" b="0"/>
                  <wp:docPr id="16" name="Obrázok 1" descr="https://oskole.detiamy.sk/media/userfiles/image/ch%C3%A9mia/heterocyklicke_zluceniny/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skole.detiamy.sk/media/userfiles/image/ch%C3%A9mia/heterocyklicke_zluceniny/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52" cy="907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5FF2" w:rsidRPr="00873A67" w:rsidRDefault="00675FF2" w:rsidP="002354EF">
            <w:pPr>
              <w:pStyle w:val="Odsekzoznamu"/>
              <w:ind w:left="1080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>CHARAKTERISTIKA: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b/>
                <w:sz w:val="24"/>
                <w:szCs w:val="24"/>
              </w:rPr>
              <w:t> </w:t>
            </w:r>
            <w:proofErr w:type="spellStart"/>
            <w:r w:rsidRPr="00873A67">
              <w:rPr>
                <w:b/>
                <w:sz w:val="24"/>
                <w:szCs w:val="24"/>
              </w:rPr>
              <w:t>pyrol</w:t>
            </w:r>
            <w:proofErr w:type="spellEnd"/>
            <w:r w:rsidRPr="00873A67">
              <w:rPr>
                <w:b/>
                <w:sz w:val="24"/>
                <w:szCs w:val="24"/>
              </w:rPr>
              <w:t xml:space="preserve">- </w:t>
            </w:r>
            <w:r w:rsidRPr="00873A67">
              <w:rPr>
                <w:sz w:val="24"/>
                <w:szCs w:val="24"/>
              </w:rPr>
              <w:t>nachádza sa</w:t>
            </w:r>
            <w:r w:rsidRPr="00873A67">
              <w:rPr>
                <w:b/>
                <w:sz w:val="24"/>
                <w:szCs w:val="24"/>
              </w:rPr>
              <w:t xml:space="preserve"> </w:t>
            </w:r>
            <w:r w:rsidRPr="00873A67">
              <w:rPr>
                <w:sz w:val="24"/>
                <w:szCs w:val="24"/>
              </w:rPr>
              <w:t>v čiernouhoľnom dechte, bezfarebná kvapalina</w:t>
            </w:r>
          </w:p>
          <w:p w:rsidR="00675FF2" w:rsidRPr="00873A67" w:rsidRDefault="00675FF2" w:rsidP="00675FF2">
            <w:pPr>
              <w:pStyle w:val="Odsekzoznamu"/>
              <w:numPr>
                <w:ilvl w:val="0"/>
                <w:numId w:val="2"/>
              </w:numPr>
              <w:suppressAutoHyphens w:val="0"/>
              <w:spacing w:after="200" w:line="276" w:lineRule="auto"/>
              <w:rPr>
                <w:sz w:val="24"/>
                <w:szCs w:val="24"/>
              </w:rPr>
            </w:pPr>
            <w:r w:rsidRPr="00873A67">
              <w:rPr>
                <w:sz w:val="24"/>
                <w:szCs w:val="24"/>
              </w:rPr>
              <w:t xml:space="preserve"> toxický, narkotický, zložka </w:t>
            </w:r>
            <w:proofErr w:type="spellStart"/>
            <w:r w:rsidRPr="00873A67">
              <w:rPr>
                <w:sz w:val="24"/>
                <w:szCs w:val="24"/>
              </w:rPr>
              <w:t>tet</w:t>
            </w:r>
            <w:r w:rsidR="00C40905">
              <w:rPr>
                <w:sz w:val="24"/>
                <w:szCs w:val="24"/>
              </w:rPr>
              <w:t>r</w:t>
            </w:r>
            <w:r w:rsidRPr="00873A67">
              <w:rPr>
                <w:sz w:val="24"/>
                <w:szCs w:val="24"/>
              </w:rPr>
              <w:t>apyrolových</w:t>
            </w:r>
            <w:proofErr w:type="spellEnd"/>
            <w:r w:rsidRPr="00873A67">
              <w:rPr>
                <w:sz w:val="24"/>
                <w:szCs w:val="24"/>
              </w:rPr>
              <w:t xml:space="preserve">  farbív =majú 4 </w:t>
            </w:r>
            <w:proofErr w:type="spellStart"/>
            <w:r w:rsidRPr="00873A67">
              <w:rPr>
                <w:sz w:val="24"/>
                <w:szCs w:val="24"/>
              </w:rPr>
              <w:t>pyrolové</w:t>
            </w:r>
            <w:proofErr w:type="spellEnd"/>
            <w:r w:rsidRPr="00873A67">
              <w:rPr>
                <w:sz w:val="24"/>
                <w:szCs w:val="24"/>
              </w:rPr>
              <w:t xml:space="preserve"> jadrá </w:t>
            </w:r>
          </w:p>
          <w:tbl>
            <w:tblPr>
              <w:tblStyle w:val="Mriekatabuky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9822"/>
            </w:tblGrid>
            <w:tr w:rsidR="00675FF2" w:rsidRPr="00873A67" w:rsidTr="002354EF">
              <w:trPr>
                <w:trHeight w:val="1660"/>
              </w:trPr>
              <w:tc>
                <w:tcPr>
                  <w:tcW w:w="9822" w:type="dxa"/>
                </w:tcPr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sz w:val="24"/>
                      <w:szCs w:val="24"/>
                    </w:rPr>
                    <w:t>tetrapyrolové</w:t>
                  </w:r>
                  <w:proofErr w:type="spellEnd"/>
                  <w:r w:rsidRPr="00873A67">
                    <w:rPr>
                      <w:sz w:val="24"/>
                      <w:szCs w:val="24"/>
                    </w:rPr>
                    <w:t xml:space="preserve"> farbivá- </w:t>
                  </w:r>
                  <w:r w:rsidRPr="00873A67">
                    <w:rPr>
                      <w:b/>
                      <w:sz w:val="24"/>
                      <w:szCs w:val="24"/>
                    </w:rPr>
                    <w:t>chlorofyl-</w:t>
                  </w:r>
                  <w:r w:rsidRPr="00873A67">
                    <w:rPr>
                      <w:sz w:val="24"/>
                      <w:szCs w:val="24"/>
                    </w:rPr>
                    <w:t xml:space="preserve"> zelené listové farbivo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 hemoglobín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červené krvné farbivo</w:t>
                  </w:r>
                  <w:r w:rsidR="00C40905">
                    <w:rPr>
                      <w:rFonts w:eastAsiaTheme="minorEastAsia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(pyrol ako 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porfín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v </w:t>
                  </w:r>
                  <w:proofErr w:type="spellStart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héme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)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myoglobín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- červené svalové farbivo  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oMath>
                </w:p>
                <w:p w:rsidR="00675FF2" w:rsidRPr="00873A67" w:rsidRDefault="00675FF2" w:rsidP="002354EF">
                  <w:pPr>
                    <w:pStyle w:val="Odsekzoznamu"/>
                    <w:ind w:left="2322" w:hanging="2268"/>
                    <w:rPr>
                      <w:rFonts w:eastAsiaTheme="minorEastAsia"/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bilirubín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žlčové farbivo – detská žlta</w:t>
                  </w:r>
                  <w:r w:rsidR="00C40905">
                    <w:rPr>
                      <w:rFonts w:eastAsiaTheme="minorEastAsia"/>
                      <w:sz w:val="24"/>
                      <w:szCs w:val="24"/>
                    </w:rPr>
                    <w:t>č</w:t>
                  </w: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ka -  nemá v štruktúre kov, otvorená štruktúra </w:t>
                  </w:r>
                </w:p>
                <w:p w:rsidR="00675FF2" w:rsidRPr="00873A67" w:rsidRDefault="00675FF2" w:rsidP="002354EF">
                  <w:pPr>
                    <w:pStyle w:val="Odsekzoznamu"/>
                    <w:ind w:left="1080" w:hanging="1026"/>
                    <w:rPr>
                      <w:sz w:val="24"/>
                      <w:szCs w:val="24"/>
                    </w:rPr>
                  </w:pPr>
                  <w:r w:rsidRPr="00873A67">
                    <w:rPr>
                      <w:rFonts w:eastAsiaTheme="minorEastAsia"/>
                      <w:sz w:val="24"/>
                      <w:szCs w:val="24"/>
                    </w:rPr>
                    <w:t xml:space="preserve">                                  </w:t>
                  </w:r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-</w:t>
                  </w:r>
                  <w:proofErr w:type="spellStart"/>
                  <w:r w:rsidRPr="00873A67">
                    <w:rPr>
                      <w:rFonts w:eastAsiaTheme="minorEastAsia"/>
                      <w:b/>
                      <w:sz w:val="24"/>
                      <w:szCs w:val="24"/>
                    </w:rPr>
                    <w:t>kobalamín</w:t>
                  </w:r>
                  <w:proofErr w:type="spellEnd"/>
                  <w:r w:rsidRPr="00873A67">
                    <w:rPr>
                      <w:rFonts w:eastAsiaTheme="minorEastAsia"/>
                      <w:sz w:val="24"/>
                      <w:szCs w:val="24"/>
                    </w:rPr>
                    <w:t>- vitamín B12, obsahuje v štruktúre  Co</w:t>
                  </w:r>
                  <w:r w:rsidRPr="00873A67">
                    <w:rPr>
                      <w:rFonts w:eastAsiaTheme="minorEastAsia"/>
                      <w:sz w:val="24"/>
                      <w:szCs w:val="24"/>
                      <w:vertAlign w:val="superscript"/>
                    </w:rPr>
                    <w:t>2+</w:t>
                  </w:r>
                </w:p>
              </w:tc>
            </w:tr>
          </w:tbl>
          <w:p w:rsidR="00675FF2" w:rsidRDefault="00675FF2" w:rsidP="002354EF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             </w:t>
            </w:r>
            <w:r w:rsidRPr="008D25EC">
              <w:rPr>
                <w:sz w:val="28"/>
                <w:szCs w:val="24"/>
              </w:rPr>
              <w:t> </w:t>
            </w:r>
          </w:p>
        </w:tc>
      </w:tr>
    </w:tbl>
    <w:p w:rsidR="00435782" w:rsidRDefault="00435782"/>
    <w:sectPr w:rsidR="00435782" w:rsidSect="00675FF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D4"/>
    <w:rsid w:val="00435782"/>
    <w:rsid w:val="00675FF2"/>
    <w:rsid w:val="008709E5"/>
    <w:rsid w:val="00C40905"/>
    <w:rsid w:val="00F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9480"/>
  <w15:docId w15:val="{15EC4788-C2A1-44BE-B455-30AB2B6A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75FF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FF2"/>
    <w:pPr>
      <w:ind w:left="720"/>
      <w:contextualSpacing/>
    </w:pPr>
  </w:style>
  <w:style w:type="table" w:styleId="Mriekatabuky">
    <w:name w:val="Table Grid"/>
    <w:basedOn w:val="Normlnatabuka"/>
    <w:uiPriority w:val="59"/>
    <w:rsid w:val="0067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5F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FF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5</cp:revision>
  <dcterms:created xsi:type="dcterms:W3CDTF">2021-09-23T06:12:00Z</dcterms:created>
  <dcterms:modified xsi:type="dcterms:W3CDTF">2022-05-24T14:26:00Z</dcterms:modified>
</cp:coreProperties>
</file>