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59" w:rsidRPr="00EB355D" w:rsidRDefault="00EB355D">
      <w:pPr>
        <w:rPr>
          <w:rFonts w:ascii="Georgia" w:hAnsi="Georgia"/>
          <w:b/>
          <w:sz w:val="28"/>
          <w:szCs w:val="28"/>
        </w:rPr>
      </w:pPr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1D50546" wp14:editId="24381D68">
            <wp:simplePos x="0" y="0"/>
            <wp:positionH relativeFrom="column">
              <wp:posOffset>-547370</wp:posOffset>
            </wp:positionH>
            <wp:positionV relativeFrom="paragraph">
              <wp:posOffset>276860</wp:posOffset>
            </wp:positionV>
            <wp:extent cx="6936556" cy="8410575"/>
            <wp:effectExtent l="0" t="0" r="0" b="0"/>
            <wp:wrapNone/>
            <wp:docPr id="1" name="Obrázok 1" descr="Česká přísloví v piktogram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přísloví v piktograme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556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55D">
        <w:rPr>
          <w:rFonts w:ascii="Georgia" w:hAnsi="Georgia"/>
          <w:b/>
          <w:sz w:val="28"/>
          <w:szCs w:val="28"/>
        </w:rPr>
        <w:t>HLAVOLAMY - príslovia, porekadlá</w:t>
      </w:r>
    </w:p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Pr="00EB355D" w:rsidRDefault="00EB355D">
      <w:pPr>
        <w:rPr>
          <w:b/>
        </w:rPr>
      </w:pPr>
    </w:p>
    <w:p w:rsidR="00EB355D" w:rsidRPr="00EB355D" w:rsidRDefault="00EB355D" w:rsidP="00EB355D">
      <w:pPr>
        <w:spacing w:after="0" w:line="276" w:lineRule="auto"/>
        <w:rPr>
          <w:rFonts w:ascii="Times New Roman" w:hAnsi="Times New Roman" w:cs="Times New Roman"/>
          <w:b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b/>
          <w:color w:val="3D3D3D"/>
          <w:sz w:val="32"/>
          <w:szCs w:val="32"/>
          <w:shd w:val="clear" w:color="auto" w:fill="FFFFFF"/>
        </w:rPr>
        <w:lastRenderedPageBreak/>
        <w:t xml:space="preserve">ŘEŠENÍ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A. Láska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prochází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žaludkem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B.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Sytý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hladovému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nevěří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C. Ty na mne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chlebem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já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na tebe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kamenem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D. Láska hory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přenáší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.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E. 2x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měř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jednou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řež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F. Lež má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krátké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nohy.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G. darovanému koni na zuby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nekoukej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H.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Mluviti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stříbro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mlčeti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zlato.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I.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Neštěstí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nechodí po horách, ale po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lidech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J.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Co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oči nevidí, srdce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netrápí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K. Raní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ptáče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dál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doskáče.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L. Tak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dlouho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chodí pro vodu, až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ucho utrhne.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M. Bez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peněz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do hospody nelez.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N. Jednooký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mezi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slepými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králem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O. Jablko nepadá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daleko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od stromu.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P. Zadarmo ani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kuře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nehrabe.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Q. Ráno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moudřejší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večera.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R.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Neštěstí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ve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hře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štěstí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v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lásce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S. Hlad je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nejlepší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kuchař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T.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Sůl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nad zlato.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U.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Ve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víně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je pravda.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V.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Kdo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jinému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jámu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kopá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sám do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padá.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W.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Sejde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z očí,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sejde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z mysli.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X.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Hloupý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kdo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dává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hloupější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kdo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nebere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Pr="00EB355D" w:rsidRDefault="00EB355D" w:rsidP="00EB355D">
      <w:pPr>
        <w:spacing w:after="0" w:line="276" w:lineRule="auto"/>
        <w:rPr>
          <w:sz w:val="24"/>
          <w:szCs w:val="24"/>
        </w:rPr>
      </w:pPr>
      <w:proofErr w:type="spellStart"/>
      <w:r w:rsidRPr="00EB355D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Více</w:t>
      </w:r>
      <w:proofErr w:type="spellEnd"/>
      <w:r w:rsidRPr="00EB355D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se</w:t>
      </w:r>
      <w:proofErr w:type="spellEnd"/>
      <w:r w:rsidRPr="00EB355D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dozvíte</w:t>
      </w:r>
      <w:proofErr w:type="spellEnd"/>
      <w:r w:rsidRPr="00EB355D">
        <w:rPr>
          <w:rFonts w:ascii="Titillium Web" w:hAnsi="Titillium Web"/>
          <w:color w:val="3D3D3D"/>
          <w:sz w:val="24"/>
          <w:szCs w:val="24"/>
          <w:shd w:val="clear" w:color="auto" w:fill="FFFFFF"/>
        </w:rPr>
        <w:t xml:space="preserve"> ZDE: </w:t>
      </w:r>
      <w:hyperlink r:id="rId5" w:history="1">
        <w:r w:rsidRPr="00EB355D">
          <w:rPr>
            <w:rStyle w:val="Hypertextovprepojenie"/>
            <w:rFonts w:ascii="Titillium Web" w:hAnsi="Titillium Web"/>
            <w:color w:val="BC3D29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https://mozkolam.cz/vizualni-hlavolamy/obrazcove-hlavolamy/ceska-prislovi-ii/</w:t>
        </w:r>
      </w:hyperlink>
      <w:r w:rsidRPr="00EB355D">
        <w:rPr>
          <w:rFonts w:ascii="Titillium Web" w:hAnsi="Titillium Web"/>
          <w:color w:val="3D3D3D"/>
          <w:sz w:val="24"/>
          <w:szCs w:val="24"/>
          <w:shd w:val="clear" w:color="auto" w:fill="FFFFFF"/>
        </w:rPr>
        <w:t> Copyright © Mozkolam.cz</w:t>
      </w:r>
    </w:p>
    <w:sectPr w:rsidR="00EB355D" w:rsidRPr="00EB3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D"/>
    <w:rsid w:val="00730359"/>
    <w:rsid w:val="00EB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65140-AC02-4221-B000-9D637E3F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B355D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B3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B3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zkolam.cz/vizualni-hlavolamy/obrazcove-hlavolamy/ceska-prislovi-i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cp:lastPrinted>2020-09-29T19:03:00Z</cp:lastPrinted>
  <dcterms:created xsi:type="dcterms:W3CDTF">2020-09-29T19:00:00Z</dcterms:created>
  <dcterms:modified xsi:type="dcterms:W3CDTF">2020-09-29T19:05:00Z</dcterms:modified>
</cp:coreProperties>
</file>