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DD" w:rsidRPr="00F437CD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8"/>
        </w:rPr>
      </w:pPr>
    </w:p>
    <w:p w:rsidR="00FA55DD" w:rsidRPr="00F437CD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Tematický</w:t>
      </w:r>
      <w:r w:rsidRPr="00F437CD">
        <w:rPr>
          <w:rFonts w:ascii="Times New Roman" w:hAnsi="Times New Roman" w:cs="Times New Roman"/>
          <w:b/>
          <w:sz w:val="28"/>
        </w:rPr>
        <w:t xml:space="preserve"> plán výtvarnej výchovy pre </w:t>
      </w:r>
      <w:r>
        <w:rPr>
          <w:rFonts w:ascii="Times New Roman" w:hAnsi="Times New Roman" w:cs="Times New Roman"/>
          <w:b/>
          <w:sz w:val="28"/>
        </w:rPr>
        <w:t>9</w:t>
      </w:r>
      <w:r w:rsidRPr="00F437CD">
        <w:rPr>
          <w:rFonts w:ascii="Times New Roman" w:hAnsi="Times New Roman" w:cs="Times New Roman"/>
          <w:b/>
          <w:sz w:val="28"/>
        </w:rPr>
        <w:t>.roč.</w:t>
      </w:r>
    </w:p>
    <w:p w:rsidR="00FA55DD" w:rsidRPr="00F56FF2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4"/>
        </w:rPr>
      </w:pPr>
    </w:p>
    <w:p w:rsidR="00FA55DD" w:rsidRPr="00F56FF2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4"/>
        </w:rPr>
      </w:pP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Stupeň vzdelania:</w:t>
      </w:r>
      <w:r w:rsidRPr="00F56FF2">
        <w:rPr>
          <w:rFonts w:ascii="Times New Roman" w:hAnsi="Times New Roman" w:cs="Times New Roman"/>
          <w:sz w:val="24"/>
        </w:rPr>
        <w:tab/>
      </w:r>
      <w:r>
        <w:t>Nižšie stredné vzdelávanie</w:t>
      </w: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Vzdelávacia oblasť: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Umenie a kultúra</w:t>
      </w: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Predmet: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Výtvarná výchova</w:t>
      </w:r>
    </w:p>
    <w:p w:rsidR="00FA55DD" w:rsidRPr="00F56FF2" w:rsidRDefault="00FA55DD" w:rsidP="00FA55DD">
      <w:pPr>
        <w:rPr>
          <w:rFonts w:ascii="Times New Roman" w:hAnsi="Times New Roman" w:cs="Times New Roman"/>
          <w:bCs/>
          <w:color w:val="FF0000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Učebný materiál:                 </w:t>
      </w:r>
      <w:r w:rsidRPr="00B84D50">
        <w:rPr>
          <w:rFonts w:ascii="Times New Roman" w:hAnsi="Times New Roman" w:cs="Times New Roman"/>
          <w:b/>
          <w:sz w:val="24"/>
        </w:rPr>
        <w:t xml:space="preserve"> </w:t>
      </w:r>
      <w:r w:rsidRPr="00B84D50">
        <w:rPr>
          <w:rFonts w:ascii="Times New Roman" w:hAnsi="Times New Roman" w:cs="Times New Roman"/>
          <w:b/>
          <w:sz w:val="36"/>
          <w:szCs w:val="32"/>
          <w:lang w:val="sl-SI" w:eastAsia="ar-SA"/>
        </w:rPr>
        <w:t xml:space="preserve"> </w:t>
      </w:r>
    </w:p>
    <w:p w:rsidR="00FA55DD" w:rsidRPr="00F56FF2" w:rsidRDefault="00FA55DD" w:rsidP="00FA55D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437CD">
        <w:rPr>
          <w:rFonts w:ascii="Times New Roman" w:hAnsi="Times New Roman" w:cs="Times New Roman"/>
          <w:b/>
          <w:sz w:val="24"/>
        </w:rPr>
        <w:t xml:space="preserve">Školský rok </w:t>
      </w:r>
      <w:r w:rsidRPr="00F437CD">
        <w:rPr>
          <w:rFonts w:ascii="Times New Roman" w:hAnsi="Times New Roman" w:cs="Times New Roman"/>
          <w:sz w:val="24"/>
        </w:rPr>
        <w:t>:</w:t>
      </w:r>
      <w:r w:rsidRPr="00F56FF2">
        <w:rPr>
          <w:rFonts w:ascii="Times New Roman" w:hAnsi="Times New Roman" w:cs="Times New Roman"/>
          <w:color w:val="FF0000"/>
          <w:sz w:val="24"/>
        </w:rPr>
        <w:t xml:space="preserve">                         </w:t>
      </w:r>
      <w:r w:rsidRPr="00F437CD"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</w:rPr>
        <w:t>9/2020</w:t>
      </w:r>
    </w:p>
    <w:p w:rsidR="00FA55DD" w:rsidRPr="00F56FF2" w:rsidRDefault="00FA55DD" w:rsidP="00FA55DD">
      <w:pPr>
        <w:tabs>
          <w:tab w:val="left" w:pos="2835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Ročník: 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A55DD">
        <w:rPr>
          <w:rFonts w:ascii="Times New Roman" w:hAnsi="Times New Roman" w:cs="Times New Roman"/>
          <w:sz w:val="24"/>
        </w:rPr>
        <w:t>deviaty</w:t>
      </w:r>
    </w:p>
    <w:p w:rsidR="00FA55DD" w:rsidRPr="00F56FF2" w:rsidRDefault="00FA55DD" w:rsidP="00FA55DD">
      <w:pPr>
        <w:tabs>
          <w:tab w:val="left" w:pos="2835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Počet hodín: 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1 hodina týždenne /33 hodín za celý školský rok/</w:t>
      </w: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</w:rPr>
        <w:t xml:space="preserve">Tematický </w:t>
      </w:r>
      <w:r w:rsidRPr="00A11644">
        <w:rPr>
          <w:b/>
          <w:sz w:val="28"/>
        </w:rPr>
        <w:t xml:space="preserve"> plán výtvarnej výchovy pre </w:t>
      </w:r>
      <w:r>
        <w:rPr>
          <w:b/>
          <w:sz w:val="28"/>
        </w:rPr>
        <w:t>9</w:t>
      </w:r>
      <w:r w:rsidRPr="00A11644">
        <w:rPr>
          <w:b/>
          <w:sz w:val="28"/>
        </w:rPr>
        <w:t>.roč</w:t>
      </w:r>
      <w:r w:rsidRPr="001A2E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margin" w:tblpX="-777" w:tblpY="212"/>
        <w:tblOverlap w:val="never"/>
        <w:tblW w:w="15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985"/>
        <w:gridCol w:w="3543"/>
        <w:gridCol w:w="3685"/>
        <w:gridCol w:w="2693"/>
        <w:gridCol w:w="850"/>
      </w:tblGrid>
      <w:tr w:rsidR="00FA55DD" w:rsidTr="000B034B">
        <w:trPr>
          <w:cantSplit/>
          <w:trHeight w:val="1134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textDirection w:val="tbRl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lastRenderedPageBreak/>
              <w:t>Mesiac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Tematický celok  </w:t>
            </w:r>
          </w:p>
        </w:tc>
        <w:tc>
          <w:tcPr>
            <w:tcW w:w="1985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ab/>
              <w:t>Téma</w:t>
            </w:r>
          </w:p>
        </w:tc>
        <w:tc>
          <w:tcPr>
            <w:tcW w:w="3543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Obsahový štandard</w:t>
            </w:r>
          </w:p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/ výtvarný problém, námet, technik/</w:t>
            </w:r>
          </w:p>
        </w:tc>
        <w:tc>
          <w:tcPr>
            <w:tcW w:w="3685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Odporúčané ukážky </w:t>
            </w: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br/>
              <w:t>a východiskový materiál</w:t>
            </w:r>
          </w:p>
        </w:tc>
        <w:tc>
          <w:tcPr>
            <w:tcW w:w="2693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Výkonový štandard </w:t>
            </w:r>
          </w:p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 Edukačný proces a výstup</w:t>
            </w:r>
          </w:p>
        </w:tc>
        <w:tc>
          <w:tcPr>
            <w:tcW w:w="850" w:type="dxa"/>
          </w:tcPr>
          <w:p w:rsidR="00FA55DD" w:rsidRPr="008500E9" w:rsidRDefault="00FA55DD" w:rsidP="000B034B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Prierezové </w:t>
            </w:r>
          </w:p>
          <w:p w:rsidR="00FA55DD" w:rsidRPr="008500E9" w:rsidRDefault="00FA55DD" w:rsidP="000B034B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témy</w:t>
            </w: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IX.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Výtvarné vyjadrovacie prostriedky 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uplatňujú hľadanie kompozičných princípov (delenie kompozičnej plochy, tvaru, komponovanie na horizontálu, vertikálu, diagonálu, na stred, dynamická a statická kompozícia) vo výtvarných dielach;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cvičenie: delenie rôznych geometrických tvarov podľa zlatých rezov; hľadanie a dokresľovanie zlatých rezov do reprodukcií; hľadanie kompozičných princípov vo svojich starších výkresoch, ich variovanie s použitím rôznych kompozícií; porovnávanie s prírodnými útvarmi a s princípom zlatého rezu v rôznych oblastiach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Plošná geometrická kompozícia</w:t>
            </w:r>
          </w:p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objavovanie skrytých tajomstiev;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zlatý rez - v prírode a v dielach človeka;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ktorá kompozícia vzbudzuje dojem pohybu, rýchlosti, pokoja, výstupu a zostupu, rotácie, rozpadu, pevnosti - interpretácie žiakov a výklad učiteľa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následné ukážky: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 zlatého rezu v kompozícii výtvarných diel,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v prírode, v matematike...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vie 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pochopiť výrazové možnosti kompozície a rozmanité možnosti pôsobenia toho istého prvku v rôznych kompozičných vzťahoch.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Možnosti zobrazovania videného sveta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/4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Kópia</w:t>
            </w: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kopírujú klasickú kresbu (napr. portrét) so snahou o </w:t>
            </w: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zachovanie proporcií, priblíženie sa výrazu čiar a tieňovania alebo kopírujú ľubovoľnú maľbu so snahou o priblíženie sa výrazu rukopisu, farebných tónov, výstavbe tvarov a kompozícii.</w:t>
            </w: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zvolené výtvarné dielo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umenie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multiplikátov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a replík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vie objavovať niektoré ďalšie možností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vyjadrenia vizuálneho vnemu v materiáloch alebo hľadať témy na zobrazenie javu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OSR ENV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ENV</w:t>
            </w:r>
          </w:p>
        </w:tc>
      </w:tr>
      <w:tr w:rsidR="00FA55DD" w:rsidTr="000B034B">
        <w:trPr>
          <w:cantSplit/>
          <w:trHeight w:val="1620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Pokus o obraz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sa pokúsia o komplexné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maliarske vyjadrenie tvaru, priestoru, svetla a tieňa prostredníctvom farby, rukopisu, kontrastu.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téma zvolená po diskusii podľa možnosti zobraziť svetlo, priestor, tvar (predmetná alebo nepredmetná maľba)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zátišie zo zaujímavých predmetov (prírodniny, stroje...)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svetlo v barokovej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 xml:space="preserve">a manieristickej maľbe, impresionizmus,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luminizmus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poimpresionizmus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, abstraktné umenie; ukážky výrazných typov maliarskeho a sochárskeho rukopisu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Pokus o obraz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Pokus o sochu </w:t>
            </w: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vytvárajú skulptúru: predmetná socha vytvorená uberaním hmoty; vymeranie a označenie dôležitých bodov; sledovanie proporcií, tvaru, objemu, povrchu; upozorniť na pôsobenie svetla.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voliteľná téma (po diskusii)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vytipované ukážky sochárskeho prístupu z dejín umenia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sekanie do tvárnice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orezávanie polystyrénu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c) vyrezávanie z dreva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d) sekanie do sadrového bloku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2397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moderného a súčasného výtvarného umenia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 2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Postmoderna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spracovávajú vybrané výtvarné dielo-reprodukciu na svoj spôsob (citácia), alebo vyrábajú jeho </w:t>
            </w:r>
            <w:proofErr w:type="spellStart"/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kolážovanie</w:t>
            </w:r>
            <w:proofErr w:type="spellEnd"/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, kombinovanie s iným dielom, rozstrihanie a zlepenie v inej podobe...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-citácia, prisvojenie, parafráza, dekonštrukcia, synkretizmus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variovanie, spájanie rozmanitého, rozoberanie a spájanie, posuny, ironizovanie, hry s obrazom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rôzne štylizácie a tendencie zobrazovania;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postmoderné výtvarné umenie a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architektúra;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umenie inštalácie;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diskusia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pochopil rozmanitosti vyjadrovacích možností na ich konfrontácii, oboznámil sa s historickými štýlmi a s ich transformovanými polohami v súčasnosti, hľadal výraz v spájaní rôzností. 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OSR 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</w:tc>
      </w:tr>
      <w:tr w:rsidR="00FA55DD" w:rsidTr="000B034B">
        <w:trPr>
          <w:cantSplit/>
          <w:trHeight w:val="3697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Intermedialita</w:t>
            </w:r>
            <w:proofErr w:type="spellEnd"/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spracovávajú  ten istý motív v rôznych médiách (fotografuje, kreslí, maľuje, modeluje, realizuje ako grafiku, príp. inštaláciu, dizajn, architektúru...); porovnávajú výsledky, príp. hľadajú možné prepojenie médií.</w:t>
            </w: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Výtvarné činnosti inšpirované dejinami umenia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ecesia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454889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Žiaci navrhujú a realizujú šperk inšpirovaný secesným tvaroslovím.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rastlinné motívy, inšpirácia rastom, stúpaním dymu, vlnením vody...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následné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ukážky:ukážky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secesného dizajnu, architektúry, plagátu, maľby a plastiky; porovnávanie s inými slohmi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pochopil secesné umenie a uvedomil si vzťah obrysu - tvaru a vnútorného členenia kompozície. 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576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ecesia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fotografie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/2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ostfotografia</w:t>
            </w:r>
            <w:proofErr w:type="spellEnd"/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454889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zmenia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fotografie prostredníctvom digitálneho spracovania (transformácie, filtre, </w:t>
            </w:r>
            <w:proofErr w:type="spellStart"/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morfing</w:t>
            </w:r>
            <w:proofErr w:type="spellEnd"/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, montáže...);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zmenia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digitálny obraz vo svojej technickej podstate – pixle ako výtvarný výrazový prostriedok (mozaika – podobnosť a rozdiely s digitálnym obrazom)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vizuálne hry s fotografickým obrazom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pozn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,: nadväznosť: výtvarné problémy – spracovanie obrazu a 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morfing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 možnosti posunu digitálnej fotografie;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postfotografia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fotografia a iné média (maľba, grafika, zvuk, inštalácia, objekt...)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fotoinštalácia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, fotoobjekt, rozvrstvenie fotografie do reliéfu, fotografia ako 2D zobrazenie v 3D priestore, hra s identitou, anonymitou, variabilita zobrazovania a úpravy digitálneho obrazu;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pochopil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súčasné možnosti  manipulácie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s technickými obrazmi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ostfotografia</w:t>
            </w:r>
            <w:proofErr w:type="spellEnd"/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 MUV</w:t>
            </w: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filmu a videa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454889" w:rsidRDefault="00FA55DD" w:rsidP="000B03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Ž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iaci si rozdelia úlohy v tvorivej skupine (scenárista, režisér, skladateľ hudby, zvukové efekty, kameramani, herci, šepkári, produkcia, klapka ...)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nakrútia filmový záber, krátky filmový klip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hra na filmový štáb;  </w:t>
            </w:r>
          </w:p>
          <w:p w:rsidR="00FA55DD" w:rsidRPr="00F97963" w:rsidRDefault="00FA55DD" w:rsidP="000B034B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projektová úloha realizovaná aj v čase mimo vyučovania; spoluúčasť na príprave </w:t>
            </w: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 tvorbe videa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A55DD" w:rsidRPr="00454889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Žiak nahliadol do rozmanitostí profesií zúčastnených na tvorbe filmu.</w:t>
            </w: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00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I.</w:t>
            </w: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1200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Synestetické</w:t>
            </w:r>
            <w:proofErr w:type="spellEnd"/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podnety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ekvivalent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k výtvarnému jazyku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iaci hľadajú a pokúšajú sa vyjadrovať rôzne hudobné formy rôznymi výtvarnými formami: vyjadrovacími prostriedkami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a kompozičných princípmi,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žánrami a štýlmi; môžu sa vyjadrovať figuratívne alebo nefiguratívne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a) vyjadrenie tempa, rytmu, homofónie a polyfónie,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atonality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... výtvarnými prostriedkami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vyjadrenie výrazne rozdielnych hudobných foriem (napr. fúga, nokturno, opereta...) výtvarnými prostriedkami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pozn.: prepis alebo hľadanie úzkych analógií medzi hudbou a výtvarným umením nie je úplne realizovateľné; napriek tomu je s istou dávkou subjektívnej interpretácie a fantázie možné hľadať súvislosti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 xml:space="preserve">a paralely vo vyjadrovacích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lastRenderedPageBreak/>
              <w:t xml:space="preserve">prostriedkoch, štýloch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formách hudby a výtvarného umenia</w:t>
            </w:r>
            <w:r w:rsidRPr="00F97963">
              <w:rPr>
                <w:rFonts w:ascii="Times New Roman" w:hAnsi="Times New Roman" w:cs="Times New Roman"/>
                <w:i/>
                <w:iCs/>
                <w:color w:val="008080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Žiak hľadal a poznával formálny vzťah medzi výtvarnými a hudobnými prejavmi. </w:t>
            </w: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ekvivalent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k výtvarnému jazyku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531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architektúry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rchitektonický návrh a model         </w:t>
            </w:r>
          </w:p>
        </w:tc>
        <w:tc>
          <w:tcPr>
            <w:tcW w:w="3543" w:type="dxa"/>
            <w:shd w:val="clear" w:color="auto" w:fill="auto"/>
          </w:tcPr>
          <w:p w:rsidR="00FA55DD" w:rsidRPr="00D5085E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Žiak vytvára </w:t>
            </w:r>
            <w:proofErr w:type="spellStart"/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>arichitektonický</w:t>
            </w:r>
            <w:proofErr w:type="spellEnd"/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návrh - pôdorys domu/bytu. </w:t>
            </w:r>
          </w:p>
          <w:p w:rsidR="00FA55DD" w:rsidRPr="00D5085E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žiaci dostanú konkrétne zadanie dom alebo interiér do konkrétneho prostredia podľa mapy a fotografie; mali by: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1. charakterizovať v akom prostredí bude stavba postavená 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2. opísať aké činnosti sa budú v priestoroch realizovať 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3. pokúsiť sa nakresliť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pôdorys, pohľad zboku a pohľad spredu, urobiť model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5. navrhnúť schému rozdelenia miestností alebo priestorov </w:t>
            </w:r>
          </w:p>
          <w:p w:rsidR="00FA55DD" w:rsidRPr="00F97963" w:rsidRDefault="00FA55DD" w:rsidP="000B034B">
            <w:pPr>
              <w:spacing w:after="0"/>
              <w:ind w:right="23"/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6. pokúsiť sa navrhnúť z čoho bude budova postavená (konštrukcia a materiál)</w:t>
            </w:r>
          </w:p>
        </w:tc>
        <w:tc>
          <w:tcPr>
            <w:tcW w:w="269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sa zoznámil s profesiou architekt, vytvoril návrh pôdorysu svojho domu/bytu. </w:t>
            </w: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MUV</w:t>
            </w:r>
          </w:p>
        </w:tc>
      </w:tr>
      <w:tr w:rsidR="00FA55DD" w:rsidTr="000B034B">
        <w:trPr>
          <w:cantSplit/>
          <w:trHeight w:val="3580"/>
        </w:trPr>
        <w:tc>
          <w:tcPr>
            <w:tcW w:w="675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dizajnu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Telový dizajn- úprava tváre a účesu</w:t>
            </w:r>
          </w:p>
        </w:tc>
        <w:tc>
          <w:tcPr>
            <w:tcW w:w="3543" w:type="dxa"/>
            <w:shd w:val="clear" w:color="auto" w:fill="auto"/>
          </w:tcPr>
          <w:p w:rsidR="00FA55DD" w:rsidRPr="00D5085E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>Žiaci vychádzajú z fotografie tváre (vlastnej, spolužiakovej...); z papiera vystrihujú a prikladajú rôzne tvary účesu, doplnky.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hra na vizážistu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rôzne typy riešení zmeny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úpravy výzoru;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tvárová kozmetika v rôznych kultúrach;</w:t>
            </w:r>
          </w:p>
          <w:p w:rsidR="00FA55DD" w:rsidRPr="00F97963" w:rsidRDefault="00FA55DD" w:rsidP="000B034B">
            <w:pPr>
              <w:spacing w:after="0"/>
              <w:ind w:right="23"/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rôzne kultúrne vzory tetovania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sa uvedú do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možností kultúry úpravy tváre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vlasov. Uvedomia si 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zťah vyjadrovacích prostriedkov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výrazu (výrazu a komunikácie)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855"/>
        </w:trPr>
        <w:tc>
          <w:tcPr>
            <w:tcW w:w="675" w:type="dxa"/>
            <w:vMerge w:val="restart"/>
            <w:tcBorders>
              <w:top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Telový dizajn -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vizážistika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, make-up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835C88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si vzájomne si skúšajú niektoré možnosti líčenia tváre </w:t>
            </w: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s posilnením rôznych typov výrazu; výsledky môžu zaznamenávať fotograficky. Úlohu je možné simulovať aj v počítači.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46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Telový dizajn - vzor tetovania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835C88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si navrhnú vzor tetovania; tetovanie realizujú na časti tela </w:t>
            </w:r>
            <w:proofErr w:type="spellStart"/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>fixmi</w:t>
            </w:r>
            <w:proofErr w:type="spellEnd"/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>, ktoré napodobňujú tetovanie.</w:t>
            </w: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Tradície a podnety remesiel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 2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Podnety obuvníctva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Cs/>
                <w:sz w:val="24"/>
                <w:szCs w:val="24"/>
              </w:rPr>
              <w:t>Žiaci si vytvoria návrh špeciálnej topánky (topánky pre ľudskú, zvieraciu alebo vtá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čiu nohu,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topánky na ruku...), realizujú ju</w:t>
            </w:r>
            <w:r w:rsidRPr="00783D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 kašírovaného papiera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inšpirácia niektorými možnosťami remesla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</w:pP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lastRenderedPageBreak/>
              <w:t>obuvné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návrhárstvo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Žiak objavil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nové technické možnosti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získal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záujem o tradície ľudového remesla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využi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tradičný postup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v aktualizovanej podobe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rozvíja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manuálne zručnosti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47"/>
        </w:trPr>
        <w:tc>
          <w:tcPr>
            <w:tcW w:w="675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Podnety hodinárstva</w:t>
            </w:r>
          </w:p>
          <w:p w:rsidR="00FA55DD" w:rsidRPr="00F97963" w:rsidRDefault="00FA55DD" w:rsidP="000B034B">
            <w:pPr>
              <w:ind w:right="-1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Žiaci zostroja objekt - jednoduchý mechanický prevod 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výtvarné využitie tvaroslovia ozubených koliesok; fantázia má prednosť pred funkčnosťou (využitie poetiky stroja)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inšpirácia niektorými možnosťami remesla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hodinárske práce;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mechanické objekty vo </w:t>
            </w: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výtv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. umení; </w:t>
            </w: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patafyzické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stroje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MEV</w:t>
            </w:r>
          </w:p>
        </w:tc>
      </w:tr>
      <w:tr w:rsidR="00FA55DD" w:rsidTr="000B034B">
        <w:trPr>
          <w:cantSplit/>
          <w:trHeight w:val="1325"/>
        </w:trPr>
        <w:tc>
          <w:tcPr>
            <w:tcW w:w="675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poznávania sveta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Žiaci analyzujú javy ako napr. zmena skupenstva, kondenzácia, podtlak a pretlak, sublimácia, šírenie a lom svetla, zvuku, magnetizmus, meteorologické javy, elektrické javy... a hľadajú ich vyjadrenie vo výtvarnom jazyku (figuratívne alebo nefiguratívne zobrazenie)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fyzikálne, chemické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biologické procesy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abstraktné umenie, procesuálne umenie</w:t>
            </w: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objekty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inštalácie;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alchymistické zobrazenia;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vedecká ilustrácia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hľadal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analógi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medzi výtvarným jazykom (procesmi) a procesmi vo fyzike, chémii, biológii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Rozvíjal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fantázi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improvizačn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schopnosti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</w:tc>
      </w:tr>
      <w:tr w:rsidR="00FA55DD" w:rsidTr="000B034B">
        <w:trPr>
          <w:cantSplit/>
          <w:trHeight w:val="1225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-9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iaci analyzujú javy ako napr. správanie častíc pri chemickej reakcii, zmena jednej látky na inú,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kyslé – zásadité – neutrálne prostredie, leptanie...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47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ind w:right="-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iaci analyzujú javy ako napr. starnutie, rast,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bobtnanie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hnitie, rôzne spôsoby rozmnožovania, pohyb a migráciu,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mimikri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rôzne zmyslové vybavenie živočíchov, symbiózu, asimiláciu,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predátorstvo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...</w:t>
            </w: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94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Elektronické médiá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/4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omplexná úloha: po úvode učiteľa, v ktorom uvedie žiakov do štruktúry internetovej stránky, si každý žiak pripraví schému prezentácie (triedy, školy, vlastnej rodiny, záujmov, svojej fiktívnej firmy...); využije poznatky z predchádzajúcich 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výtvarných problémov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rieši grafickú a komunikačnú rovinu stránky; žiaci si môžu stránky vzájomne prelinkovať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internetová stránka triedy, noviny na internete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výstava prác žiakov na internete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sebaprezentácia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komunikácia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možnosti webovej grafiky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zvládol výtvarnú a komunikačnú úroveň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webovej prezentácie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MUV</w:t>
            </w:r>
          </w:p>
        </w:tc>
      </w:tr>
      <w:tr w:rsidR="00FA55DD" w:rsidTr="000B034B">
        <w:trPr>
          <w:cantSplit/>
          <w:trHeight w:val="1121"/>
        </w:trPr>
        <w:tc>
          <w:tcPr>
            <w:tcW w:w="67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dizajn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2"/>
        </w:trPr>
        <w:tc>
          <w:tcPr>
            <w:tcW w:w="675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70"/>
        </w:trPr>
        <w:tc>
          <w:tcPr>
            <w:tcW w:w="6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077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Škola v galérii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/2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Umenie na rozmýšľanie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pStyle w:val="Defaul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Žiaci diskutujú o súčasných výtvarných dielach </w:t>
            </w:r>
            <w:r w:rsidRPr="00F97963">
              <w:rPr>
                <w:rFonts w:ascii="Times New Roman" w:hAnsi="Times New Roman" w:cs="Times New Roman"/>
              </w:rPr>
              <w:t xml:space="preserve">(o výstave, dizajne, architektúre, filme). </w:t>
            </w:r>
            <w:r>
              <w:rPr>
                <w:rFonts w:ascii="Times New Roman" w:hAnsi="Times New Roman" w:cs="Times New Roman"/>
              </w:rPr>
              <w:t xml:space="preserve">Žiaci navštívia priestory galérie a vytvoria dielo - </w:t>
            </w:r>
            <w:r w:rsidRPr="006D78EC">
              <w:rPr>
                <w:rFonts w:ascii="Times New Roman" w:hAnsi="Times New Roman" w:cs="Times New Roman"/>
                <w:iCs/>
              </w:rPr>
              <w:t>objekt,</w:t>
            </w:r>
          </w:p>
          <w:p w:rsidR="00FA55DD" w:rsidRPr="006D78EC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fotografiu, koláž s posunutým</w:t>
            </w:r>
          </w:p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6D78EC">
              <w:rPr>
                <w:rFonts w:ascii="Times New Roman" w:hAnsi="Times New Roman" w:cs="Times New Roman"/>
                <w:iCs/>
              </w:rPr>
              <w:t>významom, novým kontextom.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F97963">
              <w:rPr>
                <w:rFonts w:ascii="Times New Roman" w:hAnsi="Times New Roman" w:cs="Times New Roman"/>
              </w:rPr>
              <w:t xml:space="preserve">komentovanie rôznych (vybraných) druhov médií, žánrov, štýlov, období a rôznych autorských prístupov v rámci jedného média, žánru, obdobia (podľa diel v galérii, virtuálnej galérii alebo podľa reprodukcií), knihy o modernom umení/dizajne/architektúre </w:t>
            </w:r>
          </w:p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F97963">
              <w:rPr>
                <w:rFonts w:ascii="Times New Roman" w:hAnsi="Times New Roman" w:cs="Times New Roman"/>
              </w:rPr>
              <w:t xml:space="preserve">časopisy o súčasnom umení 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pozn.: možnosť prepojenia s tematickým celkom: výtvarné vyjadrovacie prostriedky 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Uvažovanie o tom, čo je to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umenie, kto určuje jeho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hranice a limity.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 diel konceptuálneho umenia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(od 60.r.), je najdôležitejší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zámer, idea, myšlienka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umelca. Nechcú nás zaujať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estetickými hodnotami, ale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vyzývajú nás k novým uhlom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pohľadov a uvažovaniu,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zvedavosti a kladeniu otázok.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Žiak si uvedomil vzťahy a súvislosti medzi dielami, formuloval vlastné názory a uhly pohľadov.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6F19D1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19D1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1077"/>
        </w:trPr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Umenie na rozmýšľanie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6F19D1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19D1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</w:tbl>
    <w:p w:rsidR="00287F0C" w:rsidRDefault="00287F0C"/>
    <w:p w:rsidR="00A245A5" w:rsidRDefault="00A245A5"/>
    <w:p w:rsidR="00A245A5" w:rsidRDefault="00A245A5"/>
    <w:p w:rsidR="00A245A5" w:rsidRDefault="00A245A5"/>
    <w:p w:rsidR="00A245A5" w:rsidRDefault="00A245A5"/>
    <w:p w:rsidR="00A245A5" w:rsidRDefault="00A245A5" w:rsidP="00A245A5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Vypracovala: Mgr. Lucia </w:t>
      </w:r>
      <w:proofErr w:type="spellStart"/>
      <w:r>
        <w:rPr>
          <w:rFonts w:ascii="Calibri Light" w:hAnsi="Calibri Light"/>
          <w:b/>
          <w:sz w:val="24"/>
          <w:szCs w:val="24"/>
        </w:rPr>
        <w:t>Prezbruchá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Sabolová</w:t>
      </w:r>
    </w:p>
    <w:p w:rsidR="00A245A5" w:rsidRDefault="00A245A5" w:rsidP="00A245A5">
      <w:pPr>
        <w:spacing w:after="120"/>
        <w:rPr>
          <w:rFonts w:ascii="Calibri" w:hAnsi="Calibri"/>
          <w:sz w:val="28"/>
          <w:szCs w:val="28"/>
          <w:lang w:eastAsia="sk-SK"/>
        </w:rPr>
      </w:pPr>
      <w:r>
        <w:rPr>
          <w:sz w:val="28"/>
          <w:szCs w:val="28"/>
        </w:rPr>
        <w:t>Prerokované v MZ/PK : 28.8.2019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</w:t>
      </w:r>
      <w:r>
        <w:rPr>
          <w:sz w:val="28"/>
          <w:szCs w:val="28"/>
        </w:rPr>
        <w:tab/>
        <w:t xml:space="preserve">podpis </w:t>
      </w:r>
      <w:proofErr w:type="spellStart"/>
      <w:r>
        <w:rPr>
          <w:sz w:val="28"/>
          <w:szCs w:val="28"/>
        </w:rPr>
        <w:t>ved</w:t>
      </w:r>
      <w:proofErr w:type="spellEnd"/>
      <w:r>
        <w:rPr>
          <w:sz w:val="28"/>
          <w:szCs w:val="28"/>
        </w:rPr>
        <w:t>. MZ/PK:</w:t>
      </w:r>
    </w:p>
    <w:p w:rsidR="00A245A5" w:rsidRDefault="00A245A5" w:rsidP="00A245A5">
      <w:pPr>
        <w:spacing w:after="120"/>
        <w:rPr>
          <w:sz w:val="28"/>
          <w:szCs w:val="28"/>
        </w:rPr>
      </w:pPr>
      <w:r>
        <w:rPr>
          <w:sz w:val="28"/>
          <w:szCs w:val="28"/>
        </w:rPr>
        <w:t>Schválené riaditeľom ZŠ : 30.8.2019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podpis riad.:           </w:t>
      </w:r>
    </w:p>
    <w:p w:rsidR="00A245A5" w:rsidRDefault="00A245A5" w:rsidP="00A245A5">
      <w:pPr>
        <w:rPr>
          <w:rFonts w:ascii="Calibri Light" w:hAnsi="Calibri Light"/>
          <w:b/>
          <w:sz w:val="24"/>
          <w:szCs w:val="24"/>
        </w:rPr>
      </w:pPr>
    </w:p>
    <w:p w:rsidR="00A245A5" w:rsidRDefault="00A245A5">
      <w:bookmarkStart w:id="0" w:name="_GoBack"/>
      <w:bookmarkEnd w:id="0"/>
    </w:p>
    <w:sectPr w:rsidR="00A245A5" w:rsidSect="00FA55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D"/>
    <w:rsid w:val="00287F0C"/>
    <w:rsid w:val="005E7C5B"/>
    <w:rsid w:val="007B3BF4"/>
    <w:rsid w:val="00A245A5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5B03"/>
  <w15:docId w15:val="{0EA20AEE-BE3E-498F-9BD6-EEB370D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55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A5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riadkovania">
    <w:name w:val="No Spacing"/>
    <w:uiPriority w:val="1"/>
    <w:qFormat/>
    <w:rsid w:val="00FA5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Veselovský Ján</cp:lastModifiedBy>
  <cp:revision>3</cp:revision>
  <dcterms:created xsi:type="dcterms:W3CDTF">2019-09-11T16:41:00Z</dcterms:created>
  <dcterms:modified xsi:type="dcterms:W3CDTF">2019-09-11T17:00:00Z</dcterms:modified>
</cp:coreProperties>
</file>