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4F93" w14:textId="09576166" w:rsidR="00B339EF" w:rsidRPr="00E536FB" w:rsidRDefault="00B339EF" w:rsidP="00B339EF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64B78C72" w14:textId="26F1124A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                                               ŠKOLA:   ZŠ s MŠ      Prakovce                                                                 </w:t>
      </w:r>
    </w:p>
    <w:p w14:paraId="7093EDA4" w14:textId="552DAE15" w:rsidR="00B339EF" w:rsidRDefault="00B339EF" w:rsidP="00BE4C25">
      <w:pPr>
        <w:spacing w:line="480" w:lineRule="auto"/>
        <w:jc w:val="center"/>
        <w:rPr>
          <w:b/>
          <w:bCs/>
        </w:rPr>
      </w:pPr>
      <w:r>
        <w:rPr>
          <w:b/>
          <w:bCs/>
        </w:rPr>
        <w:t>ROČNÍK</w:t>
      </w:r>
      <w:r>
        <w:t>:  9.ročník</w:t>
      </w:r>
    </w:p>
    <w:p w14:paraId="7610B2EC" w14:textId="710CB779" w:rsidR="00B339EF" w:rsidRPr="001506BC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................</w:t>
      </w:r>
      <w:r w:rsidR="001506BC">
        <w:t xml:space="preserve">                                                                   </w:t>
      </w:r>
      <w:r w:rsidR="001506BC" w:rsidRPr="001506BC">
        <w:rPr>
          <w:b/>
          <w:bCs/>
        </w:rPr>
        <w:t>Vyučujúci</w:t>
      </w:r>
      <w:r w:rsidR="001506BC">
        <w:t xml:space="preserve">: </w:t>
      </w:r>
      <w:r w:rsidR="001506BC" w:rsidRPr="001506BC">
        <w:rPr>
          <w:b/>
          <w:bCs/>
          <w:i/>
          <w:iCs/>
        </w:rPr>
        <w:t>Bc. Dominik Valeš</w:t>
      </w:r>
    </w:p>
    <w:p w14:paraId="16DEB256" w14:textId="786C47E8" w:rsidR="00B339EF" w:rsidRPr="00B339EF" w:rsidRDefault="00B339EF" w:rsidP="00B339EF">
      <w:pPr>
        <w:spacing w:line="480" w:lineRule="auto"/>
        <w:jc w:val="center"/>
        <w:rPr>
          <w:b/>
          <w:bCs/>
        </w:rPr>
      </w:pPr>
      <w:r w:rsidRPr="00B339EF">
        <w:rPr>
          <w:rFonts w:eastAsia="Times New Roman"/>
          <w:b/>
          <w:bCs/>
        </w:rPr>
        <w:t>Človek a spoločnosť</w:t>
      </w:r>
    </w:p>
    <w:p w14:paraId="25FF0586" w14:textId="77777777" w:rsidR="00B339EF" w:rsidRDefault="00B339EF" w:rsidP="00B339EF">
      <w:pPr>
        <w:spacing w:line="480" w:lineRule="auto"/>
        <w:jc w:val="both"/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</w:t>
      </w:r>
    </w:p>
    <w:p w14:paraId="79ACFBCC" w14:textId="58934D08" w:rsidR="00B339EF" w:rsidRPr="00B339EF" w:rsidRDefault="00B339EF" w:rsidP="00B339EF">
      <w:pPr>
        <w:spacing w:line="480" w:lineRule="auto"/>
        <w:jc w:val="both"/>
        <w:rPr>
          <w:rFonts w:eastAsia="Times New Roman"/>
          <w:b/>
          <w:bCs/>
          <w:i/>
          <w:iCs/>
          <w:u w:val="dotted"/>
        </w:rPr>
      </w:pPr>
      <w:r w:rsidRPr="00B339EF">
        <w:rPr>
          <w:rFonts w:eastAsia="Times New Roman"/>
          <w:b/>
          <w:bCs/>
          <w:i/>
          <w:iCs/>
          <w:u w:val="dotted"/>
        </w:rPr>
        <w:t xml:space="preserve">Ekonomický život v spoločnosti/ Finančná gramotnosť </w:t>
      </w:r>
    </w:p>
    <w:p w14:paraId="71194E32" w14:textId="5DBB10C9" w:rsidR="00B339EF" w:rsidRPr="00B339EF" w:rsidRDefault="00B339EF" w:rsidP="00B339EF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>
        <w:t>Jedná sa o doplnkové učivo v rámci vzdelávacieho programu, podľa môjho názoru by ale tejto téme mal byť venovaný väčší priestor. Z ohľadom na  praktickú funkciu tejto témy som sa rozhodol uviesť túto problematiku do povedomia.</w:t>
      </w:r>
    </w:p>
    <w:p w14:paraId="05FF4B14" w14:textId="77777777" w:rsidR="00B339EF" w:rsidRDefault="00B339EF" w:rsidP="00B339EF">
      <w:pPr>
        <w:jc w:val="both"/>
      </w:pPr>
      <w:r>
        <w:rPr>
          <w:b/>
          <w:bCs/>
        </w:rPr>
        <w:t>TÉMA VYUČOVACEJ HODINY</w:t>
      </w:r>
      <w:r>
        <w:t xml:space="preserve">: </w:t>
      </w:r>
    </w:p>
    <w:p w14:paraId="6781AA0F" w14:textId="77777777" w:rsidR="00B339EF" w:rsidRDefault="00B339EF" w:rsidP="00B339EF">
      <w:pPr>
        <w:jc w:val="both"/>
      </w:pPr>
    </w:p>
    <w:p w14:paraId="2BA3CFB1" w14:textId="410377A3" w:rsidR="00B339EF" w:rsidRDefault="00B339EF" w:rsidP="00B339EF">
      <w:pPr>
        <w:jc w:val="both"/>
        <w:rPr>
          <w:rFonts w:eastAsia="Times New Roman"/>
          <w:b/>
          <w:bCs/>
          <w:i/>
          <w:iCs/>
          <w:u w:val="dotted"/>
        </w:rPr>
      </w:pPr>
      <w:r w:rsidRPr="00B339EF">
        <w:rPr>
          <w:rFonts w:eastAsia="Times New Roman"/>
          <w:b/>
          <w:bCs/>
          <w:i/>
          <w:iCs/>
          <w:u w:val="dotted"/>
        </w:rPr>
        <w:t>Princípy finančného plánovania / Ciele a hodnota cieľov</w:t>
      </w:r>
    </w:p>
    <w:p w14:paraId="02807320" w14:textId="77777777" w:rsidR="00B339EF" w:rsidRPr="00B339EF" w:rsidRDefault="00B339EF" w:rsidP="00B339EF">
      <w:pPr>
        <w:jc w:val="both"/>
        <w:rPr>
          <w:rFonts w:eastAsia="Times New Roman"/>
        </w:rPr>
      </w:pPr>
    </w:p>
    <w:p w14:paraId="07906C48" w14:textId="405A386F" w:rsidR="00B339EF" w:rsidRDefault="00B339EF" w:rsidP="00B339EF">
      <w:pPr>
        <w:spacing w:line="480" w:lineRule="auto"/>
        <w:jc w:val="both"/>
      </w:pPr>
      <w:r>
        <w:rPr>
          <w:b/>
          <w:bCs/>
        </w:rPr>
        <w:t>VZDELÁVACIE CIELE</w:t>
      </w:r>
      <w:r>
        <w:t xml:space="preserve">: </w:t>
      </w:r>
    </w:p>
    <w:p w14:paraId="4583A5C4" w14:textId="531F9E06" w:rsidR="001870C0" w:rsidRPr="001870C0" w:rsidRDefault="001870C0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vie...</w:t>
      </w:r>
    </w:p>
    <w:p w14:paraId="43E046AE" w14:textId="75D1ABF8" w:rsidR="00B339EF" w:rsidRDefault="00B339EF" w:rsidP="00B339EF">
      <w:pPr>
        <w:pStyle w:val="Odsekzoznamu"/>
        <w:numPr>
          <w:ilvl w:val="0"/>
          <w:numId w:val="2"/>
        </w:numPr>
        <w:rPr>
          <w:rFonts w:eastAsia="Times New Roman"/>
          <w:bCs/>
        </w:rPr>
      </w:pPr>
      <w:r w:rsidRPr="00B339EF">
        <w:rPr>
          <w:rFonts w:eastAsia="Times New Roman"/>
          <w:bCs/>
        </w:rPr>
        <w:t xml:space="preserve">Vysvetliť základné pojmy: ekonomický cyklus, inflácia, investičný trojuholník, </w:t>
      </w:r>
      <w:proofErr w:type="spellStart"/>
      <w:r w:rsidRPr="00B339EF">
        <w:rPr>
          <w:rFonts w:eastAsia="Times New Roman"/>
          <w:bCs/>
        </w:rPr>
        <w:t>cashflow</w:t>
      </w:r>
      <w:proofErr w:type="spellEnd"/>
      <w:r w:rsidRPr="00B339EF">
        <w:rPr>
          <w:rFonts w:eastAsia="Times New Roman"/>
          <w:bCs/>
        </w:rPr>
        <w:t>, kapitálový dom, akcia, dlhopis, investícia, aktíva a</w:t>
      </w:r>
      <w:r w:rsidR="001870C0">
        <w:rPr>
          <w:rFonts w:eastAsia="Times New Roman"/>
          <w:bCs/>
        </w:rPr>
        <w:t> </w:t>
      </w:r>
      <w:r w:rsidRPr="00B339EF">
        <w:rPr>
          <w:rFonts w:eastAsia="Times New Roman"/>
          <w:bCs/>
        </w:rPr>
        <w:t>pasíva</w:t>
      </w:r>
    </w:p>
    <w:p w14:paraId="5A02A797" w14:textId="77777777" w:rsidR="001870C0" w:rsidRPr="00B339EF" w:rsidRDefault="001870C0" w:rsidP="001870C0">
      <w:pPr>
        <w:pStyle w:val="Odsekzoznamu"/>
        <w:rPr>
          <w:rFonts w:eastAsia="Times New Roman"/>
          <w:bCs/>
        </w:rPr>
      </w:pPr>
    </w:p>
    <w:p w14:paraId="0E046518" w14:textId="07BF50CB" w:rsidR="00B339EF" w:rsidRDefault="00B339EF" w:rsidP="00B339EF">
      <w:pPr>
        <w:pStyle w:val="Odsekzoznamu"/>
        <w:numPr>
          <w:ilvl w:val="0"/>
          <w:numId w:val="2"/>
        </w:numPr>
        <w:rPr>
          <w:rFonts w:eastAsia="Times New Roman"/>
          <w:bCs/>
        </w:rPr>
      </w:pPr>
      <w:r w:rsidRPr="00B339EF">
        <w:rPr>
          <w:rFonts w:eastAsia="Times New Roman"/>
          <w:bCs/>
        </w:rPr>
        <w:t>Vysvetliť rozdiel medzi akciou a dlhopisom.</w:t>
      </w:r>
    </w:p>
    <w:p w14:paraId="635A727B" w14:textId="77777777" w:rsidR="001870C0" w:rsidRPr="001870C0" w:rsidRDefault="001870C0" w:rsidP="001870C0">
      <w:pPr>
        <w:pStyle w:val="Odsekzoznamu"/>
        <w:rPr>
          <w:rFonts w:eastAsia="Times New Roman"/>
          <w:bCs/>
        </w:rPr>
      </w:pPr>
    </w:p>
    <w:p w14:paraId="518B2D6C" w14:textId="77777777" w:rsidR="001870C0" w:rsidRPr="00B339EF" w:rsidRDefault="001870C0" w:rsidP="001870C0">
      <w:pPr>
        <w:pStyle w:val="Odsekzoznamu"/>
        <w:rPr>
          <w:rFonts w:eastAsia="Times New Roman"/>
          <w:bCs/>
        </w:rPr>
      </w:pPr>
    </w:p>
    <w:p w14:paraId="49619227" w14:textId="203EB7B1" w:rsidR="00B339EF" w:rsidRPr="001870C0" w:rsidRDefault="00B339EF" w:rsidP="00B339EF">
      <w:pPr>
        <w:pStyle w:val="Odsekzoznamu"/>
        <w:numPr>
          <w:ilvl w:val="0"/>
          <w:numId w:val="2"/>
        </w:numPr>
        <w:spacing w:line="480" w:lineRule="auto"/>
        <w:jc w:val="both"/>
      </w:pPr>
      <w:r>
        <w:rPr>
          <w:rFonts w:eastAsia="Times New Roman"/>
          <w:bCs/>
        </w:rPr>
        <w:t>Vymenovať aspoň 3 aktíva a 3 pasíva v investičnom trojuholníku.</w:t>
      </w:r>
    </w:p>
    <w:p w14:paraId="2119BE38" w14:textId="73A337AB" w:rsidR="001870C0" w:rsidRDefault="001870C0" w:rsidP="001870C0">
      <w:pPr>
        <w:pStyle w:val="Odsekzoznamu"/>
        <w:spacing w:line="480" w:lineRule="auto"/>
        <w:jc w:val="both"/>
        <w:rPr>
          <w:rFonts w:eastAsia="Times New Roman"/>
          <w:bCs/>
        </w:rPr>
      </w:pPr>
    </w:p>
    <w:p w14:paraId="579B8658" w14:textId="33982CE9" w:rsidR="001870C0" w:rsidRPr="00B339EF" w:rsidRDefault="001870C0" w:rsidP="001870C0">
      <w:pPr>
        <w:pStyle w:val="Odsekzoznamu"/>
        <w:numPr>
          <w:ilvl w:val="0"/>
          <w:numId w:val="2"/>
        </w:numPr>
        <w:spacing w:line="480" w:lineRule="auto"/>
        <w:jc w:val="both"/>
      </w:pPr>
      <w:r>
        <w:t>Vymenovať pozitíva a negatíva investovania.</w:t>
      </w:r>
    </w:p>
    <w:p w14:paraId="2B5DE2D0" w14:textId="1800CBA2" w:rsidR="001870C0" w:rsidRPr="001870C0" w:rsidRDefault="00B339EF" w:rsidP="00B339EF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0EE9B92E" w14:textId="2A467E2C" w:rsidR="00B339EF" w:rsidRPr="00B339EF" w:rsidRDefault="00B339EF" w:rsidP="00B339EF">
      <w:pPr>
        <w:pStyle w:val="Odsekzoznamu"/>
        <w:numPr>
          <w:ilvl w:val="0"/>
          <w:numId w:val="3"/>
        </w:numPr>
        <w:spacing w:line="480" w:lineRule="auto"/>
        <w:jc w:val="both"/>
      </w:pPr>
      <w:r>
        <w:rPr>
          <w:rFonts w:eastAsia="Times New Roman"/>
        </w:rPr>
        <w:t>Vedieť rozdiel medzi seba rozvojovým cieľom a materiálnym cieľom</w:t>
      </w:r>
    </w:p>
    <w:p w14:paraId="6D6316B4" w14:textId="09EE4E3B" w:rsidR="00B339EF" w:rsidRPr="00B339EF" w:rsidRDefault="00B339EF" w:rsidP="00B339EF">
      <w:pPr>
        <w:pStyle w:val="Odsekzoznamu"/>
        <w:numPr>
          <w:ilvl w:val="0"/>
          <w:numId w:val="3"/>
        </w:numPr>
        <w:spacing w:line="480" w:lineRule="auto"/>
        <w:jc w:val="both"/>
      </w:pPr>
      <w:r>
        <w:rPr>
          <w:rFonts w:eastAsia="Times New Roman"/>
        </w:rPr>
        <w:t>Vedieť stanoviť prioritné investičné ciele.</w:t>
      </w:r>
    </w:p>
    <w:p w14:paraId="3EB391BA" w14:textId="5CB71018" w:rsidR="00B339EF" w:rsidRDefault="00B339EF" w:rsidP="00B339EF">
      <w:pPr>
        <w:pStyle w:val="Odsekzoznamu"/>
        <w:numPr>
          <w:ilvl w:val="0"/>
          <w:numId w:val="3"/>
        </w:numPr>
        <w:jc w:val="both"/>
        <w:rPr>
          <w:rFonts w:eastAsia="Times New Roman"/>
          <w:bCs/>
        </w:rPr>
      </w:pPr>
      <w:r w:rsidRPr="00B339EF">
        <w:rPr>
          <w:rFonts w:eastAsia="Times New Roman"/>
          <w:bCs/>
        </w:rPr>
        <w:t>Vedieť zostaviť vlastný rebríček cieľov.</w:t>
      </w:r>
    </w:p>
    <w:p w14:paraId="75F160C0" w14:textId="77777777" w:rsidR="00B339EF" w:rsidRPr="00B339EF" w:rsidRDefault="00B339EF" w:rsidP="00B339EF">
      <w:pPr>
        <w:pStyle w:val="Odsekzoznamu"/>
        <w:jc w:val="both"/>
        <w:rPr>
          <w:rFonts w:eastAsia="Times New Roman"/>
          <w:bCs/>
        </w:rPr>
      </w:pPr>
    </w:p>
    <w:p w14:paraId="163BE076" w14:textId="16E519E1" w:rsidR="00B339EF" w:rsidRDefault="00B339EF" w:rsidP="00B339EF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Vedieť sa zorientovať v primárnych a sekundárnych investíciách. </w:t>
      </w:r>
    </w:p>
    <w:p w14:paraId="23C1E8CD" w14:textId="77777777" w:rsidR="00B128B0" w:rsidRDefault="00B128B0" w:rsidP="00B128B0">
      <w:pPr>
        <w:pStyle w:val="Odsekzoznamu"/>
      </w:pPr>
    </w:p>
    <w:p w14:paraId="6E1E842F" w14:textId="77777777" w:rsidR="00B128B0" w:rsidRDefault="00B128B0" w:rsidP="00B128B0">
      <w:pPr>
        <w:pStyle w:val="Odsekzoznamu"/>
        <w:spacing w:line="480" w:lineRule="auto"/>
        <w:jc w:val="both"/>
      </w:pPr>
    </w:p>
    <w:p w14:paraId="1100A8AF" w14:textId="2FC34FDC" w:rsidR="00B339EF" w:rsidRPr="00B339EF" w:rsidRDefault="00B339EF" w:rsidP="00B339EF">
      <w:pPr>
        <w:spacing w:line="360" w:lineRule="auto"/>
        <w:rPr>
          <w:rFonts w:eastAsia="Times New Roman"/>
          <w:bCs/>
        </w:rPr>
      </w:pPr>
      <w:r>
        <w:rPr>
          <w:b/>
          <w:bCs/>
        </w:rPr>
        <w:lastRenderedPageBreak/>
        <w:t xml:space="preserve">POJMY / Kľúčové slová : </w:t>
      </w:r>
      <w:r>
        <w:rPr>
          <w:rFonts w:eastAsia="Times New Roman"/>
          <w:bCs/>
        </w:rPr>
        <w:t xml:space="preserve">inflácia, ekonomický cyklus, investičný trojuholník, </w:t>
      </w:r>
      <w:proofErr w:type="spellStart"/>
      <w:r>
        <w:rPr>
          <w:rFonts w:eastAsia="Times New Roman"/>
          <w:bCs/>
        </w:rPr>
        <w:t>cashflow</w:t>
      </w:r>
      <w:proofErr w:type="spellEnd"/>
      <w:r>
        <w:rPr>
          <w:rFonts w:eastAsia="Times New Roman"/>
          <w:bCs/>
        </w:rPr>
        <w:t>, kapitálový dom, akcia, dlhopis, investícia, aktíva a pasíva</w:t>
      </w:r>
    </w:p>
    <w:p w14:paraId="61540A07" w14:textId="696EC657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 xml:space="preserve">:    </w:t>
      </w:r>
      <w:r>
        <w:rPr>
          <w:rFonts w:eastAsia="Times New Roman"/>
        </w:rPr>
        <w:t>Klasická</w:t>
      </w:r>
    </w:p>
    <w:p w14:paraId="104469DA" w14:textId="0926BAC1" w:rsidR="00B339EF" w:rsidRDefault="00B339EF" w:rsidP="00B339EF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6F615E77" w14:textId="0C414C70" w:rsidR="00B339EF" w:rsidRDefault="00B339EF" w:rsidP="00B339EF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5D63D6FF" w14:textId="77777777" w:rsidR="00B339EF" w:rsidRPr="008D6137" w:rsidRDefault="00B339EF" w:rsidP="00B339EF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5A3BE999" w14:textId="77777777" w:rsidR="00B339EF" w:rsidRPr="008D6137" w:rsidRDefault="00B339EF" w:rsidP="00B339EF">
      <w:pPr>
        <w:pStyle w:val="Odsekzoznamu"/>
        <w:numPr>
          <w:ilvl w:val="0"/>
          <w:numId w:val="4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401E16F7" w14:textId="4EF9710E" w:rsidR="00B339EF" w:rsidRPr="00B339EF" w:rsidRDefault="00B339EF" w:rsidP="00B339EF">
      <w:pPr>
        <w:pStyle w:val="Odsekzoznamu"/>
        <w:numPr>
          <w:ilvl w:val="0"/>
          <w:numId w:val="4"/>
        </w:numPr>
        <w:spacing w:line="480" w:lineRule="auto"/>
        <w:jc w:val="both"/>
      </w:pPr>
      <w:r w:rsidRPr="008D6137">
        <w:t>frontálna</w:t>
      </w:r>
    </w:p>
    <w:p w14:paraId="0A81AB62" w14:textId="2B9881EE" w:rsidR="00D20994" w:rsidRDefault="00B339EF" w:rsidP="00B339EF">
      <w:pPr>
        <w:spacing w:line="480" w:lineRule="auto"/>
        <w:jc w:val="both"/>
      </w:pPr>
      <w:r>
        <w:rPr>
          <w:b/>
          <w:bCs/>
        </w:rPr>
        <w:t>METÓDY</w:t>
      </w:r>
      <w:r>
        <w:t xml:space="preserve">: </w:t>
      </w:r>
      <w:r w:rsidR="00D20994">
        <w:t xml:space="preserve">vysvetľovanie, diskusná metóda </w:t>
      </w:r>
    </w:p>
    <w:p w14:paraId="14BD4B33" w14:textId="49E9F183" w:rsidR="00D20994" w:rsidRPr="00D20994" w:rsidRDefault="00D20994" w:rsidP="00B339EF">
      <w:pPr>
        <w:spacing w:line="480" w:lineRule="auto"/>
        <w:jc w:val="both"/>
        <w:rPr>
          <w:b/>
          <w:bCs/>
        </w:rPr>
      </w:pPr>
      <w:r w:rsidRPr="00D20994">
        <w:rPr>
          <w:b/>
          <w:bCs/>
        </w:rPr>
        <w:t>Poznámka pre učiteľa</w:t>
      </w:r>
      <w:r>
        <w:rPr>
          <w:b/>
          <w:bCs/>
        </w:rPr>
        <w:t>!</w:t>
      </w:r>
    </w:p>
    <w:p w14:paraId="0571E5B5" w14:textId="7B586E05" w:rsidR="00B339EF" w:rsidRPr="00D20994" w:rsidRDefault="00D20994" w:rsidP="00B339EF">
      <w:pPr>
        <w:spacing w:line="480" w:lineRule="auto"/>
        <w:jc w:val="both"/>
        <w:rPr>
          <w:b/>
          <w:bCs/>
          <w:i/>
          <w:iCs/>
        </w:rPr>
      </w:pPr>
      <w:r w:rsidRPr="00D20994">
        <w:rPr>
          <w:i/>
          <w:iCs/>
        </w:rPr>
        <w:t>(diskusia je podstatnou časťou vyučovania tejto témy. Vďaka interakcii so žiakmi môže učiteľ lepšie pracovať s konkrétnymi príkladmi.)</w:t>
      </w:r>
    </w:p>
    <w:p w14:paraId="7D860892" w14:textId="629F281B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  <w:r w:rsidR="00D20994">
        <w:t xml:space="preserve">tabuľa, interaktívna tabuľa, počítač, krieda/ </w:t>
      </w:r>
      <w:proofErr w:type="spellStart"/>
      <w:r w:rsidR="00D20994">
        <w:t>fixa</w:t>
      </w:r>
      <w:proofErr w:type="spellEnd"/>
      <w:r w:rsidR="00D20994">
        <w:t xml:space="preserve"> </w:t>
      </w:r>
    </w:p>
    <w:p w14:paraId="1A03D59B" w14:textId="0ED28374" w:rsidR="00B339EF" w:rsidRDefault="00B339EF" w:rsidP="00B339EF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D09C558" w14:textId="02450821" w:rsidR="00D20994" w:rsidRDefault="00D20994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Ujasnenie pojmového aparátu v kontexte témy Investovanie.</w:t>
      </w:r>
    </w:p>
    <w:p w14:paraId="2D55987B" w14:textId="2AA9C35C" w:rsidR="00D20994" w:rsidRDefault="00D20994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Vysvetlenie neznámych resp. nejasných pojmov. </w:t>
      </w:r>
    </w:p>
    <w:p w14:paraId="69A301D3" w14:textId="766640DC" w:rsidR="00D20994" w:rsidRDefault="00D20994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Diskusia o pojme „ CIEĽ“.</w:t>
      </w:r>
    </w:p>
    <w:p w14:paraId="4BD33FD7" w14:textId="2E7560D4" w:rsidR="00D20994" w:rsidRDefault="00D20994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Pozitíva a negatíva investovania.</w:t>
      </w:r>
    </w:p>
    <w:p w14:paraId="2A85B5FD" w14:textId="2D8930E4" w:rsidR="00D20994" w:rsidRDefault="00D20994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Vysvetlenie investičného trojuholníka</w:t>
      </w:r>
      <w:r w:rsidR="004A3C13">
        <w:t xml:space="preserve"> (aktíva a pasíva)</w:t>
      </w:r>
    </w:p>
    <w:p w14:paraId="67193450" w14:textId="4E5F34BD" w:rsidR="00D20994" w:rsidRDefault="00D20994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Vysvetlenie Kapitálového domu/</w:t>
      </w:r>
      <w:r w:rsidR="004A3C13">
        <w:t xml:space="preserve"> Dom investičnej istoty</w:t>
      </w:r>
    </w:p>
    <w:p w14:paraId="35771884" w14:textId="5637E052" w:rsidR="004A3C13" w:rsidRDefault="004A3C13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Formulácia vlastných cieľov (aktivita).</w:t>
      </w:r>
    </w:p>
    <w:p w14:paraId="3512F33B" w14:textId="0E3C0FF6" w:rsidR="004A3C13" w:rsidRDefault="004A3C13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Zadanie domácej úlohy.</w:t>
      </w:r>
    </w:p>
    <w:p w14:paraId="035CFED1" w14:textId="313D0199" w:rsidR="004A3C13" w:rsidRDefault="004A3C13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>Overenie porozumenia.</w:t>
      </w:r>
    </w:p>
    <w:p w14:paraId="0C730B06" w14:textId="53836C62" w:rsidR="004A3C13" w:rsidRDefault="004A3C13" w:rsidP="00D20994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 Záver hodiny.</w:t>
      </w:r>
    </w:p>
    <w:p w14:paraId="6D843AD8" w14:textId="04D26D9A" w:rsidR="00D20994" w:rsidRDefault="00D20994" w:rsidP="00B339EF">
      <w:pPr>
        <w:spacing w:line="480" w:lineRule="auto"/>
        <w:jc w:val="both"/>
      </w:pPr>
    </w:p>
    <w:p w14:paraId="029F4DFB" w14:textId="2DD72274" w:rsidR="00D20994" w:rsidRDefault="00D20994" w:rsidP="00B339EF">
      <w:pPr>
        <w:spacing w:line="480" w:lineRule="auto"/>
        <w:jc w:val="both"/>
      </w:pPr>
    </w:p>
    <w:p w14:paraId="315199A7" w14:textId="77777777" w:rsidR="00B128B0" w:rsidRDefault="00B128B0" w:rsidP="00B339EF">
      <w:pPr>
        <w:spacing w:line="480" w:lineRule="auto"/>
        <w:jc w:val="both"/>
      </w:pPr>
    </w:p>
    <w:p w14:paraId="20266BDC" w14:textId="77777777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>ŠTRUKTÚRA VYUČOVACEJ HODINY:</w:t>
      </w:r>
    </w:p>
    <w:p w14:paraId="13841EF9" w14:textId="77777777" w:rsidR="004A3C13" w:rsidRPr="004A3C13" w:rsidRDefault="00B339EF" w:rsidP="004A3C13">
      <w:pPr>
        <w:pStyle w:val="Odsekzoznamu"/>
        <w:numPr>
          <w:ilvl w:val="0"/>
          <w:numId w:val="6"/>
        </w:numPr>
        <w:spacing w:line="480" w:lineRule="auto"/>
        <w:jc w:val="both"/>
      </w:pPr>
      <w:r w:rsidRPr="004A3C13">
        <w:rPr>
          <w:b/>
          <w:bCs/>
        </w:rPr>
        <w:t>Organizačná časť</w:t>
      </w:r>
      <w:r w:rsidR="004A3C13">
        <w:rPr>
          <w:b/>
          <w:bCs/>
        </w:rPr>
        <w:t xml:space="preserve"> </w:t>
      </w:r>
    </w:p>
    <w:p w14:paraId="43F58A52" w14:textId="1DD0599A" w:rsidR="004A3C13" w:rsidRPr="00830B8B" w:rsidRDefault="004A3C13" w:rsidP="004A3C13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 w:rsidRPr="00830B8B">
        <w:rPr>
          <w:b/>
          <w:bCs/>
        </w:rPr>
        <w:t>3 min</w:t>
      </w:r>
    </w:p>
    <w:p w14:paraId="5465E8ED" w14:textId="1AFCB3AD" w:rsidR="004A3C13" w:rsidRPr="00783C49" w:rsidRDefault="004A3C13" w:rsidP="004A3C13">
      <w:pPr>
        <w:spacing w:line="480" w:lineRule="auto"/>
        <w:ind w:left="360"/>
        <w:jc w:val="both"/>
        <w:rPr>
          <w:i/>
          <w:iCs/>
        </w:rPr>
      </w:pPr>
      <w:r w:rsidRPr="00783C49">
        <w:rPr>
          <w:i/>
          <w:iCs/>
        </w:rPr>
        <w:t xml:space="preserve">Učiteľ po vstupe do triedy  pozdraví žiakov. Zapíše potrebné údaje do triedneho výkazu (resp. tabletu), skontroluje dochádzku. Učiteľ oboznámi žiakov s  cieľom vyučovacej hodiny. </w:t>
      </w:r>
    </w:p>
    <w:p w14:paraId="4484FB36" w14:textId="4D499598" w:rsidR="004A3C13" w:rsidRDefault="004A3C13" w:rsidP="004A3C13">
      <w:pPr>
        <w:spacing w:line="480" w:lineRule="auto"/>
        <w:jc w:val="both"/>
        <w:rPr>
          <w:i/>
          <w:iCs/>
        </w:rPr>
      </w:pPr>
      <w:r>
        <w:rPr>
          <w:i/>
          <w:iCs/>
        </w:rPr>
        <w:t>Témou dnešnej hodiny bude Investovanie.</w:t>
      </w:r>
    </w:p>
    <w:p w14:paraId="3AF9DB8D" w14:textId="0080049D" w:rsidR="004A3C13" w:rsidRDefault="00B339EF" w:rsidP="004A3C13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 w:rsidRPr="004A3C13">
        <w:rPr>
          <w:b/>
          <w:bCs/>
        </w:rPr>
        <w:t xml:space="preserve">Oznámenie cieľa vyučovacej hodiny: </w:t>
      </w:r>
    </w:p>
    <w:p w14:paraId="4A3DA84B" w14:textId="35AC4F69" w:rsidR="00830B8B" w:rsidRDefault="00830B8B" w:rsidP="00830B8B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2 min</w:t>
      </w:r>
    </w:p>
    <w:p w14:paraId="26B1A519" w14:textId="0F0E8465" w:rsidR="004A3C13" w:rsidRPr="004A3C13" w:rsidRDefault="004A3C13" w:rsidP="004A3C13">
      <w:pPr>
        <w:spacing w:line="480" w:lineRule="auto"/>
        <w:jc w:val="both"/>
        <w:rPr>
          <w:b/>
          <w:bCs/>
        </w:rPr>
      </w:pPr>
      <w:r w:rsidRPr="004A3C13">
        <w:rPr>
          <w:i/>
          <w:iCs/>
        </w:rPr>
        <w:t xml:space="preserve">Cieľom dnešnej vyučovacej hodiny je zorientovať sa v téme investovanie. Povieme si niečo o tom ako správne investovať a do čoho je nutné investovať skôr ako do iných vecí a na záver sa porozprávame a skúsime si sformulovať vlastné investičné ciele. </w:t>
      </w:r>
    </w:p>
    <w:p w14:paraId="12CB79ED" w14:textId="77777777" w:rsidR="004A3C13" w:rsidRPr="004A3C13" w:rsidRDefault="004A3C13" w:rsidP="004A3C13">
      <w:pPr>
        <w:spacing w:line="480" w:lineRule="auto"/>
        <w:jc w:val="both"/>
        <w:rPr>
          <w:b/>
          <w:bCs/>
        </w:rPr>
      </w:pPr>
    </w:p>
    <w:p w14:paraId="3FCE5C46" w14:textId="7B4D4380" w:rsidR="00B339EF" w:rsidRDefault="00B339EF" w:rsidP="00830B8B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 w:rsidRPr="00830B8B">
        <w:rPr>
          <w:b/>
          <w:bCs/>
        </w:rPr>
        <w:t>Motivácia žiakov a aktualizácia učiva</w:t>
      </w:r>
      <w:r w:rsidR="005907C8">
        <w:rPr>
          <w:b/>
          <w:bCs/>
        </w:rPr>
        <w:t xml:space="preserve"> </w:t>
      </w:r>
      <w:r w:rsidRPr="00830B8B">
        <w:rPr>
          <w:b/>
          <w:bCs/>
        </w:rPr>
        <w:t xml:space="preserve">: </w:t>
      </w:r>
    </w:p>
    <w:p w14:paraId="5E236DCC" w14:textId="6D5E7285" w:rsidR="005907C8" w:rsidRPr="00830B8B" w:rsidRDefault="005907C8" w:rsidP="005907C8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5 min</w:t>
      </w:r>
    </w:p>
    <w:p w14:paraId="11ADE41C" w14:textId="0B7263D8" w:rsidR="005907C8" w:rsidRDefault="005907C8" w:rsidP="005907C8">
      <w:pPr>
        <w:spacing w:line="480" w:lineRule="auto"/>
        <w:jc w:val="both"/>
        <w:rPr>
          <w:i/>
          <w:iCs/>
        </w:rPr>
      </w:pPr>
      <w:r w:rsidRPr="005907C8">
        <w:rPr>
          <w:i/>
          <w:iCs/>
        </w:rPr>
        <w:t>,, Skúsme sa</w:t>
      </w:r>
      <w:r>
        <w:rPr>
          <w:i/>
          <w:iCs/>
        </w:rPr>
        <w:t xml:space="preserve"> na chvíľu </w:t>
      </w:r>
      <w:r w:rsidRPr="005907C8">
        <w:rPr>
          <w:i/>
          <w:iCs/>
        </w:rPr>
        <w:t xml:space="preserve"> zamyslieť nad tým čo je náš cieľ v živote?“</w:t>
      </w:r>
      <w:r>
        <w:rPr>
          <w:i/>
          <w:iCs/>
        </w:rPr>
        <w:t xml:space="preserve"> Nasleduje krátka interakcia so žiakmi.</w:t>
      </w:r>
      <w:r w:rsidR="00783C49">
        <w:rPr>
          <w:i/>
          <w:iCs/>
        </w:rPr>
        <w:t xml:space="preserve"> Učiteľ koriguje odpovede z časového hľadiska. </w:t>
      </w:r>
    </w:p>
    <w:p w14:paraId="6AA0C33E" w14:textId="6ED213DE" w:rsidR="005907C8" w:rsidRDefault="005907C8" w:rsidP="005907C8">
      <w:pPr>
        <w:pStyle w:val="Odsekzoznamu"/>
        <w:numPr>
          <w:ilvl w:val="0"/>
          <w:numId w:val="9"/>
        </w:numPr>
        <w:spacing w:line="480" w:lineRule="auto"/>
        <w:jc w:val="both"/>
        <w:rPr>
          <w:b/>
          <w:bCs/>
        </w:rPr>
      </w:pPr>
      <w:r w:rsidRPr="005907C8">
        <w:rPr>
          <w:b/>
          <w:bCs/>
        </w:rPr>
        <w:t>Prezentácia nového učiva:</w:t>
      </w:r>
    </w:p>
    <w:p w14:paraId="0C510DF5" w14:textId="6118E88C" w:rsidR="000957FE" w:rsidRPr="005907C8" w:rsidRDefault="000957FE" w:rsidP="000957F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25 min</w:t>
      </w:r>
    </w:p>
    <w:p w14:paraId="6324821C" w14:textId="148A1E02" w:rsidR="005907C8" w:rsidRDefault="00830B8B" w:rsidP="005907C8">
      <w:pPr>
        <w:spacing w:line="480" w:lineRule="auto"/>
        <w:jc w:val="both"/>
        <w:rPr>
          <w:i/>
          <w:iCs/>
        </w:rPr>
      </w:pPr>
      <w:r w:rsidRPr="00D02D0B">
        <w:rPr>
          <w:i/>
          <w:iCs/>
        </w:rPr>
        <w:t xml:space="preserve">Učiteľ vysvieti na interaktívnej tabuli základné pojmy témy Investovanie potrebné k pochopeniu správneho investovania. </w:t>
      </w:r>
      <w:r w:rsidRPr="00D02D0B">
        <w:t>(Príloha 1.)</w:t>
      </w:r>
      <w:r w:rsidRPr="00D02D0B">
        <w:rPr>
          <w:i/>
          <w:iCs/>
        </w:rPr>
        <w:t xml:space="preserve"> Učiteľ zisťuje formou otázok, ktoré pojmy žiaci poznajú a správne interpretujú, a ktoré nie. Postupne na tabuli zobrazuje stručné definície jednotlivých pojmov.</w:t>
      </w:r>
      <w:r w:rsidR="00D02D0B" w:rsidRPr="00D02D0B">
        <w:rPr>
          <w:i/>
          <w:iCs/>
        </w:rPr>
        <w:t xml:space="preserve"> </w:t>
      </w:r>
      <w:r w:rsidR="00D02D0B" w:rsidRPr="00D02D0B">
        <w:t>(Príloha 2.)</w:t>
      </w:r>
      <w:r w:rsidRPr="00D02D0B">
        <w:rPr>
          <w:i/>
          <w:iCs/>
        </w:rPr>
        <w:t xml:space="preserve">  Pojmy, ktoré žiaci nevedia resp. nevedia správne si žiaci zapisujú po výzve do zošita pod nadpis Investovanie.</w:t>
      </w:r>
      <w:r w:rsidR="00D02D0B">
        <w:rPr>
          <w:i/>
          <w:iCs/>
        </w:rPr>
        <w:t xml:space="preserve"> </w:t>
      </w:r>
    </w:p>
    <w:p w14:paraId="0A12E45A" w14:textId="55E4404D" w:rsidR="005907C8" w:rsidRDefault="005907C8" w:rsidP="005907C8">
      <w:pPr>
        <w:spacing w:line="480" w:lineRule="auto"/>
        <w:jc w:val="both"/>
        <w:rPr>
          <w:i/>
          <w:iCs/>
        </w:rPr>
      </w:pPr>
      <w:r w:rsidRPr="005907C8">
        <w:rPr>
          <w:i/>
          <w:iCs/>
        </w:rPr>
        <w:t xml:space="preserve">Po vysvetlení a zapísaní stručných definícií učiteľ </w:t>
      </w:r>
      <w:r>
        <w:rPr>
          <w:i/>
          <w:iCs/>
        </w:rPr>
        <w:t>vysvetlí princíp Domu investičnej istoty. Na obrázku v </w:t>
      </w:r>
      <w:proofErr w:type="spellStart"/>
      <w:r>
        <w:rPr>
          <w:i/>
          <w:iCs/>
        </w:rPr>
        <w:t>ppt</w:t>
      </w:r>
      <w:proofErr w:type="spellEnd"/>
      <w:r>
        <w:rPr>
          <w:i/>
          <w:iCs/>
        </w:rPr>
        <w:t>. prezentácii. V rámci predošlej témy</w:t>
      </w:r>
      <w:r w:rsidR="002F4238">
        <w:rPr>
          <w:i/>
          <w:iCs/>
        </w:rPr>
        <w:t xml:space="preserve"> (predpokladá sa, že už preberali Finančný stav) spolu zo žiakmi spája pojmy ako aktíva, pasíva a </w:t>
      </w:r>
      <w:proofErr w:type="spellStart"/>
      <w:r w:rsidR="002F4238">
        <w:rPr>
          <w:i/>
          <w:iCs/>
        </w:rPr>
        <w:t>cashflow</w:t>
      </w:r>
      <w:proofErr w:type="spellEnd"/>
      <w:r w:rsidR="002F4238">
        <w:rPr>
          <w:i/>
          <w:iCs/>
        </w:rPr>
        <w:t xml:space="preserve"> s témou Kapitálového domu.</w:t>
      </w:r>
    </w:p>
    <w:p w14:paraId="1220D536" w14:textId="77777777" w:rsidR="002F4238" w:rsidRDefault="002F4238" w:rsidP="005907C8">
      <w:pPr>
        <w:spacing w:line="480" w:lineRule="auto"/>
        <w:jc w:val="both"/>
        <w:rPr>
          <w:i/>
          <w:iCs/>
        </w:rPr>
      </w:pPr>
    </w:p>
    <w:p w14:paraId="6DBE2DB5" w14:textId="0534E289" w:rsidR="005907C8" w:rsidRPr="002F4238" w:rsidRDefault="002F4238" w:rsidP="002F4238">
      <w:pPr>
        <w:spacing w:line="480" w:lineRule="auto"/>
        <w:jc w:val="both"/>
        <w:rPr>
          <w:i/>
          <w:iCs/>
          <w:u w:val="thick"/>
        </w:rPr>
      </w:pPr>
      <w:r>
        <w:rPr>
          <w:i/>
          <w:iCs/>
          <w:u w:val="thick"/>
        </w:rPr>
        <w:lastRenderedPageBreak/>
        <w:t>(</w:t>
      </w:r>
      <w:r w:rsidRPr="002F4238">
        <w:rPr>
          <w:i/>
          <w:iCs/>
          <w:u w:val="thick"/>
        </w:rPr>
        <w:t xml:space="preserve">Cieľom je </w:t>
      </w:r>
      <w:r w:rsidR="00B128B0">
        <w:rPr>
          <w:i/>
          <w:iCs/>
          <w:u w:val="thick"/>
        </w:rPr>
        <w:t>podnietiť</w:t>
      </w:r>
      <w:r w:rsidRPr="002F4238">
        <w:rPr>
          <w:i/>
          <w:iCs/>
          <w:u w:val="thick"/>
        </w:rPr>
        <w:t xml:space="preserve"> premýšľanie o správnom zhodnotení prioritného investovania v rámci budúc</w:t>
      </w:r>
      <w:r>
        <w:rPr>
          <w:i/>
          <w:iCs/>
          <w:u w:val="thick"/>
        </w:rPr>
        <w:t>ich cieľov v živote žiakov.)</w:t>
      </w:r>
    </w:p>
    <w:p w14:paraId="18C09602" w14:textId="17DA545B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6. Fixácia nového učiva: </w:t>
      </w:r>
    </w:p>
    <w:p w14:paraId="2DE2E4F3" w14:textId="74AC6637" w:rsidR="000957FE" w:rsidRPr="000957FE" w:rsidRDefault="000957FE" w:rsidP="000957F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10 min</w:t>
      </w:r>
    </w:p>
    <w:p w14:paraId="5CB6B6F5" w14:textId="678F1A10" w:rsidR="002F4238" w:rsidRDefault="005421F9" w:rsidP="00B339EF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Učiteľ zadá aktivitu... </w:t>
      </w:r>
    </w:p>
    <w:p w14:paraId="1559BFD7" w14:textId="77777777" w:rsidR="000957FE" w:rsidRDefault="000957FE" w:rsidP="00B339EF">
      <w:pPr>
        <w:spacing w:line="480" w:lineRule="auto"/>
        <w:jc w:val="both"/>
        <w:rPr>
          <w:i/>
          <w:iCs/>
        </w:rPr>
      </w:pPr>
      <w:r>
        <w:rPr>
          <w:i/>
          <w:iCs/>
        </w:rPr>
        <w:t>Tak a teraz si skúste do zošita sformulovať 3 investičné ciele a naopak 3 ciele seba rozvoja, ktoré nepotrebujú nutnú dávku investovania kapitálu. Máte na to 5 minút.</w:t>
      </w:r>
    </w:p>
    <w:p w14:paraId="77E7C8CE" w14:textId="27BC18CE" w:rsidR="005421F9" w:rsidRPr="005421F9" w:rsidRDefault="000957FE" w:rsidP="00B339EF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 Po konzultovaní tejto aktivity a krátkej diskusii učiteľ zadá domácu úlohu.</w:t>
      </w:r>
    </w:p>
    <w:p w14:paraId="68AF80CC" w14:textId="6EA4675E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8. Zadanie a vysvetlenie domácej úlohy: </w:t>
      </w:r>
    </w:p>
    <w:p w14:paraId="341E6448" w14:textId="6FD7CC50" w:rsidR="000957FE" w:rsidRPr="000957FE" w:rsidRDefault="000957FE" w:rsidP="000957F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3 min</w:t>
      </w:r>
    </w:p>
    <w:p w14:paraId="3560D49C" w14:textId="35BE727D" w:rsidR="000957FE" w:rsidRPr="000957FE" w:rsidRDefault="000957FE" w:rsidP="000957FE">
      <w:pPr>
        <w:rPr>
          <w:rFonts w:eastAsia="Times New Roman"/>
          <w:bCs/>
          <w:i/>
          <w:iCs/>
        </w:rPr>
      </w:pPr>
      <w:r w:rsidRPr="000957FE">
        <w:rPr>
          <w:rFonts w:eastAsia="Times New Roman"/>
          <w:bCs/>
          <w:i/>
          <w:iCs/>
        </w:rPr>
        <w:t>Učiteľ zadá žiakom domácu úlohu.</w:t>
      </w:r>
      <w:r>
        <w:rPr>
          <w:rFonts w:eastAsia="Times New Roman"/>
          <w:bCs/>
          <w:i/>
          <w:iCs/>
        </w:rPr>
        <w:t>..</w:t>
      </w:r>
    </w:p>
    <w:p w14:paraId="5EC93C30" w14:textId="77777777" w:rsidR="000957FE" w:rsidRPr="000957FE" w:rsidRDefault="000957FE" w:rsidP="000957FE">
      <w:pPr>
        <w:rPr>
          <w:rFonts w:eastAsia="Times New Roman"/>
          <w:bCs/>
          <w:i/>
          <w:iCs/>
        </w:rPr>
      </w:pPr>
    </w:p>
    <w:p w14:paraId="6916DD45" w14:textId="77777777" w:rsidR="000957FE" w:rsidRPr="000957FE" w:rsidRDefault="000957FE" w:rsidP="000957FE">
      <w:pPr>
        <w:rPr>
          <w:rFonts w:eastAsia="Times New Roman"/>
          <w:bCs/>
          <w:i/>
          <w:iCs/>
        </w:rPr>
      </w:pPr>
      <w:r w:rsidRPr="000957FE">
        <w:rPr>
          <w:rFonts w:eastAsia="Times New Roman"/>
          <w:bCs/>
          <w:i/>
          <w:iCs/>
        </w:rPr>
        <w:t>„ Za domácu úlohu skúste napísať do zošita čo najviac svojich životných cieľov. Ak sa bude jednať o nejaký materiálny cieľ skúste si na internete nájsť aj jeho cenu.“</w:t>
      </w:r>
    </w:p>
    <w:p w14:paraId="2D33861F" w14:textId="77777777" w:rsidR="000957FE" w:rsidRPr="000957FE" w:rsidRDefault="000957FE" w:rsidP="000957FE">
      <w:pPr>
        <w:rPr>
          <w:rFonts w:eastAsia="Times New Roman"/>
          <w:bCs/>
          <w:i/>
          <w:iCs/>
        </w:rPr>
      </w:pPr>
    </w:p>
    <w:p w14:paraId="6A952A02" w14:textId="0CD85848" w:rsidR="000957FE" w:rsidRPr="000957FE" w:rsidRDefault="000957FE" w:rsidP="00B339EF">
      <w:pPr>
        <w:spacing w:line="480" w:lineRule="auto"/>
        <w:jc w:val="both"/>
        <w:rPr>
          <w:i/>
          <w:iCs/>
        </w:rPr>
      </w:pPr>
      <w:r>
        <w:rPr>
          <w:i/>
          <w:iCs/>
        </w:rPr>
        <w:t>Učiteľ overí či žiaci domácej úlohe rozumejú.</w:t>
      </w:r>
    </w:p>
    <w:p w14:paraId="2FED0995" w14:textId="512BE3E0" w:rsidR="00B339EF" w:rsidRDefault="00B339EF" w:rsidP="00B339EF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9. Zhodnotenie vyučovacej hodiny a jej záver: </w:t>
      </w:r>
    </w:p>
    <w:p w14:paraId="1BD1E045" w14:textId="1A6A2E6C" w:rsidR="000957FE" w:rsidRPr="000957FE" w:rsidRDefault="000957FE" w:rsidP="000957F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t>2 min</w:t>
      </w:r>
    </w:p>
    <w:p w14:paraId="6DEB3156" w14:textId="7F0B46B4" w:rsidR="0055496D" w:rsidRPr="000957FE" w:rsidRDefault="000957FE">
      <w:pPr>
        <w:rPr>
          <w:i/>
          <w:iCs/>
        </w:rPr>
      </w:pPr>
      <w:r w:rsidRPr="000957FE">
        <w:rPr>
          <w:i/>
          <w:iCs/>
        </w:rPr>
        <w:t>Učiteľ zhodnotí interakciu, vykoná slovné hodnotenie hodiny a rozlúči sa.</w:t>
      </w:r>
    </w:p>
    <w:p w14:paraId="33D00F8D" w14:textId="4FF15782" w:rsidR="00830B8B" w:rsidRDefault="00830B8B"/>
    <w:p w14:paraId="78B6F469" w14:textId="1DCB4659" w:rsidR="00830B8B" w:rsidRDefault="00830B8B"/>
    <w:p w14:paraId="1A5694E2" w14:textId="069A5FB2" w:rsidR="00830B8B" w:rsidRDefault="00830B8B"/>
    <w:p w14:paraId="6B55EEFA" w14:textId="5ABDD951" w:rsidR="00830B8B" w:rsidRDefault="00830B8B"/>
    <w:p w14:paraId="4046D2DD" w14:textId="78144B56" w:rsidR="00830B8B" w:rsidRDefault="00830B8B"/>
    <w:p w14:paraId="3D9B2764" w14:textId="0442F8A1" w:rsidR="00830B8B" w:rsidRDefault="00830B8B"/>
    <w:p w14:paraId="1848EF0A" w14:textId="44C5F932" w:rsidR="00830B8B" w:rsidRDefault="00830B8B"/>
    <w:p w14:paraId="79F5CECC" w14:textId="660B6DEE" w:rsidR="000957FE" w:rsidRDefault="000957FE"/>
    <w:p w14:paraId="5F852D2F" w14:textId="1323493B" w:rsidR="000957FE" w:rsidRDefault="000957FE"/>
    <w:p w14:paraId="4BBD1827" w14:textId="30546118" w:rsidR="000957FE" w:rsidRDefault="000957FE"/>
    <w:p w14:paraId="301D8FCA" w14:textId="79220974" w:rsidR="000957FE" w:rsidRDefault="000957FE"/>
    <w:p w14:paraId="29D19583" w14:textId="68618B7E" w:rsidR="000957FE" w:rsidRDefault="000957FE"/>
    <w:p w14:paraId="013156DD" w14:textId="5CDE19F3" w:rsidR="000957FE" w:rsidRDefault="000957FE"/>
    <w:p w14:paraId="4F966BED" w14:textId="58B73093" w:rsidR="000957FE" w:rsidRDefault="000957FE"/>
    <w:p w14:paraId="06CF4A34" w14:textId="595E555A" w:rsidR="000957FE" w:rsidRDefault="000957FE"/>
    <w:p w14:paraId="12FD3AD6" w14:textId="17C6CEC1" w:rsidR="000957FE" w:rsidRDefault="000957FE"/>
    <w:p w14:paraId="40F67FA1" w14:textId="4B8B2232" w:rsidR="000957FE" w:rsidRDefault="000957FE"/>
    <w:p w14:paraId="33ABC8C8" w14:textId="60427AB8" w:rsidR="000957FE" w:rsidRDefault="000957FE"/>
    <w:p w14:paraId="716ACB6B" w14:textId="290ABB43" w:rsidR="000957FE" w:rsidRDefault="000957FE"/>
    <w:p w14:paraId="1BBEC8B1" w14:textId="0125EF7E" w:rsidR="000957FE" w:rsidRDefault="000957FE"/>
    <w:p w14:paraId="2761694D" w14:textId="5F116F1C" w:rsidR="000957FE" w:rsidRDefault="000957FE"/>
    <w:p w14:paraId="3AE07D18" w14:textId="77777777" w:rsidR="000957FE" w:rsidRDefault="000957FE"/>
    <w:p w14:paraId="46DB2253" w14:textId="5FC0A7BC" w:rsidR="00830B8B" w:rsidRDefault="00830B8B"/>
    <w:p w14:paraId="7CEFD27A" w14:textId="4CF00802" w:rsidR="00830B8B" w:rsidRDefault="00830B8B">
      <w:pPr>
        <w:rPr>
          <w:b/>
          <w:bCs/>
        </w:rPr>
      </w:pPr>
      <w:r w:rsidRPr="00830B8B">
        <w:rPr>
          <w:b/>
          <w:bCs/>
        </w:rPr>
        <w:t>Príloha 1.</w:t>
      </w:r>
    </w:p>
    <w:p w14:paraId="70FEE962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inflácia, </w:t>
      </w:r>
    </w:p>
    <w:p w14:paraId="50E29A11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ekonomický cyklus, </w:t>
      </w:r>
    </w:p>
    <w:p w14:paraId="6FE73AC6" w14:textId="77777777" w:rsidR="00830B8B" w:rsidRP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/>
        </w:rPr>
      </w:pPr>
      <w:r w:rsidRPr="00830B8B">
        <w:rPr>
          <w:rFonts w:eastAsia="Times New Roman"/>
          <w:b/>
        </w:rPr>
        <w:t xml:space="preserve">investičný trojuholník, </w:t>
      </w:r>
    </w:p>
    <w:p w14:paraId="2470D305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proofErr w:type="spellStart"/>
      <w:r w:rsidRPr="00830B8B">
        <w:rPr>
          <w:rFonts w:eastAsia="Times New Roman"/>
          <w:bCs/>
        </w:rPr>
        <w:t>cashflow</w:t>
      </w:r>
      <w:proofErr w:type="spellEnd"/>
      <w:r w:rsidRPr="00830B8B">
        <w:rPr>
          <w:rFonts w:eastAsia="Times New Roman"/>
          <w:bCs/>
        </w:rPr>
        <w:t xml:space="preserve">, </w:t>
      </w:r>
    </w:p>
    <w:p w14:paraId="44695568" w14:textId="77777777" w:rsidR="00830B8B" w:rsidRP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/>
        </w:rPr>
      </w:pPr>
      <w:r w:rsidRPr="00830B8B">
        <w:rPr>
          <w:rFonts w:eastAsia="Times New Roman"/>
          <w:b/>
        </w:rPr>
        <w:t xml:space="preserve">kapitálový dom, </w:t>
      </w:r>
    </w:p>
    <w:p w14:paraId="14DD391D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akcia, </w:t>
      </w:r>
    </w:p>
    <w:p w14:paraId="3676A31D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dlhopis, </w:t>
      </w:r>
    </w:p>
    <w:p w14:paraId="718E98B6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investícia, </w:t>
      </w:r>
    </w:p>
    <w:p w14:paraId="3AE91D51" w14:textId="77777777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aktíva </w:t>
      </w:r>
    </w:p>
    <w:p w14:paraId="7531930F" w14:textId="76839376" w:rsidR="00830B8B" w:rsidRDefault="00830B8B" w:rsidP="00830B8B">
      <w:pPr>
        <w:pStyle w:val="Odsekzoznamu"/>
        <w:numPr>
          <w:ilvl w:val="0"/>
          <w:numId w:val="7"/>
        </w:numPr>
        <w:spacing w:line="360" w:lineRule="auto"/>
        <w:rPr>
          <w:rFonts w:eastAsia="Times New Roman"/>
          <w:bCs/>
        </w:rPr>
      </w:pPr>
      <w:r w:rsidRPr="00830B8B">
        <w:rPr>
          <w:rFonts w:eastAsia="Times New Roman"/>
          <w:bCs/>
        </w:rPr>
        <w:t xml:space="preserve"> pasíva</w:t>
      </w:r>
    </w:p>
    <w:p w14:paraId="30BD18D8" w14:textId="616EDD6D" w:rsidR="000957FE" w:rsidRDefault="000957FE" w:rsidP="000957FE">
      <w:pPr>
        <w:pStyle w:val="Odsekzoznamu"/>
        <w:spacing w:line="360" w:lineRule="auto"/>
        <w:ind w:left="1500"/>
        <w:rPr>
          <w:rFonts w:eastAsia="Times New Roman"/>
          <w:bCs/>
        </w:rPr>
      </w:pPr>
    </w:p>
    <w:p w14:paraId="753178F5" w14:textId="77777777" w:rsidR="000957FE" w:rsidRPr="00830B8B" w:rsidRDefault="000957FE" w:rsidP="000957FE">
      <w:pPr>
        <w:pStyle w:val="Odsekzoznamu"/>
        <w:spacing w:line="360" w:lineRule="auto"/>
        <w:ind w:left="1500"/>
        <w:rPr>
          <w:rFonts w:eastAsia="Times New Roman"/>
          <w:bCs/>
        </w:rPr>
      </w:pPr>
    </w:p>
    <w:p w14:paraId="2F70056D" w14:textId="707783AC" w:rsidR="00830B8B" w:rsidRDefault="00830B8B">
      <w:pPr>
        <w:rPr>
          <w:b/>
          <w:bCs/>
        </w:rPr>
      </w:pPr>
      <w:r>
        <w:rPr>
          <w:b/>
          <w:bCs/>
        </w:rPr>
        <w:t>Príloha 2.</w:t>
      </w:r>
    </w:p>
    <w:p w14:paraId="171F4940" w14:textId="77777777" w:rsidR="00D02D0B" w:rsidRPr="00D02D0B" w:rsidRDefault="00830B8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Cs/>
          <w:i/>
          <w:iCs/>
        </w:rPr>
      </w:pPr>
      <w:r w:rsidRPr="00830B8B">
        <w:rPr>
          <w:rFonts w:eastAsia="Times New Roman"/>
          <w:b/>
        </w:rPr>
        <w:t>Inflácia</w:t>
      </w:r>
      <w:r w:rsidRPr="00830B8B">
        <w:rPr>
          <w:rFonts w:eastAsia="Times New Roman"/>
          <w:bCs/>
        </w:rPr>
        <w:t xml:space="preserve"> - </w:t>
      </w:r>
      <w:r w:rsidRPr="00830B8B">
        <w:rPr>
          <w:i/>
          <w:iCs/>
          <w:shd w:val="clear" w:color="auto" w:fill="FFFFFF"/>
        </w:rPr>
        <w:t>(lat. nadutie, nadúvanie) označuje v národnom hospodárstve všeobecný nárast cien ekonomických statkov, čo má za následok zníženie kúpnej sily peňazí.</w:t>
      </w:r>
    </w:p>
    <w:p w14:paraId="64B10BE2" w14:textId="77777777" w:rsidR="00D02D0B" w:rsidRPr="00D02D0B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Cs/>
          <w:i/>
          <w:iCs/>
        </w:rPr>
      </w:pPr>
      <w:r>
        <w:rPr>
          <w:rFonts w:eastAsia="Times New Roman"/>
          <w:b/>
        </w:rPr>
        <w:t>E</w:t>
      </w:r>
      <w:r w:rsidR="00830B8B" w:rsidRPr="00D02D0B">
        <w:rPr>
          <w:rFonts w:eastAsia="Times New Roman"/>
          <w:b/>
        </w:rPr>
        <w:t>konomický cyklus</w:t>
      </w:r>
      <w:r w:rsidRPr="00D02D0B">
        <w:rPr>
          <w:rFonts w:eastAsia="Times New Roman"/>
          <w:b/>
        </w:rPr>
        <w:t xml:space="preserve"> </w:t>
      </w:r>
      <w:r w:rsidRPr="00D02D0B">
        <w:rPr>
          <w:rFonts w:eastAsia="Times New Roman"/>
          <w:bCs/>
        </w:rPr>
        <w:t xml:space="preserve">- </w:t>
      </w:r>
      <w:r w:rsidRPr="00D02D0B">
        <w:rPr>
          <w:i/>
          <w:iCs/>
          <w:shd w:val="clear" w:color="auto" w:fill="FFFFFF"/>
        </w:rPr>
        <w:t>Hospodársky </w:t>
      </w:r>
      <w:r w:rsidRPr="00D02D0B">
        <w:rPr>
          <w:i/>
          <w:iCs/>
        </w:rPr>
        <w:t>cyklus</w:t>
      </w:r>
      <w:r w:rsidRPr="00D02D0B">
        <w:rPr>
          <w:i/>
          <w:iCs/>
          <w:shd w:val="clear" w:color="auto" w:fill="FFFFFF"/>
        </w:rPr>
        <w:t> (iné názvy</w:t>
      </w:r>
      <w:r>
        <w:rPr>
          <w:i/>
          <w:iCs/>
          <w:shd w:val="clear" w:color="auto" w:fill="FFFFFF"/>
        </w:rPr>
        <w:t xml:space="preserve"> </w:t>
      </w:r>
      <w:r w:rsidRPr="00D02D0B">
        <w:rPr>
          <w:i/>
          <w:iCs/>
          <w:shd w:val="clear" w:color="auto" w:fill="FFFFFF"/>
        </w:rPr>
        <w:t>podnikateľský </w:t>
      </w:r>
      <w:r w:rsidRPr="00D02D0B">
        <w:rPr>
          <w:i/>
          <w:iCs/>
        </w:rPr>
        <w:t>cyklus</w:t>
      </w:r>
      <w:r w:rsidRPr="00D02D0B">
        <w:rPr>
          <w:i/>
          <w:iCs/>
          <w:shd w:val="clear" w:color="auto" w:fill="FFFFFF"/>
        </w:rPr>
        <w:t>, </w:t>
      </w:r>
      <w:r w:rsidRPr="00D02D0B">
        <w:rPr>
          <w:i/>
          <w:iCs/>
        </w:rPr>
        <w:t>ekonomický cyklus</w:t>
      </w:r>
      <w:r w:rsidRPr="00D02D0B">
        <w:rPr>
          <w:i/>
          <w:iCs/>
          <w:shd w:val="clear" w:color="auto" w:fill="FFFFFF"/>
        </w:rPr>
        <w:t>, konjunktúrny </w:t>
      </w:r>
      <w:r w:rsidRPr="00D02D0B">
        <w:rPr>
          <w:i/>
          <w:iCs/>
        </w:rPr>
        <w:t>cyklus</w:t>
      </w:r>
      <w:r w:rsidRPr="00D02D0B">
        <w:rPr>
          <w:i/>
          <w:iCs/>
          <w:shd w:val="clear" w:color="auto" w:fill="FFFFFF"/>
        </w:rPr>
        <w:t>, konjunkturálny </w:t>
      </w:r>
      <w:r w:rsidRPr="00D02D0B">
        <w:rPr>
          <w:i/>
          <w:iCs/>
        </w:rPr>
        <w:t>cyklus</w:t>
      </w:r>
      <w:r w:rsidRPr="00D02D0B">
        <w:rPr>
          <w:i/>
          <w:iCs/>
          <w:shd w:val="clear" w:color="auto" w:fill="FFFFFF"/>
        </w:rPr>
        <w:t>, priemyselný </w:t>
      </w:r>
      <w:r w:rsidRPr="00D02D0B">
        <w:rPr>
          <w:i/>
          <w:iCs/>
        </w:rPr>
        <w:t>cyklus</w:t>
      </w:r>
      <w:r w:rsidRPr="00D02D0B">
        <w:rPr>
          <w:i/>
          <w:iCs/>
          <w:shd w:val="clear" w:color="auto" w:fill="FFFFFF"/>
        </w:rPr>
        <w:t>) je označenie pre výkyvy hospodárskej činnosti, ktoré sa vracajú v približne pravidelnej amplitúde a po približne rovnakom čase.</w:t>
      </w:r>
    </w:p>
    <w:p w14:paraId="01AF3323" w14:textId="538DCB51" w:rsidR="00830B8B" w:rsidRPr="00D02D0B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/>
          <w:i/>
          <w:iCs/>
        </w:rPr>
      </w:pPr>
      <w:proofErr w:type="spellStart"/>
      <w:r w:rsidRPr="00D02D0B">
        <w:rPr>
          <w:rFonts w:eastAsia="Times New Roman"/>
          <w:b/>
        </w:rPr>
        <w:t>C</w:t>
      </w:r>
      <w:r w:rsidR="00830B8B" w:rsidRPr="00D02D0B">
        <w:rPr>
          <w:rFonts w:eastAsia="Times New Roman"/>
          <w:b/>
        </w:rPr>
        <w:t>ashflow</w:t>
      </w:r>
      <w:proofErr w:type="spellEnd"/>
      <w:r>
        <w:rPr>
          <w:rFonts w:eastAsia="Times New Roman"/>
          <w:b/>
        </w:rPr>
        <w:t xml:space="preserve"> </w:t>
      </w:r>
      <w:r>
        <w:rPr>
          <w:rFonts w:eastAsia="Times New Roman"/>
          <w:bCs/>
        </w:rPr>
        <w:t xml:space="preserve">- </w:t>
      </w:r>
      <w:r w:rsidRPr="00D02D0B">
        <w:rPr>
          <w:i/>
          <w:iCs/>
          <w:shd w:val="clear" w:color="auto" w:fill="FFFFFF"/>
        </w:rPr>
        <w:t>je rozdiel medzi bežnými príjmami a bežnými výdavkami </w:t>
      </w:r>
      <w:hyperlink r:id="rId5" w:tooltip="Podnik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podniku</w:t>
        </w:r>
      </w:hyperlink>
      <w:r w:rsidRPr="00D02D0B">
        <w:rPr>
          <w:i/>
          <w:iCs/>
          <w:shd w:val="clear" w:color="auto" w:fill="FFFFFF"/>
        </w:rPr>
        <w:t> za určité časové obdobie. Cash-</w:t>
      </w:r>
      <w:proofErr w:type="spellStart"/>
      <w:r w:rsidRPr="00D02D0B">
        <w:rPr>
          <w:i/>
          <w:iCs/>
          <w:shd w:val="clear" w:color="auto" w:fill="FFFFFF"/>
        </w:rPr>
        <w:t>flow</w:t>
      </w:r>
      <w:proofErr w:type="spellEnd"/>
      <w:r w:rsidRPr="00D02D0B">
        <w:rPr>
          <w:i/>
          <w:iCs/>
          <w:shd w:val="clear" w:color="auto" w:fill="FFFFFF"/>
        </w:rPr>
        <w:t xml:space="preserve"> si </w:t>
      </w:r>
      <w:hyperlink r:id="rId6" w:tooltip="Firma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firma</w:t>
        </w:r>
      </w:hyperlink>
      <w:r w:rsidRPr="00D02D0B">
        <w:rPr>
          <w:i/>
          <w:iCs/>
          <w:shd w:val="clear" w:color="auto" w:fill="FFFFFF"/>
        </w:rPr>
        <w:t> musí pozorne plánovať a sledovať, inak sa môže dostať do vážnych finančných problémov, hoci je jej celková </w:t>
      </w:r>
      <w:hyperlink r:id="rId7" w:tooltip="Bilancia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bilancia</w:t>
        </w:r>
      </w:hyperlink>
      <w:r w:rsidRPr="00D02D0B">
        <w:rPr>
          <w:i/>
          <w:iCs/>
          <w:shd w:val="clear" w:color="auto" w:fill="FFFFFF"/>
        </w:rPr>
        <w:t> dobrá. Podnik musí mať dostatok peňažných príjmov k tomu, aby mohol splatiť </w:t>
      </w:r>
      <w:hyperlink r:id="rId8" w:tooltip="Pôžička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pôžičky</w:t>
        </w:r>
      </w:hyperlink>
      <w:r w:rsidRPr="00D02D0B">
        <w:rPr>
          <w:i/>
          <w:iCs/>
          <w:shd w:val="clear" w:color="auto" w:fill="FFFFFF"/>
        </w:rPr>
        <w:t>, zaplatiť </w:t>
      </w:r>
      <w:hyperlink r:id="rId9" w:tooltip="Daň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dane</w:t>
        </w:r>
      </w:hyperlink>
      <w:r w:rsidRPr="00D02D0B">
        <w:rPr>
          <w:i/>
          <w:iCs/>
          <w:shd w:val="clear" w:color="auto" w:fill="FFFFFF"/>
        </w:rPr>
        <w:t>, suroviny, energie, </w:t>
      </w:r>
      <w:hyperlink r:id="rId10" w:tooltip="Faktúra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faktúry</w:t>
        </w:r>
      </w:hyperlink>
      <w:r>
        <w:rPr>
          <w:i/>
          <w:iCs/>
        </w:rPr>
        <w:t>...</w:t>
      </w:r>
    </w:p>
    <w:p w14:paraId="527061D6" w14:textId="34370672" w:rsidR="00830B8B" w:rsidRPr="00D02D0B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/>
          <w:i/>
          <w:iCs/>
        </w:rPr>
      </w:pPr>
      <w:r>
        <w:rPr>
          <w:rFonts w:eastAsia="Times New Roman"/>
          <w:b/>
        </w:rPr>
        <w:t>A</w:t>
      </w:r>
      <w:r w:rsidR="00830B8B" w:rsidRPr="00D02D0B">
        <w:rPr>
          <w:rFonts w:eastAsia="Times New Roman"/>
          <w:b/>
        </w:rPr>
        <w:t>kcia</w:t>
      </w:r>
      <w:r>
        <w:rPr>
          <w:rFonts w:eastAsia="Times New Roman"/>
          <w:b/>
        </w:rPr>
        <w:t xml:space="preserve"> - </w:t>
      </w:r>
      <w:r w:rsidRPr="00D02D0B">
        <w:rPr>
          <w:i/>
          <w:iCs/>
          <w:shd w:val="clear" w:color="auto" w:fill="FFFFFF"/>
        </w:rPr>
        <w:t>je druh cenného papiera, s ktorým sú spojené práva jeho majiteľa (akcionára) podieľať sa na riadení, zisku a likvidačnom zostatku akciovej spoločnosti tak, ako to určuje Obchodný zákonník a stanovy akciovej spoločnosti.</w:t>
      </w:r>
    </w:p>
    <w:p w14:paraId="3C663731" w14:textId="05FA5175" w:rsidR="00830B8B" w:rsidRPr="000957FE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/>
          <w:i/>
          <w:iCs/>
        </w:rPr>
      </w:pPr>
      <w:r w:rsidRPr="00D02D0B">
        <w:rPr>
          <w:rFonts w:eastAsia="Times New Roman"/>
          <w:b/>
        </w:rPr>
        <w:t>D</w:t>
      </w:r>
      <w:r w:rsidR="00830B8B" w:rsidRPr="00D02D0B">
        <w:rPr>
          <w:rFonts w:eastAsia="Times New Roman"/>
          <w:b/>
        </w:rPr>
        <w:t>lhopis</w:t>
      </w:r>
      <w:r>
        <w:rPr>
          <w:rFonts w:eastAsia="Times New Roman"/>
          <w:b/>
        </w:rPr>
        <w:t xml:space="preserve"> - </w:t>
      </w:r>
      <w:r w:rsidRPr="00D02D0B">
        <w:rPr>
          <w:i/>
          <w:iCs/>
          <w:shd w:val="clear" w:color="auto" w:fill="FFFFFF"/>
        </w:rPr>
        <w:t>alebo v niektorých textoch </w:t>
      </w:r>
      <w:r w:rsidRPr="00D02D0B">
        <w:rPr>
          <w:b/>
          <w:bCs/>
          <w:i/>
          <w:iCs/>
          <w:shd w:val="clear" w:color="auto" w:fill="FFFFFF"/>
        </w:rPr>
        <w:t>obligácia</w:t>
      </w:r>
      <w:r w:rsidRPr="00D02D0B">
        <w:rPr>
          <w:i/>
          <w:iCs/>
          <w:shd w:val="clear" w:color="auto" w:fill="FFFFFF"/>
        </w:rPr>
        <w:t> je v praxi akýkoľvek druh </w:t>
      </w:r>
      <w:hyperlink r:id="rId11" w:tooltip="Dlhový cenný papier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dlhového cenného papiera</w:t>
        </w:r>
      </w:hyperlink>
      <w:r w:rsidRPr="00D02D0B">
        <w:rPr>
          <w:i/>
          <w:iCs/>
          <w:shd w:val="clear" w:color="auto" w:fill="FFFFFF"/>
        </w:rPr>
        <w:t> spojeného s platbou výnosov (úrokov) okrem niektorých špecifických spravidla krátkodobých dlhových cenných papierov, napr. zmeniek, štátnych pokladničných poukážok</w:t>
      </w:r>
      <w:hyperlink r:id="rId12" w:anchor="cite_note-1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Pr="00D02D0B">
        <w:rPr>
          <w:i/>
          <w:iCs/>
          <w:shd w:val="clear" w:color="auto" w:fill="FFFFFF"/>
        </w:rPr>
        <w:t>, vkladových listov a podobne, ale presné definície sa rôznia.</w:t>
      </w:r>
    </w:p>
    <w:p w14:paraId="6F13B21E" w14:textId="77777777" w:rsidR="000957FE" w:rsidRPr="00D02D0B" w:rsidRDefault="000957FE" w:rsidP="000957FE">
      <w:pPr>
        <w:pStyle w:val="Odsekzoznamu"/>
        <w:spacing w:line="360" w:lineRule="auto"/>
        <w:rPr>
          <w:rFonts w:eastAsia="Times New Roman"/>
          <w:b/>
          <w:i/>
          <w:iCs/>
        </w:rPr>
      </w:pPr>
    </w:p>
    <w:p w14:paraId="38603495" w14:textId="2942DCBF" w:rsidR="00830B8B" w:rsidRPr="00D02D0B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/>
          <w:i/>
          <w:iCs/>
        </w:rPr>
      </w:pPr>
      <w:r w:rsidRPr="00D02D0B">
        <w:rPr>
          <w:rFonts w:eastAsia="Times New Roman"/>
          <w:b/>
        </w:rPr>
        <w:lastRenderedPageBreak/>
        <w:t>I</w:t>
      </w:r>
      <w:r w:rsidR="00830B8B" w:rsidRPr="00D02D0B">
        <w:rPr>
          <w:rFonts w:eastAsia="Times New Roman"/>
          <w:b/>
        </w:rPr>
        <w:t>nvestícia</w:t>
      </w:r>
      <w:r>
        <w:rPr>
          <w:rFonts w:eastAsia="Times New Roman"/>
          <w:b/>
        </w:rPr>
        <w:t xml:space="preserve"> - </w:t>
      </w:r>
      <w:r w:rsidRPr="00D02D0B">
        <w:rPr>
          <w:i/>
          <w:iCs/>
          <w:shd w:val="clear" w:color="auto" w:fill="FFFFFF"/>
        </w:rPr>
        <w:t>alebo </w:t>
      </w:r>
      <w:r w:rsidRPr="00D02D0B">
        <w:rPr>
          <w:b/>
          <w:bCs/>
          <w:i/>
          <w:iCs/>
          <w:shd w:val="clear" w:color="auto" w:fill="FFFFFF"/>
        </w:rPr>
        <w:t>investovanie</w:t>
      </w:r>
      <w:r w:rsidRPr="00D02D0B">
        <w:rPr>
          <w:i/>
          <w:iCs/>
          <w:shd w:val="clear" w:color="auto" w:fill="FFFFFF"/>
        </w:rPr>
        <w:t> je v najbežnejšom ponímaní použitie finančných zdrojov, najmä dlhodobejšie a najmä s cieľom dosiahnuť výnos/zisk. Konkrétne definície sa však rôznia.</w:t>
      </w:r>
    </w:p>
    <w:p w14:paraId="5DCE138A" w14:textId="7681A96A" w:rsidR="00830B8B" w:rsidRPr="00D02D0B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/>
          <w:i/>
          <w:iCs/>
        </w:rPr>
      </w:pPr>
      <w:r w:rsidRPr="00D02D0B">
        <w:rPr>
          <w:rFonts w:eastAsia="Times New Roman"/>
          <w:b/>
        </w:rPr>
        <w:t>A</w:t>
      </w:r>
      <w:r w:rsidR="00830B8B" w:rsidRPr="00D02D0B">
        <w:rPr>
          <w:rFonts w:eastAsia="Times New Roman"/>
          <w:b/>
        </w:rPr>
        <w:t xml:space="preserve">ktíva </w:t>
      </w:r>
      <w:r>
        <w:rPr>
          <w:rFonts w:eastAsia="Times New Roman"/>
          <w:b/>
        </w:rPr>
        <w:t>-</w:t>
      </w:r>
      <w:r w:rsidRPr="00D02D0B">
        <w:rPr>
          <w:shd w:val="clear" w:color="auto" w:fill="FFFFFF"/>
        </w:rPr>
        <w:t> </w:t>
      </w:r>
      <w:r w:rsidRPr="00D02D0B">
        <w:rPr>
          <w:i/>
          <w:iCs/>
          <w:shd w:val="clear" w:color="auto" w:fill="FFFFFF"/>
        </w:rPr>
        <w:t>(jednotné číslo </w:t>
      </w:r>
      <w:r w:rsidRPr="00D02D0B">
        <w:rPr>
          <w:i/>
          <w:iCs/>
        </w:rPr>
        <w:t>aktívum</w:t>
      </w:r>
      <w:r w:rsidRPr="00D02D0B">
        <w:rPr>
          <w:i/>
          <w:iCs/>
          <w:shd w:val="clear" w:color="auto" w:fill="FFFFFF"/>
        </w:rPr>
        <w:t>) sú ekonomické prostriedky, ktoré sú výsledkom minulých udalostí, od ktorých sa očakáva, že v budúcnosti povedú k zvýšeniu ekonomických úžitkov. </w:t>
      </w:r>
      <w:r w:rsidRPr="00D02D0B">
        <w:rPr>
          <w:i/>
          <w:iCs/>
        </w:rPr>
        <w:t>Aktíva</w:t>
      </w:r>
      <w:r w:rsidRPr="00D02D0B">
        <w:rPr>
          <w:i/>
          <w:iCs/>
          <w:shd w:val="clear" w:color="auto" w:fill="FFFFFF"/>
        </w:rPr>
        <w:t xml:space="preserve"> sa delia na: majetok - </w:t>
      </w:r>
      <w:proofErr w:type="spellStart"/>
      <w:r w:rsidRPr="00D02D0B">
        <w:rPr>
          <w:i/>
          <w:iCs/>
          <w:shd w:val="clear" w:color="auto" w:fill="FFFFFF"/>
        </w:rPr>
        <w:t>t.j</w:t>
      </w:r>
      <w:proofErr w:type="spellEnd"/>
      <w:r w:rsidRPr="00D02D0B">
        <w:rPr>
          <w:i/>
          <w:iCs/>
          <w:shd w:val="clear" w:color="auto" w:fill="FFFFFF"/>
        </w:rPr>
        <w:t>. tá časť </w:t>
      </w:r>
      <w:r w:rsidRPr="00D02D0B">
        <w:rPr>
          <w:i/>
          <w:iCs/>
        </w:rPr>
        <w:t>aktív</w:t>
      </w:r>
      <w:r w:rsidRPr="00D02D0B">
        <w:rPr>
          <w:i/>
          <w:iCs/>
          <w:shd w:val="clear" w:color="auto" w:fill="FFFFFF"/>
        </w:rPr>
        <w:t>, ktorá sa vykazuje v účtovnej závierke v súvahe alebo vo výkaze o majetku a záväzkoch.</w:t>
      </w:r>
    </w:p>
    <w:p w14:paraId="45D0860D" w14:textId="532985ED" w:rsidR="00830B8B" w:rsidRPr="00D02D0B" w:rsidRDefault="00D02D0B" w:rsidP="00D02D0B">
      <w:pPr>
        <w:pStyle w:val="Odsekzoznamu"/>
        <w:numPr>
          <w:ilvl w:val="0"/>
          <w:numId w:val="8"/>
        </w:numPr>
        <w:spacing w:line="360" w:lineRule="auto"/>
        <w:rPr>
          <w:rFonts w:eastAsia="Times New Roman"/>
          <w:b/>
          <w:i/>
          <w:iCs/>
        </w:rPr>
      </w:pPr>
      <w:r w:rsidRPr="00D02D0B">
        <w:rPr>
          <w:rFonts w:eastAsia="Times New Roman"/>
          <w:b/>
        </w:rPr>
        <w:t>P</w:t>
      </w:r>
      <w:r w:rsidR="00830B8B" w:rsidRPr="00D02D0B">
        <w:rPr>
          <w:rFonts w:eastAsia="Times New Roman"/>
          <w:b/>
        </w:rPr>
        <w:t>asíva</w:t>
      </w:r>
      <w:r>
        <w:rPr>
          <w:rFonts w:eastAsia="Times New Roman"/>
          <w:b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Pr="00D02D0B">
        <w:rPr>
          <w:i/>
          <w:iCs/>
          <w:shd w:val="clear" w:color="auto" w:fill="FFFFFF"/>
        </w:rPr>
        <w:t>jednotné číslo </w:t>
      </w:r>
      <w:r w:rsidRPr="00D02D0B">
        <w:rPr>
          <w:b/>
          <w:bCs/>
          <w:i/>
          <w:iCs/>
          <w:shd w:val="clear" w:color="auto" w:fill="FFFFFF"/>
        </w:rPr>
        <w:t>pasívum</w:t>
      </w:r>
      <w:r w:rsidRPr="00D02D0B">
        <w:rPr>
          <w:i/>
          <w:iCs/>
          <w:shd w:val="clear" w:color="auto" w:fill="FFFFFF"/>
        </w:rPr>
        <w:t>) sú zdroje majetku, ktoré predstavujú celkovú sumu záväzkov účtovnej jednotky vrátane iných pasív a rozdielu majetku a záväzkov. </w:t>
      </w:r>
      <w:hyperlink r:id="rId13" w:anchor="cite_note-1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  <w:vertAlign w:val="superscript"/>
          </w:rPr>
          <w:t>[1]</w:t>
        </w:r>
      </w:hyperlink>
      <w:r w:rsidRPr="00D02D0B">
        <w:rPr>
          <w:i/>
          <w:iCs/>
          <w:shd w:val="clear" w:color="auto" w:fill="FFFFFF"/>
        </w:rPr>
        <w:t>. Pasíva sú opak </w:t>
      </w:r>
      <w:hyperlink r:id="rId14" w:tooltip="Aktíva (účtovníctvo)" w:history="1">
        <w:r w:rsidRPr="00D02D0B">
          <w:rPr>
            <w:rStyle w:val="Hypertextovprepojenie"/>
            <w:i/>
            <w:iCs/>
            <w:color w:val="auto"/>
            <w:u w:val="none"/>
            <w:shd w:val="clear" w:color="auto" w:fill="FFFFFF"/>
          </w:rPr>
          <w:t>aktív</w:t>
        </w:r>
      </w:hyperlink>
      <w:r w:rsidRPr="00D02D0B">
        <w:rPr>
          <w:i/>
          <w:iCs/>
          <w:shd w:val="clear" w:color="auto" w:fill="FFFFFF"/>
        </w:rPr>
        <w:t>.</w:t>
      </w:r>
    </w:p>
    <w:p w14:paraId="34034509" w14:textId="77777777" w:rsidR="00830B8B" w:rsidRPr="00830B8B" w:rsidRDefault="00830B8B">
      <w:pPr>
        <w:rPr>
          <w:b/>
          <w:bCs/>
        </w:rPr>
      </w:pPr>
    </w:p>
    <w:sectPr w:rsidR="00830B8B" w:rsidRPr="00830B8B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F5"/>
    <w:multiLevelType w:val="hybridMultilevel"/>
    <w:tmpl w:val="6BF04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7B14"/>
    <w:multiLevelType w:val="hybridMultilevel"/>
    <w:tmpl w:val="62FA86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180E"/>
    <w:multiLevelType w:val="hybridMultilevel"/>
    <w:tmpl w:val="9B5A74AA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E6F38DC"/>
    <w:multiLevelType w:val="hybridMultilevel"/>
    <w:tmpl w:val="5E94DA0E"/>
    <w:lvl w:ilvl="0" w:tplc="9C422316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6F30"/>
    <w:multiLevelType w:val="hybridMultilevel"/>
    <w:tmpl w:val="6BF04D4A"/>
    <w:lvl w:ilvl="0" w:tplc="90D272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295C"/>
    <w:multiLevelType w:val="hybridMultilevel"/>
    <w:tmpl w:val="B5BEAD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ED"/>
    <w:multiLevelType w:val="hybridMultilevel"/>
    <w:tmpl w:val="F052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39A6"/>
    <w:multiLevelType w:val="hybridMultilevel"/>
    <w:tmpl w:val="A0C2C8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04963">
    <w:abstractNumId w:val="3"/>
  </w:num>
  <w:num w:numId="2" w16cid:durableId="686643355">
    <w:abstractNumId w:val="5"/>
  </w:num>
  <w:num w:numId="3" w16cid:durableId="765614040">
    <w:abstractNumId w:val="7"/>
  </w:num>
  <w:num w:numId="4" w16cid:durableId="976030364">
    <w:abstractNumId w:val="8"/>
  </w:num>
  <w:num w:numId="5" w16cid:durableId="481194276">
    <w:abstractNumId w:val="1"/>
  </w:num>
  <w:num w:numId="6" w16cid:durableId="1960068298">
    <w:abstractNumId w:val="4"/>
  </w:num>
  <w:num w:numId="7" w16cid:durableId="1486697879">
    <w:abstractNumId w:val="2"/>
  </w:num>
  <w:num w:numId="8" w16cid:durableId="76244649">
    <w:abstractNumId w:val="6"/>
  </w:num>
  <w:num w:numId="9" w16cid:durableId="143432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AC"/>
    <w:rsid w:val="000957FE"/>
    <w:rsid w:val="001506BC"/>
    <w:rsid w:val="001870C0"/>
    <w:rsid w:val="00294E22"/>
    <w:rsid w:val="002F4238"/>
    <w:rsid w:val="004A3C13"/>
    <w:rsid w:val="005421F9"/>
    <w:rsid w:val="0055496D"/>
    <w:rsid w:val="005907C8"/>
    <w:rsid w:val="00783C49"/>
    <w:rsid w:val="00830B8B"/>
    <w:rsid w:val="00B128B0"/>
    <w:rsid w:val="00B339EF"/>
    <w:rsid w:val="00BE4C25"/>
    <w:rsid w:val="00CF47AC"/>
    <w:rsid w:val="00D02D0B"/>
    <w:rsid w:val="00D105E4"/>
    <w:rsid w:val="00D2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0F18"/>
  <w15:chartTrackingRefBased/>
  <w15:docId w15:val="{A48CA90B-0A2B-42C3-A5D1-BA1F0B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339E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39E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D02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%C3%B4%C5%BEi%C4%8Dka" TargetMode="External"/><Relationship Id="rId13" Type="http://schemas.openxmlformats.org/officeDocument/2006/relationships/hyperlink" Target="https://sk.wikipedia.org/wiki/Pas%C3%ADva_(%C3%BA%C4%8Dtovn%C3%ADctvo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Bilancia" TargetMode="External"/><Relationship Id="rId12" Type="http://schemas.openxmlformats.org/officeDocument/2006/relationships/hyperlink" Target="https://sk.wikipedia.org/wiki/Dlhopis_(cenn%C3%BD_papier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Firma" TargetMode="External"/><Relationship Id="rId11" Type="http://schemas.openxmlformats.org/officeDocument/2006/relationships/hyperlink" Target="https://sk.wikipedia.org/wiki/Dlhov%C3%BD_cenn%C3%BD_papier" TargetMode="External"/><Relationship Id="rId5" Type="http://schemas.openxmlformats.org/officeDocument/2006/relationships/hyperlink" Target="https://sk.wikipedia.org/wiki/Podni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Fakt%C3%B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Da%C5%88" TargetMode="External"/><Relationship Id="rId14" Type="http://schemas.openxmlformats.org/officeDocument/2006/relationships/hyperlink" Target="https://sk.wikipedia.org/wiki/Akt%C3%ADva_(%C3%BA%C4%8Dtovn%C3%ADctvo)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dcterms:created xsi:type="dcterms:W3CDTF">2023-03-14T20:43:00Z</dcterms:created>
  <dcterms:modified xsi:type="dcterms:W3CDTF">2023-03-14T22:14:00Z</dcterms:modified>
</cp:coreProperties>
</file>