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9244" w14:textId="507EA161" w:rsidR="00915584" w:rsidRPr="00915584" w:rsidRDefault="00915584" w:rsidP="00915584">
      <w:pPr>
        <w:ind w:left="-851" w:right="-851"/>
        <w:rPr>
          <w:rFonts w:ascii="Book Antiqua" w:hAnsi="Book Antiqua"/>
          <w:sz w:val="24"/>
          <w:szCs w:val="24"/>
        </w:rPr>
      </w:pPr>
      <w:r w:rsidRPr="00915584">
        <w:rPr>
          <w:rFonts w:ascii="Book Antiqua" w:hAnsi="Book Antiqua"/>
          <w:sz w:val="24"/>
          <w:szCs w:val="24"/>
        </w:rPr>
        <w:t>2. nedeľa po Vianociach (B)</w:t>
      </w:r>
      <w:r>
        <w:rPr>
          <w:rFonts w:ascii="Book Antiqua" w:hAnsi="Book Antiqua"/>
          <w:sz w:val="24"/>
          <w:szCs w:val="24"/>
        </w:rPr>
        <w:t xml:space="preserve"> - </w:t>
      </w:r>
      <w:proofErr w:type="spellStart"/>
      <w:r w:rsidRPr="00915584">
        <w:rPr>
          <w:rFonts w:ascii="Book Antiqua" w:hAnsi="Book Antiqua"/>
          <w:sz w:val="24"/>
          <w:szCs w:val="24"/>
        </w:rPr>
        <w:t>Lk</w:t>
      </w:r>
      <w:proofErr w:type="spellEnd"/>
      <w:r w:rsidRPr="00915584">
        <w:rPr>
          <w:rFonts w:ascii="Book Antiqua" w:hAnsi="Book Antiqua"/>
          <w:sz w:val="24"/>
          <w:szCs w:val="24"/>
        </w:rPr>
        <w:t xml:space="preserve"> 2,16-21</w:t>
      </w:r>
      <w:r w:rsidRPr="00915584">
        <w:rPr>
          <w:rFonts w:ascii="Book Antiqua" w:hAnsi="Book Antiqua"/>
          <w:sz w:val="24"/>
          <w:szCs w:val="24"/>
        </w:rPr>
        <w:t xml:space="preserve"> </w:t>
      </w:r>
    </w:p>
    <w:p w14:paraId="3318DED2" w14:textId="77777777" w:rsidR="00915584" w:rsidRPr="00915584" w:rsidRDefault="00915584" w:rsidP="00915584">
      <w:pPr>
        <w:ind w:left="-851" w:right="-851"/>
        <w:rPr>
          <w:rFonts w:ascii="Book Antiqua" w:hAnsi="Book Antiqua"/>
          <w:sz w:val="24"/>
          <w:szCs w:val="24"/>
        </w:rPr>
      </w:pPr>
      <w:r w:rsidRPr="00915584">
        <w:rPr>
          <w:rFonts w:ascii="Book Antiqua" w:hAnsi="Book Antiqua"/>
          <w:sz w:val="24"/>
          <w:szCs w:val="24"/>
        </w:rPr>
        <w:t xml:space="preserve">Na klasických gymnáziách sa kedysi vyučovala latinčina. Študenti si z hodín tohto jazyka zapamätali aj zopár múdrych výrokov. K najznámejším patrí: </w:t>
      </w:r>
      <w:r w:rsidRPr="00915584">
        <w:rPr>
          <w:rFonts w:ascii="Book Antiqua" w:hAnsi="Book Antiqua"/>
          <w:i/>
          <w:iCs/>
          <w:sz w:val="24"/>
          <w:szCs w:val="24"/>
        </w:rPr>
        <w:t>„</w:t>
      </w:r>
      <w:proofErr w:type="spellStart"/>
      <w:r w:rsidRPr="00915584">
        <w:rPr>
          <w:rFonts w:ascii="Book Antiqua" w:hAnsi="Book Antiqua"/>
          <w:i/>
          <w:iCs/>
          <w:sz w:val="24"/>
          <w:szCs w:val="24"/>
        </w:rPr>
        <w:t>Verba</w:t>
      </w:r>
      <w:proofErr w:type="spellEnd"/>
      <w:r w:rsidRPr="00915584">
        <w:rPr>
          <w:rFonts w:ascii="Book Antiqua" w:hAnsi="Book Antiqua"/>
          <w:i/>
          <w:iCs/>
          <w:sz w:val="24"/>
          <w:szCs w:val="24"/>
        </w:rPr>
        <w:t xml:space="preserve"> </w:t>
      </w:r>
      <w:proofErr w:type="spellStart"/>
      <w:r w:rsidRPr="00915584">
        <w:rPr>
          <w:rFonts w:ascii="Book Antiqua" w:hAnsi="Book Antiqua"/>
          <w:i/>
          <w:iCs/>
          <w:sz w:val="24"/>
          <w:szCs w:val="24"/>
        </w:rPr>
        <w:t>movent</w:t>
      </w:r>
      <w:proofErr w:type="spellEnd"/>
      <w:r w:rsidRPr="00915584">
        <w:rPr>
          <w:rFonts w:ascii="Book Antiqua" w:hAnsi="Book Antiqua"/>
          <w:i/>
          <w:iCs/>
          <w:sz w:val="24"/>
          <w:szCs w:val="24"/>
        </w:rPr>
        <w:t xml:space="preserve">, </w:t>
      </w:r>
      <w:proofErr w:type="spellStart"/>
      <w:r w:rsidRPr="00915584">
        <w:rPr>
          <w:rFonts w:ascii="Book Antiqua" w:hAnsi="Book Antiqua"/>
          <w:i/>
          <w:iCs/>
          <w:sz w:val="24"/>
          <w:szCs w:val="24"/>
        </w:rPr>
        <w:t>exempla</w:t>
      </w:r>
      <w:proofErr w:type="spellEnd"/>
      <w:r w:rsidRPr="00915584">
        <w:rPr>
          <w:rFonts w:ascii="Book Antiqua" w:hAnsi="Book Antiqua"/>
          <w:i/>
          <w:iCs/>
          <w:sz w:val="24"/>
          <w:szCs w:val="24"/>
        </w:rPr>
        <w:t xml:space="preserve"> </w:t>
      </w:r>
      <w:proofErr w:type="spellStart"/>
      <w:r w:rsidRPr="00915584">
        <w:rPr>
          <w:rFonts w:ascii="Book Antiqua" w:hAnsi="Book Antiqua"/>
          <w:i/>
          <w:iCs/>
          <w:sz w:val="24"/>
          <w:szCs w:val="24"/>
        </w:rPr>
        <w:t>trahunt</w:t>
      </w:r>
      <w:proofErr w:type="spellEnd"/>
      <w:r w:rsidRPr="00915584">
        <w:rPr>
          <w:rFonts w:ascii="Book Antiqua" w:hAnsi="Book Antiqua"/>
          <w:i/>
          <w:iCs/>
          <w:sz w:val="24"/>
          <w:szCs w:val="24"/>
        </w:rPr>
        <w:t>“</w:t>
      </w:r>
      <w:r w:rsidRPr="00915584">
        <w:rPr>
          <w:rFonts w:ascii="Book Antiqua" w:hAnsi="Book Antiqua"/>
          <w:sz w:val="24"/>
          <w:szCs w:val="24"/>
        </w:rPr>
        <w:t xml:space="preserve"> (slová povzbudzujú, skutky tiahnu). Tým sa chcelo povedať, že slová majú svoju váhu, ale rozhodujúce, presvedčivé sú len činy, skutky.</w:t>
      </w:r>
    </w:p>
    <w:p w14:paraId="5C28E6E5" w14:textId="77777777" w:rsidR="00915584" w:rsidRPr="00915584" w:rsidRDefault="00915584" w:rsidP="00915584">
      <w:pPr>
        <w:ind w:left="-851" w:right="-851"/>
        <w:rPr>
          <w:rFonts w:ascii="Book Antiqua" w:hAnsi="Book Antiqua"/>
          <w:sz w:val="24"/>
          <w:szCs w:val="24"/>
        </w:rPr>
      </w:pPr>
      <w:r w:rsidRPr="00915584">
        <w:rPr>
          <w:rFonts w:ascii="Book Antiqua" w:hAnsi="Book Antiqua"/>
          <w:sz w:val="24"/>
          <w:szCs w:val="24"/>
        </w:rPr>
        <w:t>Dnes, na druhú vianočnú nedeľu, sa po tretíkrát číta začiatok Jánovho evanjelia o Slove, ktoré bolo u Boha, ktoré bolo Boh, z ktorého všetko vzniklo a ktoré ako telo prišlo na svet. Oproti spomenutému latinskému výroku ohlasuje sa tu niečo nové. Slovo a čin, myšlienka a jej stelesnenie nestoja vedľa seba, ani za sebou, ale sú jedno. Naviac, Slovo, o ktorom hovorí Jánovo evanjelium, nie je hocijaké slovo, ale Slovo, ktoré je Boh.</w:t>
      </w:r>
    </w:p>
    <w:p w14:paraId="282EB968" w14:textId="77777777" w:rsidR="00915584" w:rsidRPr="00915584" w:rsidRDefault="00915584" w:rsidP="00915584">
      <w:pPr>
        <w:ind w:left="-851" w:right="-851"/>
        <w:rPr>
          <w:rFonts w:ascii="Book Antiqua" w:hAnsi="Book Antiqua"/>
          <w:sz w:val="24"/>
          <w:szCs w:val="24"/>
        </w:rPr>
      </w:pPr>
      <w:r w:rsidRPr="00915584">
        <w:rPr>
          <w:rFonts w:ascii="Book Antiqua" w:hAnsi="Book Antiqua"/>
          <w:sz w:val="24"/>
          <w:szCs w:val="24"/>
        </w:rPr>
        <w:t xml:space="preserve">Možno sme už počuli, že Slovo (lat. </w:t>
      </w:r>
      <w:proofErr w:type="spellStart"/>
      <w:r w:rsidRPr="00915584">
        <w:rPr>
          <w:rFonts w:ascii="Book Antiqua" w:hAnsi="Book Antiqua"/>
          <w:sz w:val="24"/>
          <w:szCs w:val="24"/>
        </w:rPr>
        <w:t>verbum</w:t>
      </w:r>
      <w:proofErr w:type="spellEnd"/>
      <w:r w:rsidRPr="00915584">
        <w:rPr>
          <w:rFonts w:ascii="Book Antiqua" w:hAnsi="Book Antiqua"/>
          <w:sz w:val="24"/>
          <w:szCs w:val="24"/>
        </w:rPr>
        <w:t xml:space="preserve">, </w:t>
      </w:r>
      <w:proofErr w:type="spellStart"/>
      <w:r w:rsidRPr="00915584">
        <w:rPr>
          <w:rFonts w:ascii="Book Antiqua" w:hAnsi="Book Antiqua"/>
          <w:sz w:val="24"/>
          <w:szCs w:val="24"/>
        </w:rPr>
        <w:t>gr</w:t>
      </w:r>
      <w:proofErr w:type="spellEnd"/>
      <w:r w:rsidRPr="00915584">
        <w:rPr>
          <w:rFonts w:ascii="Book Antiqua" w:hAnsi="Book Antiqua"/>
          <w:sz w:val="24"/>
          <w:szCs w:val="24"/>
        </w:rPr>
        <w:t xml:space="preserve">. </w:t>
      </w:r>
      <w:proofErr w:type="spellStart"/>
      <w:r w:rsidRPr="00915584">
        <w:rPr>
          <w:rFonts w:ascii="Book Antiqua" w:hAnsi="Book Antiqua"/>
          <w:sz w:val="24"/>
          <w:szCs w:val="24"/>
        </w:rPr>
        <w:t>logos</w:t>
      </w:r>
      <w:proofErr w:type="spellEnd"/>
      <w:r w:rsidRPr="00915584">
        <w:rPr>
          <w:rFonts w:ascii="Book Antiqua" w:hAnsi="Book Antiqua"/>
          <w:sz w:val="24"/>
          <w:szCs w:val="24"/>
        </w:rPr>
        <w:t>) sa v starej gréckej kultúre chápalo ako rozum, základ sveta či zákon, ktorým sa riadi svet. V židovskom myslení, ktoré bolo ovplyvnené gréckou kultúrou, sa toto Slovo chápalo ako Božia myšlienka, Múdrosť, ktorá je príčinou existencie sveta. V tomto význame sú napísané aj prvé vety Starého zákona v knihe </w:t>
      </w:r>
      <w:r w:rsidRPr="00915584">
        <w:rPr>
          <w:rFonts w:ascii="Book Antiqua" w:hAnsi="Book Antiqua"/>
          <w:i/>
          <w:iCs/>
          <w:sz w:val="24"/>
          <w:szCs w:val="24"/>
        </w:rPr>
        <w:t>Genezis</w:t>
      </w:r>
      <w:r w:rsidRPr="00915584">
        <w:rPr>
          <w:rFonts w:ascii="Book Antiqua" w:hAnsi="Book Antiqua"/>
          <w:sz w:val="24"/>
          <w:szCs w:val="24"/>
        </w:rPr>
        <w:t xml:space="preserve">: </w:t>
      </w:r>
      <w:r w:rsidRPr="00915584">
        <w:rPr>
          <w:rFonts w:ascii="Book Antiqua" w:hAnsi="Book Antiqua"/>
          <w:i/>
          <w:iCs/>
          <w:sz w:val="24"/>
          <w:szCs w:val="24"/>
        </w:rPr>
        <w:t>„Tu povedal Boh: Buď svetlo! a bolo svetlo“ (</w:t>
      </w:r>
      <w:proofErr w:type="spellStart"/>
      <w:r w:rsidRPr="00915584">
        <w:rPr>
          <w:rFonts w:ascii="Book Antiqua" w:hAnsi="Book Antiqua"/>
          <w:i/>
          <w:iCs/>
          <w:sz w:val="24"/>
          <w:szCs w:val="24"/>
        </w:rPr>
        <w:t>Gn</w:t>
      </w:r>
      <w:proofErr w:type="spellEnd"/>
      <w:r w:rsidRPr="00915584">
        <w:rPr>
          <w:rFonts w:ascii="Book Antiqua" w:hAnsi="Book Antiqua"/>
          <w:i/>
          <w:iCs/>
          <w:sz w:val="24"/>
          <w:szCs w:val="24"/>
        </w:rPr>
        <w:t xml:space="preserve"> 1,3).</w:t>
      </w:r>
      <w:r w:rsidRPr="00915584">
        <w:rPr>
          <w:rFonts w:ascii="Book Antiqua" w:hAnsi="Book Antiqua"/>
          <w:sz w:val="24"/>
          <w:szCs w:val="24"/>
        </w:rPr>
        <w:t xml:space="preserve"> Oznámenie, že </w:t>
      </w:r>
      <w:r w:rsidRPr="00915584">
        <w:rPr>
          <w:rFonts w:ascii="Book Antiqua" w:hAnsi="Book Antiqua"/>
          <w:i/>
          <w:iCs/>
          <w:sz w:val="24"/>
          <w:szCs w:val="24"/>
        </w:rPr>
        <w:t>„Boh povedal“</w:t>
      </w:r>
      <w:r w:rsidRPr="00915584">
        <w:rPr>
          <w:rFonts w:ascii="Book Antiqua" w:hAnsi="Book Antiqua"/>
          <w:sz w:val="24"/>
          <w:szCs w:val="24"/>
        </w:rPr>
        <w:t>, sa opakuje pri každom diele stvorenia. Boh teda vyslovuje slovo, niečo myslí, a tým hneď aj koná. Slovo, ktoré sa spomína na začiatku Jánovho evanjelia, nielen samo koná, ale stáva sa telesne, ľudsky konajúcim. Autor textu v duchu židovskej tradície hovorí o Bohu, ktorý koná vo svete, ale zároveň ohlasuje viaceré podoby Božieho jestvovania, a jednu z tých podôb, pre ktorú z gréckej filozofie prevzal pojem Slovo, ohlasuje ako tú, v ktorej sa Boh stáva človekom. Kresťanská teológia tento spôsob Božieho jestvovania nazvala druhou božskou osobou. Mohlo by sa zdať, že v týchto textoch ide o nejakú špekuláciu, ktorá málokoho zaujíma. Začiatočná časť Jánovho evanjelia však neponúka len vznešené uvažovanie, ale aj prepojenie na život. To vyjadruje obrazom: „V božskom Slove bol život a život bol svetlo ľudí“ (</w:t>
      </w:r>
      <w:proofErr w:type="spellStart"/>
      <w:r w:rsidRPr="00915584">
        <w:rPr>
          <w:rFonts w:ascii="Book Antiqua" w:hAnsi="Book Antiqua"/>
          <w:sz w:val="24"/>
          <w:szCs w:val="24"/>
        </w:rPr>
        <w:t>Jn</w:t>
      </w:r>
      <w:proofErr w:type="spellEnd"/>
      <w:r w:rsidRPr="00915584">
        <w:rPr>
          <w:rFonts w:ascii="Book Antiqua" w:hAnsi="Book Antiqua"/>
          <w:sz w:val="24"/>
          <w:szCs w:val="24"/>
        </w:rPr>
        <w:t xml:space="preserve"> 1,4).</w:t>
      </w:r>
    </w:p>
    <w:p w14:paraId="238B98EF" w14:textId="77777777" w:rsidR="00915584" w:rsidRPr="00915584" w:rsidRDefault="00915584" w:rsidP="00915584">
      <w:pPr>
        <w:ind w:left="-851" w:right="-851"/>
        <w:rPr>
          <w:rFonts w:ascii="Book Antiqua" w:hAnsi="Book Antiqua"/>
          <w:sz w:val="24"/>
          <w:szCs w:val="24"/>
        </w:rPr>
      </w:pPr>
      <w:r w:rsidRPr="00915584">
        <w:rPr>
          <w:rFonts w:ascii="Book Antiqua" w:hAnsi="Book Antiqua"/>
          <w:sz w:val="24"/>
          <w:szCs w:val="24"/>
        </w:rPr>
        <w:t xml:space="preserve">Ľudský život je niekedy taký biedny, že máme chuť si posťažovať: Toto je život?! Iste, najmä v mladosti mnohým život chutí, keď sa zdá, že sa všetko darí a funguje. Ale častejší je iný dojem, ten, keď sa povie, že </w:t>
      </w:r>
      <w:r w:rsidRPr="00915584">
        <w:rPr>
          <w:rFonts w:ascii="Book Antiqua" w:hAnsi="Book Antiqua"/>
          <w:i/>
          <w:iCs/>
          <w:sz w:val="24"/>
          <w:szCs w:val="24"/>
        </w:rPr>
        <w:t>„psí život“</w:t>
      </w:r>
      <w:r w:rsidRPr="00915584">
        <w:rPr>
          <w:rFonts w:ascii="Book Antiqua" w:hAnsi="Book Antiqua"/>
          <w:sz w:val="24"/>
          <w:szCs w:val="24"/>
        </w:rPr>
        <w:t xml:space="preserve">, alebo dokonca </w:t>
      </w:r>
      <w:r w:rsidRPr="00915584">
        <w:rPr>
          <w:rFonts w:ascii="Book Antiqua" w:hAnsi="Book Antiqua"/>
          <w:i/>
          <w:iCs/>
          <w:sz w:val="24"/>
          <w:szCs w:val="24"/>
        </w:rPr>
        <w:t>„život pod psa“.</w:t>
      </w:r>
      <w:r w:rsidRPr="00915584">
        <w:rPr>
          <w:rFonts w:ascii="Book Antiqua" w:hAnsi="Book Antiqua"/>
          <w:sz w:val="24"/>
          <w:szCs w:val="24"/>
        </w:rPr>
        <w:t xml:space="preserve"> Pes je v lete, zime, v každom počasí vonku, často aj na reťazi. Len občas, vo vzácnych chvíľkach je pustený do domu. Iste, mnohí majú psíkov radi, a pes sa má u nich ako pán, ale ten pojem „psí život“ nevznikol len tak. Naviac, človek na rozdiel od zvieraťa nepotrebuje len misku, ale aj svetlo, čím sa vo filozofii a náboženstve nemyslí slnko ani elektrina, ale svetlo rozumu, čo pohýna, povzbudzuje, a napokon vedie k činom, uskutočňuje sa. Opäť nejde o hocijaké svetlo rozumu, nejde o tzv. chladný rozum, ale, ak ostaneme pri reči Jánovho evanjelia, ide o rozum – svetlo, cez ktoré získavame domov a stávame sa Božími deťmi.</w:t>
      </w:r>
    </w:p>
    <w:p w14:paraId="3D76CD9C" w14:textId="77777777" w:rsidR="00915584" w:rsidRPr="00915584" w:rsidRDefault="00915584" w:rsidP="00915584">
      <w:pPr>
        <w:ind w:left="-851" w:right="-851"/>
        <w:rPr>
          <w:rFonts w:ascii="Book Antiqua" w:hAnsi="Book Antiqua"/>
          <w:sz w:val="24"/>
          <w:szCs w:val="24"/>
        </w:rPr>
      </w:pPr>
      <w:r w:rsidRPr="00915584">
        <w:rPr>
          <w:rFonts w:ascii="Book Antiqua" w:hAnsi="Book Antiqua"/>
          <w:sz w:val="24"/>
          <w:szCs w:val="24"/>
        </w:rPr>
        <w:t xml:space="preserve">V tom starom svete, do ktorého kedysi vstúpilo kresťanstvo, bol záujem o svetlo rozumu, o poznanie pre život, známy na dvojaký spôsob. Intelektuáli rímskej ríše sa snažili o vyššiu múdrosť – čo malo zasa viacero podôb: od stoickej filozofie až po ezoteriku – a tzv. obyčajní ľudia chodili do veštiarní za vizionármi či čarodejníkmi. Oproti týmto prístupom kresťanstvo prišlo so svetlom, poznaním skrze Ježiša Krista. Ježiš nebol v prvom rade poznaný ako vzor svätého hrdinu, ale ako prítomnosť Slova, božského rozumu, a zároveň božskej milosti čiže nezaslúženej lásky. Podľa čoho sa poznalo toto božské Slovo? Podľa toho, že sa stalo telom, že </w:t>
      </w:r>
      <w:r w:rsidRPr="00915584">
        <w:rPr>
          <w:rFonts w:ascii="Book Antiqua" w:hAnsi="Book Antiqua"/>
          <w:i/>
          <w:iCs/>
          <w:sz w:val="24"/>
          <w:szCs w:val="24"/>
        </w:rPr>
        <w:t>„</w:t>
      </w:r>
      <w:proofErr w:type="spellStart"/>
      <w:r w:rsidRPr="00915584">
        <w:rPr>
          <w:rFonts w:ascii="Book Antiqua" w:hAnsi="Book Antiqua"/>
          <w:i/>
          <w:iCs/>
          <w:sz w:val="24"/>
          <w:szCs w:val="24"/>
        </w:rPr>
        <w:t>exempla</w:t>
      </w:r>
      <w:proofErr w:type="spellEnd"/>
      <w:r w:rsidRPr="00915584">
        <w:rPr>
          <w:rFonts w:ascii="Book Antiqua" w:hAnsi="Book Antiqua"/>
          <w:i/>
          <w:iCs/>
          <w:sz w:val="24"/>
          <w:szCs w:val="24"/>
        </w:rPr>
        <w:t xml:space="preserve"> </w:t>
      </w:r>
      <w:proofErr w:type="spellStart"/>
      <w:r w:rsidRPr="00915584">
        <w:rPr>
          <w:rFonts w:ascii="Book Antiqua" w:hAnsi="Book Antiqua"/>
          <w:i/>
          <w:iCs/>
          <w:sz w:val="24"/>
          <w:szCs w:val="24"/>
        </w:rPr>
        <w:t>trahunt</w:t>
      </w:r>
      <w:proofErr w:type="spellEnd"/>
      <w:r w:rsidRPr="00915584">
        <w:rPr>
          <w:rFonts w:ascii="Book Antiqua" w:hAnsi="Book Antiqua"/>
          <w:i/>
          <w:iCs/>
          <w:sz w:val="24"/>
          <w:szCs w:val="24"/>
        </w:rPr>
        <w:t>“,</w:t>
      </w:r>
      <w:r w:rsidRPr="00915584">
        <w:rPr>
          <w:rFonts w:ascii="Book Antiqua" w:hAnsi="Book Antiqua"/>
          <w:sz w:val="24"/>
          <w:szCs w:val="24"/>
        </w:rPr>
        <w:t xml:space="preserve"> že sa to deje a koná. Apoštol Ján sa vo svojom prvom liste o tejto skúsenosti vyjadril jednoducho: „Lásku sme poznali podľa toho, že on položil svoj život za nás.“ A hneď potom dopísal: </w:t>
      </w:r>
      <w:r w:rsidRPr="00915584">
        <w:rPr>
          <w:rFonts w:ascii="Book Antiqua" w:hAnsi="Book Antiqua"/>
          <w:i/>
          <w:iCs/>
          <w:sz w:val="24"/>
          <w:szCs w:val="24"/>
        </w:rPr>
        <w:t xml:space="preserve">„Aj my máme klásť život za bratov“ (1 </w:t>
      </w:r>
      <w:proofErr w:type="spellStart"/>
      <w:r w:rsidRPr="00915584">
        <w:rPr>
          <w:rFonts w:ascii="Book Antiqua" w:hAnsi="Book Antiqua"/>
          <w:i/>
          <w:iCs/>
          <w:sz w:val="24"/>
          <w:szCs w:val="24"/>
        </w:rPr>
        <w:t>Jn</w:t>
      </w:r>
      <w:proofErr w:type="spellEnd"/>
      <w:r w:rsidRPr="00915584">
        <w:rPr>
          <w:rFonts w:ascii="Book Antiqua" w:hAnsi="Book Antiqua"/>
          <w:i/>
          <w:iCs/>
          <w:sz w:val="24"/>
          <w:szCs w:val="24"/>
        </w:rPr>
        <w:t xml:space="preserve"> 3,16).</w:t>
      </w:r>
      <w:r w:rsidRPr="00915584">
        <w:rPr>
          <w:rFonts w:ascii="Book Antiqua" w:hAnsi="Book Antiqua"/>
          <w:sz w:val="24"/>
          <w:szCs w:val="24"/>
        </w:rPr>
        <w:t xml:space="preserve"> Áno, ak niekto dá za mňa život, ak sa cítim motivovaný dať život, netreba už nič vysvetľovať. </w:t>
      </w:r>
    </w:p>
    <w:p w14:paraId="11BAA9C6" w14:textId="612A27EE" w:rsidR="00915584" w:rsidRPr="00915584" w:rsidRDefault="00915584" w:rsidP="00915584">
      <w:pPr>
        <w:ind w:left="-851" w:right="-851"/>
        <w:rPr>
          <w:rFonts w:ascii="Book Antiqua" w:hAnsi="Book Antiqua"/>
          <w:sz w:val="24"/>
          <w:szCs w:val="24"/>
        </w:rPr>
      </w:pPr>
      <w:r w:rsidRPr="00915584">
        <w:rPr>
          <w:rFonts w:ascii="Book Antiqua" w:hAnsi="Book Antiqua"/>
          <w:sz w:val="24"/>
          <w:szCs w:val="24"/>
        </w:rPr>
        <w:t xml:space="preserve">Nový rok, ktorý sme predvčerom oslávili, nezačína dobre. Atmosféra je kvôli zdravotnej i politickej situácii vo viacerých krajinách potemnená. Ako som zachytil vyjadrenia niektorých politikov, snažia </w:t>
      </w:r>
      <w:r w:rsidRPr="00915584">
        <w:rPr>
          <w:rFonts w:ascii="Book Antiqua" w:hAnsi="Book Antiqua"/>
          <w:sz w:val="24"/>
          <w:szCs w:val="24"/>
        </w:rPr>
        <w:lastRenderedPageBreak/>
        <w:t xml:space="preserve">sa nás potešiť prísľubom, že ak budeme dobrí, čoskoro sa vrátime do spôsobu života, ktorým sme žili pred pandémiou. Tí múdrejší však hovoria, že vrátiť sa nesmieme, bol to práve ten spôsob života, ktorý nás k pandémii priviedol. </w:t>
      </w:r>
      <w:r>
        <w:rPr>
          <w:rFonts w:ascii="Book Antiqua" w:hAnsi="Book Antiqua"/>
          <w:sz w:val="24"/>
          <w:szCs w:val="24"/>
        </w:rPr>
        <w:t>P</w:t>
      </w:r>
      <w:r w:rsidRPr="00915584">
        <w:rPr>
          <w:rFonts w:ascii="Book Antiqua" w:hAnsi="Book Antiqua"/>
          <w:sz w:val="24"/>
          <w:szCs w:val="24"/>
        </w:rPr>
        <w:t xml:space="preserve">ápeža Františka, </w:t>
      </w:r>
      <w:r>
        <w:rPr>
          <w:rFonts w:ascii="Book Antiqua" w:hAnsi="Book Antiqua"/>
          <w:sz w:val="24"/>
          <w:szCs w:val="24"/>
        </w:rPr>
        <w:t xml:space="preserve">našej prezidentke </w:t>
      </w:r>
      <w:r w:rsidRPr="00915584">
        <w:rPr>
          <w:rFonts w:ascii="Book Antiqua" w:hAnsi="Book Antiqua"/>
          <w:sz w:val="24"/>
          <w:szCs w:val="24"/>
        </w:rPr>
        <w:t xml:space="preserve">pri návšteve vo Vatikáne povedal, že </w:t>
      </w:r>
      <w:proofErr w:type="spellStart"/>
      <w:r w:rsidRPr="00915584">
        <w:rPr>
          <w:rFonts w:ascii="Book Antiqua" w:hAnsi="Book Antiqua"/>
          <w:sz w:val="24"/>
          <w:szCs w:val="24"/>
        </w:rPr>
        <w:t>pandemická</w:t>
      </w:r>
      <w:proofErr w:type="spellEnd"/>
      <w:r w:rsidRPr="00915584">
        <w:rPr>
          <w:rFonts w:ascii="Book Antiqua" w:hAnsi="Book Antiqua"/>
          <w:sz w:val="24"/>
          <w:szCs w:val="24"/>
        </w:rPr>
        <w:t xml:space="preserve"> kríza je deliacou čiarou medzi rôznymi érami: </w:t>
      </w:r>
      <w:r w:rsidRPr="00915584">
        <w:rPr>
          <w:rFonts w:ascii="Book Antiqua" w:hAnsi="Book Antiqua"/>
          <w:i/>
          <w:iCs/>
          <w:sz w:val="24"/>
          <w:szCs w:val="24"/>
        </w:rPr>
        <w:t xml:space="preserve">„Ak máme z pandémie vyjsť menej sebeckí, musíme sa nechať dotknúť bolesťou ostatných,“ </w:t>
      </w:r>
      <w:r w:rsidRPr="00915584">
        <w:rPr>
          <w:rFonts w:ascii="Book Antiqua" w:hAnsi="Book Antiqua"/>
          <w:sz w:val="24"/>
          <w:szCs w:val="24"/>
        </w:rPr>
        <w:t>povedal František.</w:t>
      </w:r>
    </w:p>
    <w:p w14:paraId="410FCB13" w14:textId="77777777" w:rsidR="00915584" w:rsidRPr="00915584" w:rsidRDefault="00915584" w:rsidP="00915584">
      <w:pPr>
        <w:ind w:left="-851" w:right="-851"/>
        <w:rPr>
          <w:rFonts w:ascii="Book Antiqua" w:hAnsi="Book Antiqua"/>
          <w:sz w:val="24"/>
          <w:szCs w:val="24"/>
        </w:rPr>
      </w:pPr>
      <w:r w:rsidRPr="00915584">
        <w:rPr>
          <w:rFonts w:ascii="Book Antiqua" w:hAnsi="Book Antiqua"/>
          <w:sz w:val="24"/>
          <w:szCs w:val="24"/>
        </w:rPr>
        <w:t>Tam, kde sa to deje, tam, kde sa dotknúť necháme, končí svet starý a začína nový. Nech to naozaj nové vidíme prichádzať a dokážeme i spoluvytvárať v Slove a svetle, ktorým sme obdarovaní!</w:t>
      </w:r>
    </w:p>
    <w:p w14:paraId="5F17C7E6" w14:textId="77777777" w:rsidR="00E80FAE" w:rsidRDefault="00E80FAE"/>
    <w:sectPr w:rsidR="00E80FAE" w:rsidSect="00915584">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84"/>
    <w:rsid w:val="005267DE"/>
    <w:rsid w:val="00915584"/>
    <w:rsid w:val="00D75BEF"/>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92F9"/>
  <w15:chartTrackingRefBased/>
  <w15:docId w15:val="{2488BD26-ACC4-400C-81DE-0D8FECC06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915584"/>
    <w:rPr>
      <w:color w:val="0563C1" w:themeColor="hyperlink"/>
      <w:u w:val="single"/>
    </w:rPr>
  </w:style>
  <w:style w:type="character" w:styleId="Nevyrieenzmienka">
    <w:name w:val="Unresolved Mention"/>
    <w:basedOn w:val="Predvolenpsmoodseku"/>
    <w:uiPriority w:val="99"/>
    <w:semiHidden/>
    <w:unhideWhenUsed/>
    <w:rsid w:val="00915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804998">
      <w:bodyDiv w:val="1"/>
      <w:marLeft w:val="0"/>
      <w:marRight w:val="0"/>
      <w:marTop w:val="0"/>
      <w:marBottom w:val="0"/>
      <w:divBdr>
        <w:top w:val="none" w:sz="0" w:space="0" w:color="auto"/>
        <w:left w:val="none" w:sz="0" w:space="0" w:color="auto"/>
        <w:bottom w:val="none" w:sz="0" w:space="0" w:color="auto"/>
        <w:right w:val="none" w:sz="0" w:space="0" w:color="auto"/>
      </w:divBdr>
      <w:divsChild>
        <w:div w:id="1395739428">
          <w:marLeft w:val="0"/>
          <w:marRight w:val="0"/>
          <w:marTop w:val="0"/>
          <w:marBottom w:val="0"/>
          <w:divBdr>
            <w:top w:val="none" w:sz="0" w:space="0" w:color="auto"/>
            <w:left w:val="none" w:sz="0" w:space="0" w:color="auto"/>
            <w:bottom w:val="none" w:sz="0" w:space="0" w:color="auto"/>
            <w:right w:val="none" w:sz="0" w:space="0" w:color="auto"/>
          </w:divBdr>
        </w:div>
        <w:div w:id="949898599">
          <w:marLeft w:val="0"/>
          <w:marRight w:val="0"/>
          <w:marTop w:val="0"/>
          <w:marBottom w:val="0"/>
          <w:divBdr>
            <w:top w:val="none" w:sz="0" w:space="0" w:color="auto"/>
            <w:left w:val="none" w:sz="0" w:space="0" w:color="auto"/>
            <w:bottom w:val="none" w:sz="0" w:space="0" w:color="auto"/>
            <w:right w:val="none" w:sz="0" w:space="0" w:color="auto"/>
          </w:divBdr>
        </w:div>
        <w:div w:id="2092701666">
          <w:marLeft w:val="0"/>
          <w:marRight w:val="0"/>
          <w:marTop w:val="0"/>
          <w:marBottom w:val="0"/>
          <w:divBdr>
            <w:top w:val="none" w:sz="0" w:space="0" w:color="auto"/>
            <w:left w:val="none" w:sz="0" w:space="0" w:color="auto"/>
            <w:bottom w:val="none" w:sz="0" w:space="0" w:color="auto"/>
            <w:right w:val="none" w:sz="0" w:space="0" w:color="auto"/>
          </w:divBdr>
        </w:div>
        <w:div w:id="1344405515">
          <w:marLeft w:val="0"/>
          <w:marRight w:val="0"/>
          <w:marTop w:val="0"/>
          <w:marBottom w:val="0"/>
          <w:divBdr>
            <w:top w:val="none" w:sz="0" w:space="0" w:color="auto"/>
            <w:left w:val="none" w:sz="0" w:space="0" w:color="auto"/>
            <w:bottom w:val="none" w:sz="0" w:space="0" w:color="auto"/>
            <w:right w:val="none" w:sz="0" w:space="0" w:color="auto"/>
          </w:divBdr>
        </w:div>
        <w:div w:id="726949509">
          <w:marLeft w:val="0"/>
          <w:marRight w:val="0"/>
          <w:marTop w:val="0"/>
          <w:marBottom w:val="0"/>
          <w:divBdr>
            <w:top w:val="none" w:sz="0" w:space="0" w:color="auto"/>
            <w:left w:val="none" w:sz="0" w:space="0" w:color="auto"/>
            <w:bottom w:val="none" w:sz="0" w:space="0" w:color="auto"/>
            <w:right w:val="none" w:sz="0" w:space="0" w:color="auto"/>
          </w:divBdr>
        </w:div>
        <w:div w:id="646086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715</Words>
  <Characters>4080</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2022-01-01T21:36:00Z</cp:lastPrinted>
  <dcterms:created xsi:type="dcterms:W3CDTF">2022-01-01T18:34:00Z</dcterms:created>
  <dcterms:modified xsi:type="dcterms:W3CDTF">2022-01-01T21:37:00Z</dcterms:modified>
</cp:coreProperties>
</file>