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2B9" w:rsidRPr="002859F8" w:rsidRDefault="003278D6" w:rsidP="003278D6">
      <w:pPr>
        <w:ind w:left="-851" w:right="-851"/>
        <w:rPr>
          <w:rFonts w:ascii="Book Antiqua" w:eastAsia="Batang" w:hAnsi="Book Antiqua"/>
          <w:sz w:val="24"/>
          <w:szCs w:val="24"/>
        </w:rPr>
      </w:pPr>
      <w:r w:rsidRPr="002859F8">
        <w:rPr>
          <w:rFonts w:ascii="Book Antiqua" w:eastAsia="Batang" w:hAnsi="Book Antiqua"/>
          <w:sz w:val="24"/>
          <w:szCs w:val="24"/>
        </w:rPr>
        <w:t xml:space="preserve">Ján odpovedal: </w:t>
      </w:r>
      <w:r w:rsidRPr="00B91B84">
        <w:rPr>
          <w:rFonts w:ascii="Book Antiqua" w:eastAsia="Batang" w:hAnsi="Book Antiqua"/>
          <w:i/>
          <w:iCs/>
          <w:sz w:val="24"/>
          <w:szCs w:val="24"/>
        </w:rPr>
        <w:t>„Medzi vami stojí ten, ktorého nepoznáte</w:t>
      </w:r>
      <w:r w:rsidRPr="002859F8">
        <w:rPr>
          <w:rFonts w:ascii="Book Antiqua" w:eastAsia="Batang" w:hAnsi="Book Antiqua"/>
          <w:sz w:val="24"/>
          <w:szCs w:val="24"/>
        </w:rPr>
        <w:t>.</w:t>
      </w:r>
      <w:r w:rsidRPr="00B91B84">
        <w:rPr>
          <w:rFonts w:ascii="Book Antiqua" w:eastAsia="Batang" w:hAnsi="Book Antiqua"/>
          <w:i/>
          <w:iCs/>
          <w:sz w:val="24"/>
          <w:szCs w:val="24"/>
        </w:rPr>
        <w:t xml:space="preserve">“ </w:t>
      </w:r>
      <w:proofErr w:type="spellStart"/>
      <w:r w:rsidRPr="002859F8">
        <w:rPr>
          <w:rFonts w:ascii="Book Antiqua" w:eastAsia="Batang" w:hAnsi="Book Antiqua"/>
          <w:sz w:val="24"/>
          <w:szCs w:val="24"/>
        </w:rPr>
        <w:t>Jn</w:t>
      </w:r>
      <w:proofErr w:type="spellEnd"/>
      <w:r w:rsidRPr="002859F8">
        <w:rPr>
          <w:rFonts w:ascii="Book Antiqua" w:eastAsia="Batang" w:hAnsi="Book Antiqua"/>
          <w:sz w:val="24"/>
          <w:szCs w:val="24"/>
        </w:rPr>
        <w:t xml:space="preserve"> 1, 19 – 28</w:t>
      </w:r>
      <w:r w:rsidRPr="002859F8">
        <w:rPr>
          <w:rFonts w:ascii="Book Antiqua" w:eastAsia="Batang" w:hAnsi="Book Antiqua"/>
          <w:sz w:val="24"/>
          <w:szCs w:val="24"/>
        </w:rPr>
        <w:br/>
        <w:t xml:space="preserve">Narodil sa ako obyčajný človek a prežil také isté životné výzvy ako každý iný človek. Správal sa, pravda, trochu inak, ako by od Mesiáša mnohí čakali, ale ani to nie je tým ústredným faktom, ktorý by ho robil počas 2000 rokov stále nepoznaným. Hovorí o ňom dvadsaťsedem kníh Nového zákona a státisíce kníh profesionálnych aj amatérskych teológov. A aj napriek tomu, že rokmi viac a viac odkrývame </w:t>
      </w:r>
      <w:r w:rsidRPr="00B91B84">
        <w:rPr>
          <w:rFonts w:ascii="Book Antiqua" w:eastAsia="Batang" w:hAnsi="Book Antiqua"/>
          <w:i/>
          <w:iCs/>
          <w:sz w:val="24"/>
          <w:szCs w:val="24"/>
        </w:rPr>
        <w:t>„chrámovú oponu“</w:t>
      </w:r>
      <w:r w:rsidRPr="002859F8">
        <w:rPr>
          <w:rFonts w:ascii="Book Antiqua" w:eastAsia="Batang" w:hAnsi="Book Antiqua"/>
          <w:sz w:val="24"/>
          <w:szCs w:val="24"/>
        </w:rPr>
        <w:t xml:space="preserve"> jeho života, predsa ho tu na zemi nebudeme dokonale poznať. A to je dobre, pretože nás to neustále núti ísť, hľadať a skúmať. </w:t>
      </w:r>
      <w:r w:rsidR="00B91B84">
        <w:rPr>
          <w:rFonts w:ascii="Book Antiqua" w:eastAsia="Batang" w:hAnsi="Book Antiqua"/>
          <w:sz w:val="24"/>
          <w:szCs w:val="24"/>
        </w:rPr>
        <w:t xml:space="preserve">Prišiel ako : </w:t>
      </w:r>
      <w:r w:rsidR="00B91B84" w:rsidRPr="00B91B84">
        <w:rPr>
          <w:rFonts w:ascii="Book Antiqua" w:eastAsia="Batang" w:hAnsi="Book Antiqua"/>
          <w:i/>
          <w:iCs/>
          <w:sz w:val="24"/>
          <w:szCs w:val="24"/>
        </w:rPr>
        <w:t>„</w:t>
      </w:r>
      <w:r w:rsidR="00B91B84" w:rsidRPr="00B91B84">
        <w:rPr>
          <w:rFonts w:ascii="Book Antiqua" w:eastAsia="Batang" w:hAnsi="Book Antiqua"/>
          <w:i/>
          <w:iCs/>
          <w:sz w:val="24"/>
          <w:szCs w:val="24"/>
        </w:rPr>
        <w:t>Pravé svetlo, ktoré osvecuje každého človeka. Bol na svete a svet povstal skrze neho, a svet ho nepoznal. Prišiel do svojho vlastného, a vlastní ho neprijali</w:t>
      </w:r>
      <w:r w:rsidR="00B91B84" w:rsidRPr="00B91B84">
        <w:rPr>
          <w:rFonts w:ascii="Book Antiqua" w:eastAsia="Batang" w:hAnsi="Book Antiqua"/>
          <w:i/>
          <w:iCs/>
          <w:sz w:val="24"/>
          <w:szCs w:val="24"/>
        </w:rPr>
        <w:t>“</w:t>
      </w:r>
      <w:r w:rsidR="00B91B84" w:rsidRPr="00B91B84">
        <w:rPr>
          <w:rFonts w:ascii="Book Antiqua" w:eastAsia="Batang" w:hAnsi="Book Antiqua"/>
          <w:sz w:val="24"/>
          <w:szCs w:val="24"/>
        </w:rPr>
        <w:t>.</w:t>
      </w:r>
      <w:r w:rsidR="00B91B84">
        <w:rPr>
          <w:rFonts w:ascii="Book Antiqua" w:eastAsia="Batang" w:hAnsi="Book Antiqua"/>
          <w:sz w:val="24"/>
          <w:szCs w:val="24"/>
        </w:rPr>
        <w:t xml:space="preserve"> </w:t>
      </w:r>
      <w:r w:rsidRPr="002859F8">
        <w:rPr>
          <w:rFonts w:ascii="Book Antiqua" w:eastAsia="Batang" w:hAnsi="Book Antiqua"/>
          <w:sz w:val="24"/>
          <w:szCs w:val="24"/>
        </w:rPr>
        <w:t xml:space="preserve">Označenie </w:t>
      </w:r>
      <w:r w:rsidRPr="00B91B84">
        <w:rPr>
          <w:rFonts w:ascii="Book Antiqua" w:eastAsia="Batang" w:hAnsi="Book Antiqua"/>
          <w:i/>
          <w:iCs/>
          <w:sz w:val="24"/>
          <w:szCs w:val="24"/>
        </w:rPr>
        <w:t>„nepoznaný, ktorý stojí uprostred nás“</w:t>
      </w:r>
      <w:r w:rsidRPr="002859F8">
        <w:rPr>
          <w:rFonts w:ascii="Book Antiqua" w:eastAsia="Batang" w:hAnsi="Book Antiqua"/>
          <w:sz w:val="24"/>
          <w:szCs w:val="24"/>
        </w:rPr>
        <w:t xml:space="preserve"> vyjadruje aj to, že nie je iba uprostred zástupov ľudí, ale aj uprostred každého človeka, v strede jeho osobnosti – v jeho srdci. Ježiš bol aj uprostred srdca každého jednotlivca v komisii z Jeruzalema, ktorá prišla skúmať Jána Krstiteľa. Je v </w:t>
      </w:r>
      <w:r w:rsidRPr="00B91B84">
        <w:rPr>
          <w:rFonts w:ascii="Book Antiqua" w:eastAsia="Batang" w:hAnsi="Book Antiqua"/>
          <w:b/>
          <w:bCs/>
          <w:sz w:val="24"/>
          <w:szCs w:val="24"/>
        </w:rPr>
        <w:t>srdci každého človeka</w:t>
      </w:r>
      <w:r w:rsidRPr="002859F8">
        <w:rPr>
          <w:rFonts w:ascii="Book Antiqua" w:eastAsia="Batang" w:hAnsi="Book Antiqua"/>
          <w:sz w:val="24"/>
          <w:szCs w:val="24"/>
        </w:rPr>
        <w:t xml:space="preserve"> ako príležitosť objaviť Boha a v Bohu svoju vlastnú nesmiernu hodnotu. Preto povyšovať sa nad „</w:t>
      </w:r>
      <w:r w:rsidR="00B91B84">
        <w:rPr>
          <w:rFonts w:ascii="Book Antiqua" w:eastAsia="Batang" w:hAnsi="Book Antiqua"/>
          <w:sz w:val="24"/>
          <w:szCs w:val="24"/>
        </w:rPr>
        <w:t>tými ktorí nežijú podľa Božej v</w:t>
      </w:r>
      <w:r w:rsidR="00A35BAE">
        <w:rPr>
          <w:rFonts w:ascii="Book Antiqua" w:eastAsia="Batang" w:hAnsi="Book Antiqua"/>
          <w:sz w:val="24"/>
          <w:szCs w:val="24"/>
        </w:rPr>
        <w:t xml:space="preserve">ôle, ktorí žijú v nejakom zle, závislosti, hriechu alebo </w:t>
      </w:r>
      <w:r w:rsidRPr="002859F8">
        <w:rPr>
          <w:rFonts w:ascii="Book Antiqua" w:eastAsia="Batang" w:hAnsi="Book Antiqua"/>
          <w:sz w:val="24"/>
          <w:szCs w:val="24"/>
        </w:rPr>
        <w:t>neveriacimi“ je hlúpe. Aj v nich sa skrýva Boh.</w:t>
      </w:r>
      <w:r w:rsidR="00A35BAE">
        <w:rPr>
          <w:rFonts w:ascii="Book Antiqua" w:eastAsia="Batang" w:hAnsi="Book Antiqua"/>
          <w:sz w:val="24"/>
          <w:szCs w:val="24"/>
        </w:rPr>
        <w:t xml:space="preserve"> Otec, mama, brat, sestra, dieťa...</w:t>
      </w:r>
      <w:bookmarkStart w:id="0" w:name="_GoBack"/>
      <w:bookmarkEnd w:id="0"/>
    </w:p>
    <w:sectPr w:rsidR="009D12B9" w:rsidRPr="002859F8" w:rsidSect="003278D6">
      <w:pgSz w:w="11906" w:h="16838"/>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278D6"/>
    <w:rsid w:val="00061DB5"/>
    <w:rsid w:val="002859F8"/>
    <w:rsid w:val="003278D6"/>
    <w:rsid w:val="009D12B9"/>
    <w:rsid w:val="00A35BAE"/>
    <w:rsid w:val="00B91B8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9EDB"/>
  <w15:docId w15:val="{20C00C22-06F6-4CBF-B7EC-93BAA3DA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D12B9"/>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Pages>
  <Words>204</Words>
  <Characters>1164</Characters>
  <Application>Microsoft Office Word</Application>
  <DocSecurity>0</DocSecurity>
  <Lines>9</Lines>
  <Paragraphs>2</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3</cp:revision>
  <cp:lastPrinted>2020-01-02T15:10:00Z</cp:lastPrinted>
  <dcterms:created xsi:type="dcterms:W3CDTF">2012-01-02T14:44:00Z</dcterms:created>
  <dcterms:modified xsi:type="dcterms:W3CDTF">2020-01-02T15:11:00Z</dcterms:modified>
</cp:coreProperties>
</file>