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225" w:rsidRPr="00487064" w:rsidRDefault="006A6225" w:rsidP="006A6225">
      <w:pPr>
        <w:pStyle w:val="Normlnywebov"/>
        <w:ind w:left="-993" w:right="-993"/>
        <w:rPr>
          <w:rFonts w:ascii="Book Antiqua" w:hAnsi="Book Antiqua"/>
          <w:sz w:val="16"/>
          <w:szCs w:val="16"/>
        </w:rPr>
      </w:pPr>
      <w:r w:rsidRPr="00487064">
        <w:rPr>
          <w:rFonts w:ascii="Book Antiqua" w:hAnsi="Book Antiqua"/>
        </w:rPr>
        <w:t xml:space="preserve">2. Veľkonočná nedeľa rok B </w:t>
      </w:r>
      <w:r w:rsidR="00A86141" w:rsidRPr="00487064">
        <w:rPr>
          <w:rFonts w:ascii="Book Antiqua" w:hAnsi="Book Antiqua"/>
        </w:rPr>
        <w:t xml:space="preserve">- </w:t>
      </w:r>
      <w:proofErr w:type="spellStart"/>
      <w:r w:rsidRPr="00487064">
        <w:rPr>
          <w:rFonts w:ascii="Book Antiqua" w:hAnsi="Book Antiqua"/>
          <w:sz w:val="20"/>
          <w:szCs w:val="20"/>
        </w:rPr>
        <w:t>Jn</w:t>
      </w:r>
      <w:proofErr w:type="spellEnd"/>
      <w:r w:rsidRPr="00487064">
        <w:rPr>
          <w:rFonts w:ascii="Book Antiqua" w:hAnsi="Book Antiqua"/>
          <w:sz w:val="20"/>
          <w:szCs w:val="20"/>
        </w:rPr>
        <w:t xml:space="preserve"> </w:t>
      </w:r>
      <w:r w:rsidR="00A86141" w:rsidRPr="00487064">
        <w:rPr>
          <w:rFonts w:ascii="Book Antiqua" w:hAnsi="Book Antiqua"/>
          <w:sz w:val="20"/>
          <w:szCs w:val="20"/>
        </w:rPr>
        <w:t>20,19-31</w:t>
      </w:r>
      <w:r w:rsidR="00A86141" w:rsidRPr="00487064">
        <w:rPr>
          <w:rFonts w:ascii="Book Antiqua" w:hAnsi="Book Antiqua"/>
        </w:rPr>
        <w:t xml:space="preserve"> </w:t>
      </w:r>
      <w:r w:rsidR="009D3490">
        <w:rPr>
          <w:rFonts w:ascii="Book Antiqua" w:hAnsi="Book Antiqua"/>
          <w:sz w:val="16"/>
          <w:szCs w:val="16"/>
        </w:rPr>
        <w:t>– Beckov 2019</w:t>
      </w:r>
      <w:bookmarkStart w:id="0" w:name="_GoBack"/>
      <w:bookmarkEnd w:id="0"/>
    </w:p>
    <w:p w:rsidR="006A6225" w:rsidRPr="00487064" w:rsidRDefault="006A6225" w:rsidP="006A6225">
      <w:pPr>
        <w:pStyle w:val="Normlnywebov"/>
        <w:ind w:left="-993" w:right="-993"/>
        <w:rPr>
          <w:rFonts w:ascii="Book Antiqua" w:hAnsi="Book Antiqua"/>
        </w:rPr>
      </w:pPr>
      <w:r w:rsidRPr="00487064">
        <w:rPr>
          <w:rFonts w:ascii="Book Antiqua" w:hAnsi="Book Antiqua"/>
        </w:rPr>
        <w:t>Každoročne sa na scéne Veľkonočných sviatkov objavuje postava apoštola Tomáša. A každoročne nám všetkým dáva možnosť zamyslieť sa nad najvzácnejšou hodnotou, ktorou je naša viera. Tomáš sa nám predstavuje, ako človek, ktorý hľadá pravdu o Ježišovom osude po jeho strašnej smrti. Svedectvo svojich kolegov pokladá za ilúziu, za neskutočnosť a on nechce žiť v ilúzii.                                             Nemáme dôvod sa tomu veľmi diviť, lebo dozvedieť sa nejakú pravdu, ktorá presahuje ľudské poznanie a skúsenosť, nie je ľahké prijať. Takou pravdou bolo aj Ježišove zmŕtvychvstanie. Ani my by sme neverili, keby nám niekto povedal, že človek, ktorého sme pochovali, sa zrazu niekde objavil a žije. Spomínam si na zážitok jedného kňaza, ktorému sa na fare predstavil muž, ktorého pred niekoľkými dňami pochoval. To ale nebolo zmŕtvychvstanie, ale zámena občianskych preukazov. Mŕtvy muž ukradol občiansky preukaz tomu živému a potom tragicky zomrel. Keďže nemal nikoho, kto by jeho smrť identifikoval, pokladali ho za muža totožného s preukazom, ktorý u neho našli. Možno si aj Tomáš myslel, že toho, koho apoštoli videli nebol Ježiš, ale niekto iný, kto sa mohol na Ježiša podobať. Alebo si myslel, že apoštoli ho chcú zbaviť smútku a preto ho utešujú neskutočnou udalosťou.                                 Ježiš Tomášov postoj ani nechváli, ani neodsudzuje. Vychádza v ústrety jeho túžbe po argumentoch a dáva sa mu dotknúť, aby mal istotu, že svedectvo jeho kolegov bolo pravdivé. Využíva však túto príležitosť, aby povedal slová, ktoré sa stanú základom pre všetkých hľadajúcich a pochybujúcich: “Blahoslavení, čo nevideli a uverili”.                                                                                                            Niekedy sa možno aj my trápime nad otázkou, prečo niekto verí a niekto neverí. Možno my sami, alebo poznáme ľudí, ktorí s vierou nemajú žiadne problémy. Iní sa trápia, pochybujú, odmietajú a my to niekedy nevieme pochopiť. Často to prežívame aj vo vlastných rodinách. Neraz sa žena trápi nad náboženskou ľahostajnosťou svojho muža, alebo rodičia nad svojimi dospelými deťmi. Hľadať odpoveď na tento problém nie je ľahké.                                                                                                             Ak by sme si chceli pomôcť poznatkami náboženskej psychológie, mohli by sme povedať, že sú ľudia, ktorým akoby sa ľahšie verilo. Sú povahovo tak uspôsobení, že sa spoliehajú na autoritu Cirkvi, svojich rodičov, prípadne konkrétnych kňazov, ktorí im vieru odovzdali, oni ju prijali a celý život si ju zveľaďujú. Nemajú žiadne ťažké problémy vo viere a keby sa im aj vyskytli, dokážu sa uspokojiť s praktickým vysvetlením.</w:t>
      </w:r>
    </w:p>
    <w:p w:rsidR="006A6225" w:rsidRPr="00487064" w:rsidRDefault="006A6225" w:rsidP="006A6225">
      <w:pPr>
        <w:pStyle w:val="Normlnywebov"/>
        <w:ind w:left="-993" w:right="-993"/>
        <w:rPr>
          <w:rFonts w:ascii="Book Antiqua" w:hAnsi="Book Antiqua"/>
        </w:rPr>
      </w:pPr>
      <w:r w:rsidRPr="00487064">
        <w:rPr>
          <w:rFonts w:ascii="Book Antiqua" w:hAnsi="Book Antiqua"/>
        </w:rPr>
        <w:t>Iní zasa majú problém v tom, že neuznávajú žiadnu autoritu a žiadnych svedkov. Sú to tie nešťastné povahy zamilované do seba. Ak sa im prihovorí kňaz, tak vidia v tom agitáciu, alebo dajú jemne pocítiť, že otázky viery a náboženstva nemajú pre nich nijakú hodnotu. Prípadne povedia, že oni majú svoju vieru, čo znamená, že veria len v seba.</w:t>
      </w:r>
    </w:p>
    <w:p w:rsidR="006A6225" w:rsidRPr="00487064" w:rsidRDefault="006A6225" w:rsidP="006A6225">
      <w:pPr>
        <w:pStyle w:val="Normlnywebov"/>
        <w:ind w:left="-993" w:right="-993"/>
        <w:rPr>
          <w:rFonts w:ascii="Book Antiqua" w:hAnsi="Book Antiqua"/>
        </w:rPr>
      </w:pPr>
      <w:r w:rsidRPr="00487064">
        <w:rPr>
          <w:rFonts w:ascii="Book Antiqua" w:hAnsi="Book Antiqua"/>
        </w:rPr>
        <w:t xml:space="preserve">Môžeme ešte spomenúť ľudí, ktorí sa podobajú na Tomáša. Na každé tajomstvo viery, by chceli nejaký rozumový dôkaz, ktorý ich presvedčí, že to, čo Cirkev hlása, je pravda. Ak takéto dôkazy nemajú, strácajú záujem zápasiť o svoju vieru ďalej. Majú z Tomášovej povahy črtu pochybovania, ale chýba im Tomášova túžba stretnúť sa s Pánom. Podobajú sa na mladého človeka, ktorý prišiel za mudrcom a prosil ho, aby mu rozprával o Bohu. Mudrc ho pozval k rieke. Keď vstúpili do vody, starec položil ruky na hlavu mladíka a ponoril ju do vody. Po chvíli mladému človekovi chýbal vzduch a chcel sa vyslobodiť z rúk mudrca. Keď sa mu to podarilo a </w:t>
      </w:r>
      <w:proofErr w:type="spellStart"/>
      <w:r w:rsidRPr="00487064">
        <w:rPr>
          <w:rFonts w:ascii="Book Antiqua" w:hAnsi="Book Antiqua"/>
        </w:rPr>
        <w:t>položivý</w:t>
      </w:r>
      <w:proofErr w:type="spellEnd"/>
      <w:r w:rsidRPr="00487064">
        <w:rPr>
          <w:rFonts w:ascii="Book Antiqua" w:hAnsi="Book Antiqua"/>
        </w:rPr>
        <w:t xml:space="preserve"> došiel k brehu, opýtal sa: “Prečo si to urobil? Bol by som sa skoro zadusil!” A mudrc mu odpovedal: “Ak bude tvoja túžba po Bohu taká veľká ako túžba po vzduchu, keď si bol pod vodou, potom príď a budem ti rozprávať o Bohu”. A práve toto niektorým ľuďom chýba. Hľadajú argumenty o Bohu a chýba im túžba po Bohu.</w:t>
      </w:r>
    </w:p>
    <w:p w:rsidR="006A6225" w:rsidRPr="00487064" w:rsidRDefault="006A6225" w:rsidP="006A6225">
      <w:pPr>
        <w:pStyle w:val="Normlnywebov"/>
        <w:ind w:left="-993" w:right="-993"/>
        <w:rPr>
          <w:rFonts w:ascii="Book Antiqua" w:hAnsi="Book Antiqua"/>
        </w:rPr>
      </w:pPr>
      <w:r w:rsidRPr="00487064">
        <w:rPr>
          <w:rFonts w:ascii="Book Antiqua" w:hAnsi="Book Antiqua"/>
        </w:rPr>
        <w:t>My by sme sa mali podobať na apoštolov a plniť si poslanie ohlasovania viery. Nemali by sme pri tom zabúdať, že nie všetci nám uveria. My sa len bojme toho, aby nás raz Boh nesúdil za to, že niekto neuveril preto, lebo sme neboli dobrí svedkovia. Lebo Boh chce, aby niektorí ľudia prišli k viere s našou pomocou. O iných vie, že ani jeho milosti, ani naša snaha im nepomôžu, lebo veriť nechcú. My sa ale na zemi úplnú pravdu o dôvodoch nevery u niektorých ľudí nikdy nedozvieme. Aj to musíme prijať.</w:t>
      </w:r>
    </w:p>
    <w:p w:rsidR="006A6225" w:rsidRPr="00487064" w:rsidRDefault="006A6225" w:rsidP="006A6225">
      <w:pPr>
        <w:pStyle w:val="Normlnywebov"/>
        <w:ind w:left="-993" w:right="-993"/>
        <w:rPr>
          <w:rFonts w:ascii="Book Antiqua" w:hAnsi="Book Antiqua"/>
        </w:rPr>
      </w:pPr>
      <w:r w:rsidRPr="00487064">
        <w:rPr>
          <w:rFonts w:ascii="Book Antiqua" w:hAnsi="Book Antiqua"/>
        </w:rPr>
        <w:t>My históriu svojej viery poznáme. Vieme aj, aká je jej intenzita v tejto chvíli. Ak môžeme s Tomášom povedať: Pán môj a Boh môj, je naša viera naplnená úplnou odovzdanosťou Bohu.</w:t>
      </w:r>
    </w:p>
    <w:p w:rsidR="001D5003" w:rsidRPr="00487064" w:rsidRDefault="001D5003" w:rsidP="006A6225">
      <w:pPr>
        <w:ind w:left="-993" w:right="-993"/>
        <w:rPr>
          <w:rFonts w:ascii="Book Antiqua" w:hAnsi="Book Antiqua"/>
        </w:rPr>
      </w:pPr>
    </w:p>
    <w:sectPr w:rsidR="001D5003" w:rsidRPr="00487064" w:rsidSect="006A6225">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A6225"/>
    <w:rsid w:val="001D5003"/>
    <w:rsid w:val="00487064"/>
    <w:rsid w:val="005707C5"/>
    <w:rsid w:val="006A6225"/>
    <w:rsid w:val="008C20EA"/>
    <w:rsid w:val="00924337"/>
    <w:rsid w:val="009D3490"/>
    <w:rsid w:val="00A86141"/>
    <w:rsid w:val="00E6281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740F"/>
  <w15:docId w15:val="{F672394E-C81C-42AD-A7ED-E7B5FD4B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1D5003"/>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6A6225"/>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83605">
      <w:bodyDiv w:val="1"/>
      <w:marLeft w:val="0"/>
      <w:marRight w:val="0"/>
      <w:marTop w:val="0"/>
      <w:marBottom w:val="0"/>
      <w:divBdr>
        <w:top w:val="none" w:sz="0" w:space="0" w:color="auto"/>
        <w:left w:val="none" w:sz="0" w:space="0" w:color="auto"/>
        <w:bottom w:val="none" w:sz="0" w:space="0" w:color="auto"/>
        <w:right w:val="none" w:sz="0" w:space="0" w:color="auto"/>
      </w:divBdr>
      <w:divsChild>
        <w:div w:id="2075465757">
          <w:marLeft w:val="0"/>
          <w:marRight w:val="0"/>
          <w:marTop w:val="0"/>
          <w:marBottom w:val="0"/>
          <w:divBdr>
            <w:top w:val="none" w:sz="0" w:space="0" w:color="auto"/>
            <w:left w:val="none" w:sz="0" w:space="0" w:color="auto"/>
            <w:bottom w:val="none" w:sz="0" w:space="0" w:color="auto"/>
            <w:right w:val="none" w:sz="0" w:space="0" w:color="auto"/>
          </w:divBdr>
          <w:divsChild>
            <w:div w:id="695161128">
              <w:marLeft w:val="0"/>
              <w:marRight w:val="0"/>
              <w:marTop w:val="0"/>
              <w:marBottom w:val="0"/>
              <w:divBdr>
                <w:top w:val="none" w:sz="0" w:space="0" w:color="auto"/>
                <w:left w:val="none" w:sz="0" w:space="0" w:color="auto"/>
                <w:bottom w:val="none" w:sz="0" w:space="0" w:color="auto"/>
                <w:right w:val="none" w:sz="0" w:space="0" w:color="auto"/>
              </w:divBdr>
              <w:divsChild>
                <w:div w:id="1832212213">
                  <w:marLeft w:val="0"/>
                  <w:marRight w:val="0"/>
                  <w:marTop w:val="0"/>
                  <w:marBottom w:val="0"/>
                  <w:divBdr>
                    <w:top w:val="none" w:sz="0" w:space="0" w:color="auto"/>
                    <w:left w:val="none" w:sz="0" w:space="0" w:color="auto"/>
                    <w:bottom w:val="none" w:sz="0" w:space="0" w:color="auto"/>
                    <w:right w:val="none" w:sz="0" w:space="0" w:color="auto"/>
                  </w:divBdr>
                  <w:divsChild>
                    <w:div w:id="15184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2</Pages>
  <Words>706</Words>
  <Characters>4030</Characters>
  <Application>Microsoft Office Word</Application>
  <DocSecurity>0</DocSecurity>
  <Lines>33</Lines>
  <Paragraphs>9</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2019-04-27T19:58:00Z</cp:lastPrinted>
  <dcterms:created xsi:type="dcterms:W3CDTF">2009-04-18T17:09:00Z</dcterms:created>
  <dcterms:modified xsi:type="dcterms:W3CDTF">2019-04-27T22:19:00Z</dcterms:modified>
</cp:coreProperties>
</file>