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D64" w:rsidRPr="00692D64" w:rsidRDefault="00692D64">
      <w:pPr>
        <w:ind w:left="-709" w:right="-709"/>
        <w:rPr>
          <w:rFonts w:ascii="Book Antiqua" w:hAnsi="Book Antiqua" w:cs="Cordia New"/>
          <w:sz w:val="24"/>
          <w:szCs w:val="24"/>
        </w:rPr>
      </w:pPr>
    </w:p>
    <w:p w:rsidR="00692D64" w:rsidRPr="00692D64" w:rsidRDefault="00692D64" w:rsidP="00692D64">
      <w:pPr>
        <w:pStyle w:val="Normlnywebov"/>
        <w:spacing w:before="0" w:beforeAutospacing="0" w:after="0" w:afterAutospacing="0"/>
        <w:ind w:left="-709" w:right="-709"/>
        <w:jc w:val="center"/>
        <w:rPr>
          <w:rFonts w:ascii="Book Antiqua" w:hAnsi="Book Antiqua" w:cs="Cordia New"/>
          <w:lang w:val="cs-CZ"/>
        </w:rPr>
      </w:pPr>
      <w:r w:rsidRPr="00692D64">
        <w:rPr>
          <w:rFonts w:ascii="Book Antiqua" w:hAnsi="Book Antiqua" w:cs="Cordia New"/>
        </w:rPr>
        <w:t>Sv. Tomáš, apoštol (3.7.)</w:t>
      </w:r>
    </w:p>
    <w:p w:rsidR="00692D64" w:rsidRPr="00692D64" w:rsidRDefault="00692D64" w:rsidP="00692D64">
      <w:pPr>
        <w:pStyle w:val="Normlnywebov"/>
        <w:spacing w:before="0" w:beforeAutospacing="0" w:after="0" w:afterAutospacing="0"/>
        <w:ind w:left="-709" w:right="-709"/>
        <w:rPr>
          <w:rFonts w:ascii="Book Antiqua" w:hAnsi="Book Antiqua" w:cs="Cordia New"/>
        </w:rPr>
      </w:pPr>
    </w:p>
    <w:p w:rsidR="00692D64" w:rsidRPr="00692D64" w:rsidRDefault="00692D64" w:rsidP="00692D64">
      <w:pPr>
        <w:pStyle w:val="Normlnywebov"/>
        <w:spacing w:before="0" w:beforeAutospacing="0" w:after="0" w:afterAutospacing="0"/>
        <w:ind w:left="-709" w:right="-709"/>
        <w:rPr>
          <w:rFonts w:ascii="Book Antiqua" w:hAnsi="Book Antiqua" w:cs="Cordia New"/>
        </w:rPr>
      </w:pPr>
      <w:r w:rsidRPr="00692D64">
        <w:rPr>
          <w:rFonts w:ascii="Book Antiqua" w:hAnsi="Book Antiqua" w:cs="Cordia New"/>
        </w:rPr>
        <w:t xml:space="preserve"> Tomáš pochádzal z Palestíny a patril do zboru apoštolov, ktorých si vyvolil Ježiš počas svojej verejnej činnosti. Tradícia hovorí o tom, že po rozchode apoštolov pôsobil v Perzii (dnešný Irán) a neskôr v južnej Indii. Tu pokrstil kráľa </w:t>
      </w:r>
      <w:proofErr w:type="spellStart"/>
      <w:r w:rsidRPr="00692D64">
        <w:rPr>
          <w:rFonts w:ascii="Book Antiqua" w:hAnsi="Book Antiqua" w:cs="Cordia New"/>
        </w:rPr>
        <w:t>Gundafara</w:t>
      </w:r>
      <w:proofErr w:type="spellEnd"/>
      <w:r w:rsidRPr="00692D64">
        <w:rPr>
          <w:rFonts w:ascii="Book Antiqua" w:hAnsi="Book Antiqua" w:cs="Cordia New"/>
        </w:rPr>
        <w:t xml:space="preserve"> (vládol niekedy okolo roku 50 po Kr.. Zomrel ako mučeník v </w:t>
      </w:r>
      <w:proofErr w:type="spellStart"/>
      <w:r w:rsidRPr="00692D64">
        <w:rPr>
          <w:rFonts w:ascii="Book Antiqua" w:hAnsi="Book Antiqua" w:cs="Cordia New"/>
        </w:rPr>
        <w:t>Madrase</w:t>
      </w:r>
      <w:proofErr w:type="spellEnd"/>
      <w:r w:rsidRPr="00692D64">
        <w:rPr>
          <w:rFonts w:ascii="Book Antiqua" w:hAnsi="Book Antiqua" w:cs="Cordia New"/>
        </w:rPr>
        <w:t xml:space="preserve"> v Indii. Do dnešných čias tu žijú 4 milióny kresťanov </w:t>
      </w:r>
      <w:proofErr w:type="spellStart"/>
      <w:r w:rsidRPr="00692D64">
        <w:rPr>
          <w:rFonts w:ascii="Book Antiqua" w:hAnsi="Book Antiqua" w:cs="Cordia New"/>
        </w:rPr>
        <w:t>malbarského</w:t>
      </w:r>
      <w:proofErr w:type="spellEnd"/>
      <w:r w:rsidRPr="00692D64">
        <w:rPr>
          <w:rFonts w:ascii="Book Antiqua" w:hAnsi="Book Antiqua" w:cs="Cordia New"/>
        </w:rPr>
        <w:t xml:space="preserve"> a </w:t>
      </w:r>
      <w:proofErr w:type="spellStart"/>
      <w:r w:rsidRPr="00692D64">
        <w:rPr>
          <w:rFonts w:ascii="Book Antiqua" w:hAnsi="Book Antiqua" w:cs="Cordia New"/>
        </w:rPr>
        <w:t>malankarského</w:t>
      </w:r>
      <w:proofErr w:type="spellEnd"/>
      <w:r w:rsidRPr="00692D64">
        <w:rPr>
          <w:rFonts w:ascii="Book Antiqua" w:hAnsi="Book Antiqua" w:cs="Cordia New"/>
        </w:rPr>
        <w:t xml:space="preserve"> obradu, ktorý svoj pôvod odvodzujú od apoštola Tomáša.</w:t>
      </w:r>
    </w:p>
    <w:p w:rsidR="00692D64" w:rsidRPr="00692D64" w:rsidRDefault="00692D64" w:rsidP="00692D64">
      <w:pPr>
        <w:pStyle w:val="Normlnywebov"/>
        <w:ind w:left="-709" w:right="-709"/>
        <w:rPr>
          <w:rFonts w:ascii="Book Antiqua" w:hAnsi="Book Antiqua" w:cs="Cordia New"/>
        </w:rPr>
      </w:pPr>
      <w:r w:rsidRPr="00692D64">
        <w:rPr>
          <w:rFonts w:ascii="Book Antiqua" w:hAnsi="Book Antiqua" w:cs="Cordia New"/>
        </w:rPr>
        <w:t>    Evanjelium dnešného dňa ukazuje na jeden problém, ktorý sa objavuje často v celých Dejinách Spásy a to je „prijatie ľudského sprostredkovateľa spásy.“ Tomáš sa nám javí ako človek, ktorí si všetko najradšej preskúma sám. Evanjelium hovorí, že Tomáš nebol s ostatnými keď sa zjavil Ježiš. Ježiš sa zjavuje Spoločenstvu veriacich, ale Tomáš tam nebol. Možno podceňoval ostatných a </w:t>
      </w:r>
      <w:proofErr w:type="spellStart"/>
      <w:r w:rsidRPr="00692D64">
        <w:rPr>
          <w:rFonts w:ascii="Book Antiqua" w:hAnsi="Book Antiqua" w:cs="Cordia New"/>
        </w:rPr>
        <w:t>ích</w:t>
      </w:r>
      <w:proofErr w:type="spellEnd"/>
      <w:r w:rsidRPr="00692D64">
        <w:rPr>
          <w:rFonts w:ascii="Book Antiqua" w:hAnsi="Book Antiqua" w:cs="Cordia New"/>
        </w:rPr>
        <w:t xml:space="preserve"> kolektívne svedectvo. Charakter kolektívneho svedectva má samotné Písmo Sväté. Písmo Sväté je zbierkou svedectiev o Živom Bohu. V Písme Svätom nám svedčia patriarchovia, proroci, kňazi a zákonníci, mudrci a králi, apoštoli ale aj jednoduchý veriaci. Preto má Písmo sväté zvláštnu schopnosť zapáliť našu vieru. Vierou sa aj my zaraďujeme do tohto zástupu veriacich, ktorý tvorí Cirkev. Viera nás robí členmi Božej rodiny. </w:t>
      </w:r>
    </w:p>
    <w:p w:rsidR="00692D64" w:rsidRPr="00692D64" w:rsidRDefault="00692D64" w:rsidP="00692D64">
      <w:pPr>
        <w:pStyle w:val="Normlnywebov"/>
        <w:ind w:left="-709" w:right="-709"/>
        <w:rPr>
          <w:rFonts w:ascii="Book Antiqua" w:hAnsi="Book Antiqua" w:cs="Cordia New"/>
        </w:rPr>
      </w:pPr>
      <w:r w:rsidRPr="00692D64">
        <w:rPr>
          <w:rFonts w:ascii="Book Antiqua" w:hAnsi="Book Antiqua" w:cs="Cordia New"/>
        </w:rPr>
        <w:t xml:space="preserve">    Vierou sme aj my postavení na základe, ktorým sú apoštoli a proroci a na hlavnom uholnom kameni, ktorým je sám Ježiš. Boh použil ako svoj nástroj Ježiša z Nazaretu ako pravého človeka. Už tu je skúšaná naša viera, pretože hoci vidíme človeka, sme vyzvaný veriť, že je súčasne pravým Bohom. Ak skúmame svoj osobný vstup do skutočnosti spásy, zistíme, že aj na nás Boh pôsobil skrze nejakého človeka, ktorí bol pre nás prvým  svedkom viery. Možno to boli rodičia a možno niekto úplne neznámy, kto nepatril do okruhu príbuzných, ale s ktorým ma neskoršie spojila tá istá viera.  </w:t>
      </w:r>
    </w:p>
    <w:p w:rsidR="00692D64" w:rsidRPr="00692D64" w:rsidRDefault="00692D64" w:rsidP="00692D64">
      <w:pPr>
        <w:pStyle w:val="Normlnywebov"/>
        <w:ind w:left="-709" w:right="-709"/>
        <w:rPr>
          <w:rFonts w:ascii="Book Antiqua" w:hAnsi="Book Antiqua" w:cs="Cordia New"/>
        </w:rPr>
      </w:pPr>
      <w:r w:rsidRPr="00692D64">
        <w:rPr>
          <w:rFonts w:ascii="Book Antiqua" w:hAnsi="Book Antiqua" w:cs="Cordia New"/>
        </w:rPr>
        <w:t xml:space="preserve">    Nepohoršujme sa nad tým, že Boh urobil našu Spásu závislú od ľudí, od Ježiša, od apoštolov, kňazov. Aj my prijmime toto svoje určenie spolupracovať na Spáse druhých. Prosme o dar Ducha Svätého, ktorý jediný </w:t>
      </w:r>
      <w:proofErr w:type="spellStart"/>
      <w:r w:rsidRPr="00692D64">
        <w:rPr>
          <w:rFonts w:ascii="Book Antiqua" w:hAnsi="Book Antiqua" w:cs="Cordia New"/>
        </w:rPr>
        <w:t>uschopňuje</w:t>
      </w:r>
      <w:proofErr w:type="spellEnd"/>
      <w:r w:rsidRPr="00692D64">
        <w:rPr>
          <w:rFonts w:ascii="Book Antiqua" w:hAnsi="Book Antiqua" w:cs="Cordia New"/>
        </w:rPr>
        <w:t xml:space="preserve"> ku svedectvu. Poznávajme Boha a jeho vôľu z Písma, aby sme vedeli, čo máme hovoriť. </w:t>
      </w:r>
    </w:p>
    <w:p w:rsidR="00692D64" w:rsidRPr="00692D64" w:rsidRDefault="00692D64" w:rsidP="00692D64">
      <w:pPr>
        <w:pStyle w:val="Normlnywebov"/>
        <w:ind w:left="-709" w:right="-709"/>
        <w:rPr>
          <w:rFonts w:ascii="Book Antiqua" w:hAnsi="Book Antiqua" w:cs="Cordia New"/>
          <w:lang w:val="cs-CZ"/>
        </w:rPr>
      </w:pPr>
      <w:r w:rsidRPr="00692D64">
        <w:rPr>
          <w:rFonts w:ascii="Book Antiqua" w:hAnsi="Book Antiqua" w:cs="Cordia New"/>
        </w:rPr>
        <w:t>    Podľa Tibetskej knihy mŕtvych, keď človek zomrie, stretáva  Svetlo sveta, a On sa ho pýta: „Poznáš ma?“ Od odpovedi človeka na túto otázku záleží večnosť. Kto koná dobro, určite pozná Boha, spozná v ňom všetko dobro, ktoré v živote hľadal a o ktoré sa snažil, nebude ťažké spolu so svätým Tomášom vyznať: „Pán môj a Boh môj!“</w:t>
      </w:r>
    </w:p>
    <w:p w:rsidR="00974B50" w:rsidRPr="00692D64" w:rsidRDefault="00974B50" w:rsidP="00692D64">
      <w:pPr>
        <w:ind w:left="-709" w:right="-709"/>
        <w:rPr>
          <w:rFonts w:ascii="Book Antiqua" w:hAnsi="Book Antiqua" w:cs="Cordia New"/>
          <w:sz w:val="24"/>
          <w:szCs w:val="24"/>
        </w:rPr>
      </w:pPr>
    </w:p>
    <w:sectPr w:rsidR="00974B50" w:rsidRPr="00692D64" w:rsidSect="00692D64">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Book Antiqua">
    <w:panose1 w:val="02040602050305030304"/>
    <w:charset w:val="EE"/>
    <w:family w:val="roman"/>
    <w:pitch w:val="variable"/>
    <w:sig w:usb0="00000287" w:usb1="00000000" w:usb2="00000000" w:usb3="00000000" w:csb0="0000009F" w:csb1="00000000"/>
  </w:font>
  <w:font w:name="Cordia New">
    <w:panose1 w:val="020B0304020202020204"/>
    <w:charset w:val="00"/>
    <w:family w:val="swiss"/>
    <w:pitch w:val="variable"/>
    <w:sig w:usb0="01000003" w:usb1="00000000" w:usb2="00000000" w:usb3="00000000" w:csb0="00010001"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2D64"/>
    <w:rsid w:val="00692D64"/>
    <w:rsid w:val="00974B5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74B5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92D6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8753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1</cp:revision>
  <cp:lastPrinted>2008-07-03T13:05:00Z</cp:lastPrinted>
  <dcterms:created xsi:type="dcterms:W3CDTF">2008-07-03T13:01:00Z</dcterms:created>
  <dcterms:modified xsi:type="dcterms:W3CDTF">2008-07-03T13:09:00Z</dcterms:modified>
</cp:coreProperties>
</file>