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026" w:rsidRPr="00AE3026" w:rsidRDefault="00AE3026" w:rsidP="00AE3026">
      <w:pPr>
        <w:pBdr>
          <w:bottom w:val="single" w:sz="8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AE3026">
        <w:rPr>
          <w:rFonts w:ascii="Georgia" w:eastAsia="Times New Roman" w:hAnsi="Georgia" w:cs="Times New Roman"/>
          <w:color w:val="000000"/>
          <w:sz w:val="36"/>
          <w:szCs w:val="36"/>
        </w:rPr>
        <w:t>Vznik biologických klonov</w:t>
      </w:r>
    </w:p>
    <w:p w:rsidR="00AE3026" w:rsidRPr="00AE3026" w:rsidRDefault="00AE3026" w:rsidP="00AE30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Klon tvoria 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begin"/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instrText xml:space="preserve"> HYPERLINK "https://sk.wikipedia.org/wiki/Genotyp" \o "Genotyp" </w:instrText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separate"/>
      </w:r>
      <w:r w:rsidRPr="00AE3026">
        <w:rPr>
          <w:rFonts w:ascii="Arial" w:eastAsia="Times New Roman" w:hAnsi="Arial" w:cs="Arial"/>
          <w:color w:val="0B0080"/>
          <w:sz w:val="26"/>
        </w:rPr>
        <w:t>genotypovo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end"/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t> rovnaké jedince (bunky alebo organizmy), ktoré vznikli z jednej rodičovskej bunky alebo organizmu.</w:t>
      </w:r>
    </w:p>
    <w:p w:rsidR="00AE3026" w:rsidRPr="00AE3026" w:rsidRDefault="00AE3026" w:rsidP="00AE30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Klony môžu vzniknúť v dôsledku zásahov </w:t>
      </w:r>
      <w:hyperlink r:id="rId5" w:tooltip="Génové inžinierstvo (stránka neexistuje)" w:history="1">
        <w:r w:rsidRPr="00AE3026">
          <w:rPr>
            <w:rFonts w:ascii="Arial" w:eastAsia="Times New Roman" w:hAnsi="Arial" w:cs="Arial"/>
            <w:color w:val="A55858"/>
            <w:sz w:val="26"/>
          </w:rPr>
          <w:t>génového inžinierstva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, ale biologické klony vznikajú aj vegetatívnym rozmnožovaním:</w:t>
      </w:r>
    </w:p>
    <w:p w:rsidR="00AE3026" w:rsidRPr="00AE3026" w:rsidRDefault="00AE3026" w:rsidP="00AE302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umelým spôsobom – napr. množenie rastlín odrezkami</w:t>
      </w:r>
    </w:p>
    <w:p w:rsidR="00AE3026" w:rsidRPr="00AE3026" w:rsidRDefault="00AE3026" w:rsidP="00AE302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v prírode prirodzeným spôsobom – </w:t>
      </w:r>
      <w:hyperlink r:id="rId6" w:tooltip="Nepohlavné rozmnožovanie" w:history="1">
        <w:r w:rsidRPr="00AE3026">
          <w:rPr>
            <w:rFonts w:ascii="Arial" w:eastAsia="Times New Roman" w:hAnsi="Arial" w:cs="Arial"/>
            <w:color w:val="0B0080"/>
            <w:sz w:val="26"/>
          </w:rPr>
          <w:t>nepohlavným rozmnožovaním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organizmov.</w:t>
      </w:r>
    </w:p>
    <w:p w:rsidR="00AE3026" w:rsidRPr="00AE3026" w:rsidRDefault="00AE3026" w:rsidP="00AE3026">
      <w:pPr>
        <w:pBdr>
          <w:bottom w:val="single" w:sz="8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AE3026">
        <w:rPr>
          <w:rFonts w:ascii="Georgia" w:eastAsia="Times New Roman" w:hAnsi="Georgia" w:cs="Times New Roman"/>
          <w:color w:val="000000"/>
          <w:sz w:val="36"/>
          <w:szCs w:val="36"/>
        </w:rPr>
        <w:t xml:space="preserve">Prvý známy klon </w:t>
      </w:r>
    </w:p>
    <w:p w:rsidR="00AE3026" w:rsidRPr="00AE3026" w:rsidRDefault="00AE3026" w:rsidP="00AE30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hyperlink r:id="rId7" w:tooltip="5. júl" w:history="1">
        <w:r w:rsidRPr="00AE3026">
          <w:rPr>
            <w:rFonts w:ascii="Arial" w:eastAsia="Times New Roman" w:hAnsi="Arial" w:cs="Arial"/>
            <w:color w:val="0B0080"/>
            <w:sz w:val="26"/>
          </w:rPr>
          <w:t>5. júla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</w:t>
      </w:r>
      <w:hyperlink r:id="rId8" w:tooltip="1996" w:history="1">
        <w:r w:rsidRPr="00AE3026">
          <w:rPr>
            <w:rFonts w:ascii="Arial" w:eastAsia="Times New Roman" w:hAnsi="Arial" w:cs="Arial"/>
            <w:color w:val="0B0080"/>
            <w:sz w:val="26"/>
          </w:rPr>
          <w:t>1996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sa narodila </w:t>
      </w:r>
      <w:hyperlink r:id="rId9" w:tooltip="Dolly (ovca)" w:history="1">
        <w:r w:rsidRPr="00AE3026">
          <w:rPr>
            <w:rFonts w:ascii="Arial" w:eastAsia="Times New Roman" w:hAnsi="Arial" w:cs="Arial"/>
            <w:color w:val="0B0080"/>
            <w:sz w:val="26"/>
          </w:rPr>
          <w:t xml:space="preserve">ovca </w:t>
        </w:r>
        <w:proofErr w:type="spellStart"/>
        <w:r w:rsidRPr="00AE3026">
          <w:rPr>
            <w:rFonts w:ascii="Arial" w:eastAsia="Times New Roman" w:hAnsi="Arial" w:cs="Arial"/>
            <w:color w:val="0B0080"/>
            <w:sz w:val="26"/>
          </w:rPr>
          <w:t>Dolly</w:t>
        </w:r>
        <w:proofErr w:type="spellEnd"/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, prvý klonovaný </w:t>
      </w:r>
      <w:hyperlink r:id="rId10" w:tooltip="Cicavec" w:history="1">
        <w:r w:rsidRPr="00AE3026">
          <w:rPr>
            <w:rFonts w:ascii="Arial" w:eastAsia="Times New Roman" w:hAnsi="Arial" w:cs="Arial"/>
            <w:color w:val="0B0080"/>
            <w:sz w:val="26"/>
          </w:rPr>
          <w:t>cicavec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na svete. Na klonovanie boli použité </w:t>
      </w:r>
      <w:hyperlink r:id="rId11" w:tooltip="Bunka" w:history="1">
        <w:r w:rsidRPr="00AE3026">
          <w:rPr>
            <w:rFonts w:ascii="Arial" w:eastAsia="Times New Roman" w:hAnsi="Arial" w:cs="Arial"/>
            <w:color w:val="0B0080"/>
            <w:sz w:val="26"/>
          </w:rPr>
          <w:t>bunky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z vemena, čo bolo podnetom na to, aby dostala meno po dobre „vyvinutej“ </w:t>
      </w:r>
      <w:hyperlink r:id="rId12" w:tooltip="Spojené štáty" w:history="1">
        <w:r w:rsidRPr="00AE3026">
          <w:rPr>
            <w:rFonts w:ascii="Arial" w:eastAsia="Times New Roman" w:hAnsi="Arial" w:cs="Arial"/>
            <w:color w:val="0B0080"/>
            <w:sz w:val="26"/>
          </w:rPr>
          <w:t>americkej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</w:t>
      </w:r>
      <w:hyperlink r:id="rId13" w:tooltip="Country" w:history="1">
        <w:r w:rsidRPr="00AE3026">
          <w:rPr>
            <w:rFonts w:ascii="Arial" w:eastAsia="Times New Roman" w:hAnsi="Arial" w:cs="Arial"/>
            <w:color w:val="0B0080"/>
            <w:sz w:val="26"/>
          </w:rPr>
          <w:t>country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</w:t>
      </w:r>
      <w:hyperlink r:id="rId14" w:tooltip="Speváčka" w:history="1">
        <w:r w:rsidRPr="00AE3026">
          <w:rPr>
            <w:rFonts w:ascii="Arial" w:eastAsia="Times New Roman" w:hAnsi="Arial" w:cs="Arial"/>
            <w:color w:val="0B0080"/>
            <w:sz w:val="26"/>
          </w:rPr>
          <w:t>speváčke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begin"/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instrText xml:space="preserve"> HYPERLINK "https://sk.wikipedia.org/wiki/Dolly_Parton" \o "Dolly Parton" </w:instrText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separate"/>
      </w:r>
      <w:r w:rsidRPr="00AE3026">
        <w:rPr>
          <w:rFonts w:ascii="Arial" w:eastAsia="Times New Roman" w:hAnsi="Arial" w:cs="Arial"/>
          <w:color w:val="0B0080"/>
          <w:sz w:val="26"/>
        </w:rPr>
        <w:t>Dolly</w:t>
      </w:r>
      <w:proofErr w:type="spellEnd"/>
      <w:r w:rsidRPr="00AE3026">
        <w:rPr>
          <w:rFonts w:ascii="Arial" w:eastAsia="Times New Roman" w:hAnsi="Arial" w:cs="Arial"/>
          <w:color w:val="0B0080"/>
          <w:sz w:val="26"/>
        </w:rPr>
        <w:t xml:space="preserve"> </w:t>
      </w:r>
      <w:proofErr w:type="spellStart"/>
      <w:r w:rsidRPr="00AE3026">
        <w:rPr>
          <w:rFonts w:ascii="Arial" w:eastAsia="Times New Roman" w:hAnsi="Arial" w:cs="Arial"/>
          <w:color w:val="0B0080"/>
          <w:sz w:val="26"/>
        </w:rPr>
        <w:t>Partonovej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end"/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t xml:space="preserve">. 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t>Dolly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t xml:space="preserve"> sa dožila šesť rokov, jej </w:t>
      </w:r>
      <w:hyperlink r:id="rId15" w:tooltip="Rasa" w:history="1">
        <w:r w:rsidRPr="00AE3026">
          <w:rPr>
            <w:rFonts w:ascii="Arial" w:eastAsia="Times New Roman" w:hAnsi="Arial" w:cs="Arial"/>
            <w:color w:val="0B0080"/>
            <w:sz w:val="26"/>
          </w:rPr>
          <w:t>rasa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sa bežne dožíva dvanásť až pätnásť rokov.</w:t>
      </w:r>
    </w:p>
    <w:p w:rsidR="00AE3026" w:rsidRPr="00AE3026" w:rsidRDefault="00AE3026" w:rsidP="00AE3026">
      <w:pPr>
        <w:pBdr>
          <w:bottom w:val="single" w:sz="8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AE3026">
        <w:rPr>
          <w:rFonts w:ascii="Georgia" w:eastAsia="Times New Roman" w:hAnsi="Georgia" w:cs="Times New Roman"/>
          <w:color w:val="000000"/>
          <w:sz w:val="36"/>
          <w:szCs w:val="36"/>
        </w:rPr>
        <w:t xml:space="preserve">Génové manipulácie </w:t>
      </w:r>
    </w:p>
    <w:p w:rsidR="00AE3026" w:rsidRPr="00AE3026" w:rsidRDefault="00AE3026" w:rsidP="00AE30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 xml:space="preserve">Techniky génového inžinierstva sa často využívajú na konštrukciu zmiešaných (hybridných) molekúl DNA s ich následným klonovaním. Na prenos génov do živočíšnych buniek sa často využívajú živočíšne vírusy napr. opičí vírus SV40, 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t>retrovírusy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t xml:space="preserve"> a pod., u rastlín sa na včleňovanie génov využívajú 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t>plazmidy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t xml:space="preserve"> objavené v bunkách pôdnych baktérií 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t>Agrobacterium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t xml:space="preserve"> 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t>tumefaciens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t>. Nový jedinec alebo bunka môže vzniknúť tak, že zo </w:t>
      </w:r>
      <w:hyperlink r:id="rId16" w:tooltip="Zárodočná bunka (stránka neexistuje)" w:history="1">
        <w:r w:rsidRPr="00AE3026">
          <w:rPr>
            <w:rFonts w:ascii="Arial" w:eastAsia="Times New Roman" w:hAnsi="Arial" w:cs="Arial"/>
            <w:color w:val="A55858"/>
            <w:sz w:val="26"/>
          </w:rPr>
          <w:t>zárodočnej bunky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je odstránené jej </w:t>
      </w:r>
      <w:hyperlink r:id="rId17" w:tooltip="Jadro bunky" w:history="1">
        <w:r w:rsidRPr="00AE3026">
          <w:rPr>
            <w:rFonts w:ascii="Arial" w:eastAsia="Times New Roman" w:hAnsi="Arial" w:cs="Arial"/>
            <w:color w:val="0B0080"/>
            <w:sz w:val="26"/>
          </w:rPr>
          <w:t>jadro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(pôvodný </w:t>
      </w:r>
      <w:hyperlink r:id="rId18" w:tooltip="Genetika" w:history="1">
        <w:r w:rsidRPr="00AE3026">
          <w:rPr>
            <w:rFonts w:ascii="Arial" w:eastAsia="Times New Roman" w:hAnsi="Arial" w:cs="Arial"/>
            <w:color w:val="0B0080"/>
            <w:sz w:val="26"/>
          </w:rPr>
          <w:t>genetický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kód) a namiesto neho je umiestnený obsah jadra klonovaného jedinca (bunky). Pri ďalšom vývoji bunky sa tento riadi genetickým kódom vloženého jadra, čím vznikne identický organizmus.</w:t>
      </w:r>
    </w:p>
    <w:p w:rsidR="00AE3026" w:rsidRPr="00AE3026" w:rsidRDefault="00AE3026" w:rsidP="00AE3026">
      <w:pPr>
        <w:pBdr>
          <w:bottom w:val="single" w:sz="8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AE3026">
        <w:rPr>
          <w:rFonts w:ascii="Georgia" w:eastAsia="Times New Roman" w:hAnsi="Georgia" w:cs="Times New Roman"/>
          <w:color w:val="000000"/>
          <w:sz w:val="36"/>
          <w:szCs w:val="36"/>
        </w:rPr>
        <w:t xml:space="preserve">Genetická variabilita klonov </w:t>
      </w:r>
    </w:p>
    <w:p w:rsidR="00AE3026" w:rsidRPr="00AE3026" w:rsidRDefault="00AE3026" w:rsidP="00AE30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Aj keď sa predpokladá, že populácia klonov je populácia geneticky stopercentne identických </w:t>
      </w:r>
      <w:hyperlink r:id="rId19" w:tooltip="Kópia" w:history="1">
        <w:r w:rsidRPr="00AE3026">
          <w:rPr>
            <w:rFonts w:ascii="Arial" w:eastAsia="Times New Roman" w:hAnsi="Arial" w:cs="Arial"/>
            <w:color w:val="0B0080"/>
            <w:sz w:val="26"/>
          </w:rPr>
          <w:t>kópií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, nie je to úplne pravda. Určitá genetická variabilita môže vzniknúť vďaka </w:t>
      </w:r>
      <w:hyperlink r:id="rId20" w:tooltip="Mutácia" w:history="1">
        <w:r w:rsidRPr="00AE3026">
          <w:rPr>
            <w:rFonts w:ascii="Arial" w:eastAsia="Times New Roman" w:hAnsi="Arial" w:cs="Arial"/>
            <w:color w:val="0B0080"/>
            <w:sz w:val="26"/>
          </w:rPr>
          <w:t>mutáciám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(genetickým zmenám na úrovni DNA), za obvyklých okolností je však minimálna a bezvýznamná. Mení sa to v prípade, keď základom pre klon sa stáva jedna alebo len zopár </w:t>
      </w:r>
      <w:hyperlink r:id="rId21" w:tooltip="Bunka" w:history="1">
        <w:r w:rsidRPr="00AE3026">
          <w:rPr>
            <w:rFonts w:ascii="Arial" w:eastAsia="Times New Roman" w:hAnsi="Arial" w:cs="Arial"/>
            <w:color w:val="0B0080"/>
            <w:sz w:val="26"/>
          </w:rPr>
          <w:t>buniek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(výsledkom je väčšia miera variability). Dôležitým faktorom je tiež miera pôsobenia 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begin"/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instrText xml:space="preserve"> HYPERLINK "https://sk.wikipedia.org/w/index.php?title=Mutag%C3%A9n&amp;action=edit&amp;redlink=1" \o "Mutagén (stránka neexistuje)" </w:instrText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separate"/>
      </w:r>
      <w:r w:rsidRPr="00AE3026">
        <w:rPr>
          <w:rFonts w:ascii="Arial" w:eastAsia="Times New Roman" w:hAnsi="Arial" w:cs="Arial"/>
          <w:color w:val="A55858"/>
          <w:sz w:val="26"/>
        </w:rPr>
        <w:t>mutagénov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end"/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t> a podmienky klonovania. Všeobecne je možné povedať, že kombináciou silne umelého klonovania niekoľkých jednotlivých buniek a použitia 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begin"/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instrText xml:space="preserve"> HYPERLINK "https://sk.wikipedia.org/w/index.php?title=Mutag%C3%A9n&amp;action=edit&amp;redlink=1" \o "Mutagén (stránka neexistuje)" </w:instrText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separate"/>
      </w:r>
      <w:r w:rsidRPr="00AE3026">
        <w:rPr>
          <w:rFonts w:ascii="Arial" w:eastAsia="Times New Roman" w:hAnsi="Arial" w:cs="Arial"/>
          <w:color w:val="A55858"/>
          <w:sz w:val="26"/>
        </w:rPr>
        <w:t>mutagénov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fldChar w:fldCharType="end"/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t>, je aj pri teoreticky homogénnej </w:t>
      </w:r>
      <w:hyperlink r:id="rId22" w:tooltip="Polulácia (stránka neexistuje)" w:history="1">
        <w:r w:rsidRPr="00AE3026">
          <w:rPr>
            <w:rFonts w:ascii="Arial" w:eastAsia="Times New Roman" w:hAnsi="Arial" w:cs="Arial"/>
            <w:color w:val="A55858"/>
            <w:sz w:val="26"/>
          </w:rPr>
          <w:t>populácii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klonov možné dosiahnuť určitej už významnej </w:t>
      </w:r>
      <w:hyperlink r:id="rId23" w:tooltip="Variabilita" w:history="1">
        <w:r w:rsidRPr="00AE3026">
          <w:rPr>
            <w:rFonts w:ascii="Arial" w:eastAsia="Times New Roman" w:hAnsi="Arial" w:cs="Arial"/>
            <w:color w:val="0B0080"/>
            <w:sz w:val="26"/>
          </w:rPr>
          <w:t>variability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AE3026" w:rsidRPr="00AE3026" w:rsidRDefault="00AE3026" w:rsidP="00AE3026">
      <w:pPr>
        <w:pBdr>
          <w:bottom w:val="single" w:sz="8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AE3026">
        <w:rPr>
          <w:rFonts w:ascii="Georgia" w:eastAsia="Times New Roman" w:hAnsi="Georgia" w:cs="Times New Roman"/>
          <w:color w:val="000000"/>
          <w:sz w:val="36"/>
          <w:szCs w:val="36"/>
        </w:rPr>
        <w:t xml:space="preserve">Využitie </w:t>
      </w:r>
    </w:p>
    <w:p w:rsidR="00AE3026" w:rsidRPr="00AE3026" w:rsidRDefault="00AE3026" w:rsidP="00AE30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Klonovanie hrá dnes dôležitú úlohu hlavne v </w:t>
      </w:r>
      <w:hyperlink r:id="rId24" w:tooltip="Poľnohospodárstvo" w:history="1">
        <w:r w:rsidRPr="00AE3026">
          <w:rPr>
            <w:rFonts w:ascii="Arial" w:eastAsia="Times New Roman" w:hAnsi="Arial" w:cs="Arial"/>
            <w:color w:val="0B0080"/>
            <w:sz w:val="26"/>
          </w:rPr>
          <w:t>poľnohospodárstve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a </w:t>
      </w:r>
      <w:hyperlink r:id="rId25" w:tooltip="Biotechnológia" w:history="1">
        <w:r w:rsidRPr="00AE3026">
          <w:rPr>
            <w:rFonts w:ascii="Arial" w:eastAsia="Times New Roman" w:hAnsi="Arial" w:cs="Arial"/>
            <w:color w:val="0B0080"/>
            <w:sz w:val="26"/>
          </w:rPr>
          <w:t>biotechnologických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odboroch. Celkove sa dá povedať, že klonovanie vyšších rastlín je jednoduchšie a rozšírenejšie, ako klonovanie živočíchov. Pôvodne sa využívalo vo forme vegetatívneho rozmnožovania rastlín. Novovytvorené génové manipulácie majú dve základné použitia:</w:t>
      </w:r>
    </w:p>
    <w:p w:rsidR="00AE3026" w:rsidRPr="00AE3026" w:rsidRDefault="00AE3026" w:rsidP="00AE302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vytváranie umelých organizmov s cieľom produkcie farmakologicky, technologicky významných </w:t>
      </w:r>
      <w:hyperlink r:id="rId26" w:tooltip="Bielkovina" w:history="1">
        <w:r w:rsidRPr="00AE3026">
          <w:rPr>
            <w:rFonts w:ascii="Arial" w:eastAsia="Times New Roman" w:hAnsi="Arial" w:cs="Arial"/>
            <w:color w:val="0B0080"/>
            <w:sz w:val="26"/>
          </w:rPr>
          <w:t>bielkovín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, napr. </w:t>
      </w:r>
      <w:hyperlink r:id="rId27" w:tooltip="Hormón" w:history="1">
        <w:r w:rsidRPr="00AE3026">
          <w:rPr>
            <w:rFonts w:ascii="Arial" w:eastAsia="Times New Roman" w:hAnsi="Arial" w:cs="Arial"/>
            <w:color w:val="0B0080"/>
            <w:sz w:val="26"/>
          </w:rPr>
          <w:t>hormónov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, </w:t>
      </w:r>
      <w:hyperlink r:id="rId28" w:tooltip="Protilátka" w:history="1">
        <w:r w:rsidRPr="00AE3026">
          <w:rPr>
            <w:rFonts w:ascii="Arial" w:eastAsia="Times New Roman" w:hAnsi="Arial" w:cs="Arial"/>
            <w:color w:val="0B0080"/>
            <w:sz w:val="26"/>
          </w:rPr>
          <w:t>protilátok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, </w:t>
      </w:r>
      <w:hyperlink r:id="rId29" w:tooltip="Vakcína (stránka neexistuje)" w:history="1">
        <w:r w:rsidRPr="00AE3026">
          <w:rPr>
            <w:rFonts w:ascii="Arial" w:eastAsia="Times New Roman" w:hAnsi="Arial" w:cs="Arial"/>
            <w:color w:val="A55858"/>
            <w:sz w:val="26"/>
          </w:rPr>
          <w:t>vakcín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, </w:t>
      </w:r>
      <w:hyperlink r:id="rId30" w:tooltip="Enzým" w:history="1">
        <w:r w:rsidRPr="00AE3026">
          <w:rPr>
            <w:rFonts w:ascii="Arial" w:eastAsia="Times New Roman" w:hAnsi="Arial" w:cs="Arial"/>
            <w:color w:val="0B0080"/>
            <w:sz w:val="26"/>
          </w:rPr>
          <w:t>enzýmov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 xml:space="preserve">; k hospodársky </w:t>
      </w:r>
      <w:r w:rsidRPr="00AE3026">
        <w:rPr>
          <w:rFonts w:ascii="Arial" w:eastAsia="Times New Roman" w:hAnsi="Arial" w:cs="Arial"/>
          <w:color w:val="222222"/>
          <w:sz w:val="26"/>
          <w:szCs w:val="26"/>
        </w:rPr>
        <w:lastRenderedPageBreak/>
        <w:t>významným látkam získavaných pomocou zásahov génového inžinierstva a klonovania patrí dnes napr. </w:t>
      </w:r>
      <w:hyperlink r:id="rId31" w:tooltip="Inzulín" w:history="1">
        <w:r w:rsidRPr="00AE3026">
          <w:rPr>
            <w:rFonts w:ascii="Arial" w:eastAsia="Times New Roman" w:hAnsi="Arial" w:cs="Arial"/>
            <w:color w:val="0B0080"/>
            <w:sz w:val="26"/>
          </w:rPr>
          <w:t>inzulín</w:t>
        </w:r>
      </w:hyperlink>
    </w:p>
    <w:p w:rsidR="00AE3026" w:rsidRPr="00AE3026" w:rsidRDefault="00AE3026" w:rsidP="00AE3026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zmena organizmov alebo buniek za účelom vytvorenia nových kombinácií vlastností</w:t>
      </w:r>
    </w:p>
    <w:p w:rsidR="00AE3026" w:rsidRPr="00AE3026" w:rsidRDefault="00AE3026" w:rsidP="00AE3026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pri </w:t>
      </w:r>
      <w:hyperlink r:id="rId32" w:tooltip="Génová terapia (stránka neexistuje)" w:history="1">
        <w:r w:rsidRPr="00AE3026">
          <w:rPr>
            <w:rFonts w:ascii="Arial" w:eastAsia="Times New Roman" w:hAnsi="Arial" w:cs="Arial"/>
            <w:color w:val="A55858"/>
            <w:sz w:val="26"/>
          </w:rPr>
          <w:t>génovej terapii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zmenou jediného génu (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t>monogénne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t>) je možné liečiť niektoré podmienene </w:t>
      </w:r>
      <w:hyperlink r:id="rId33" w:tooltip="Dedičné ochorenie (stránka neexistuje)" w:history="1">
        <w:r w:rsidRPr="00AE3026">
          <w:rPr>
            <w:rFonts w:ascii="Arial" w:eastAsia="Times New Roman" w:hAnsi="Arial" w:cs="Arial"/>
            <w:color w:val="A55858"/>
            <w:sz w:val="26"/>
          </w:rPr>
          <w:t>dedičné ochorenia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 xml:space="preserve"> – napr. silnú kombinovanú </w:t>
      </w:r>
      <w:proofErr w:type="spellStart"/>
      <w:r w:rsidRPr="00AE3026">
        <w:rPr>
          <w:rFonts w:ascii="Arial" w:eastAsia="Times New Roman" w:hAnsi="Arial" w:cs="Arial"/>
          <w:color w:val="222222"/>
          <w:sz w:val="26"/>
          <w:szCs w:val="26"/>
        </w:rPr>
        <w:t>imunodeficienciu</w:t>
      </w:r>
      <w:proofErr w:type="spellEnd"/>
      <w:r w:rsidRPr="00AE3026">
        <w:rPr>
          <w:rFonts w:ascii="Arial" w:eastAsia="Times New Roman" w:hAnsi="Arial" w:cs="Arial"/>
          <w:color w:val="222222"/>
          <w:sz w:val="26"/>
          <w:szCs w:val="26"/>
        </w:rPr>
        <w:t xml:space="preserve"> (zníženie imunity) alebo </w:t>
      </w:r>
      <w:hyperlink r:id="rId34" w:tooltip="Cystická fibróza" w:history="1">
        <w:r w:rsidRPr="00AE3026">
          <w:rPr>
            <w:rFonts w:ascii="Arial" w:eastAsia="Times New Roman" w:hAnsi="Arial" w:cs="Arial"/>
            <w:color w:val="0B0080"/>
            <w:sz w:val="26"/>
          </w:rPr>
          <w:t xml:space="preserve">cystickú </w:t>
        </w:r>
        <w:proofErr w:type="spellStart"/>
        <w:r w:rsidRPr="00AE3026">
          <w:rPr>
            <w:rFonts w:ascii="Arial" w:eastAsia="Times New Roman" w:hAnsi="Arial" w:cs="Arial"/>
            <w:color w:val="0B0080"/>
            <w:sz w:val="26"/>
          </w:rPr>
          <w:t>fibrózu</w:t>
        </w:r>
        <w:proofErr w:type="spellEnd"/>
      </w:hyperlink>
    </w:p>
    <w:p w:rsidR="00AE3026" w:rsidRPr="00AE3026" w:rsidRDefault="00AE3026" w:rsidP="00AE3026">
      <w:pPr>
        <w:numPr>
          <w:ilvl w:val="1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vytváranie organizmov, ktoré nie sú produktom </w:t>
      </w:r>
      <w:hyperlink r:id="rId35" w:tooltip="Prirodzený vývoj (stránka neexistuje)" w:history="1">
        <w:r w:rsidRPr="00AE3026">
          <w:rPr>
            <w:rFonts w:ascii="Arial" w:eastAsia="Times New Roman" w:hAnsi="Arial" w:cs="Arial"/>
            <w:color w:val="A55858"/>
            <w:sz w:val="26"/>
          </w:rPr>
          <w:t>prirodzeného vývoja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– napr. </w:t>
      </w:r>
      <w:hyperlink r:id="rId36" w:tooltip="Mikroorganizmus" w:history="1">
        <w:r w:rsidRPr="00AE3026">
          <w:rPr>
            <w:rFonts w:ascii="Arial" w:eastAsia="Times New Roman" w:hAnsi="Arial" w:cs="Arial"/>
            <w:color w:val="0B0080"/>
            <w:sz w:val="26"/>
          </w:rPr>
          <w:t>mikroorganizmov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rozkladajúcich niektoré látky znečisťujúce </w:t>
      </w:r>
      <w:hyperlink r:id="rId37" w:tooltip="Životné prostredie" w:history="1">
        <w:r w:rsidRPr="00AE3026">
          <w:rPr>
            <w:rFonts w:ascii="Arial" w:eastAsia="Times New Roman" w:hAnsi="Arial" w:cs="Arial"/>
            <w:color w:val="0B0080"/>
            <w:sz w:val="26"/>
          </w:rPr>
          <w:t>životné prostredie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, či klonovanie rastlín, ktoré sú schopné produkovať látky, zabezpečujúce ich ochranu voči prirodzeným </w:t>
      </w:r>
      <w:hyperlink r:id="rId38" w:tooltip="Škodca (stránka neexistuje)" w:history="1">
        <w:r w:rsidRPr="00AE3026">
          <w:rPr>
            <w:rFonts w:ascii="Arial" w:eastAsia="Times New Roman" w:hAnsi="Arial" w:cs="Arial"/>
            <w:color w:val="A55858"/>
            <w:sz w:val="26"/>
          </w:rPr>
          <w:t>škodcom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 a pod.</w:t>
      </w:r>
    </w:p>
    <w:p w:rsidR="00AE3026" w:rsidRPr="00AE3026" w:rsidRDefault="00AE3026" w:rsidP="00AE3026">
      <w:pPr>
        <w:pBdr>
          <w:bottom w:val="single" w:sz="8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AE3026">
        <w:rPr>
          <w:rFonts w:ascii="Georgia" w:eastAsia="Times New Roman" w:hAnsi="Georgia" w:cs="Times New Roman"/>
          <w:color w:val="000000"/>
          <w:sz w:val="36"/>
          <w:szCs w:val="36"/>
        </w:rPr>
        <w:t>Zneužiteľnosť a </w:t>
      </w:r>
      <w:hyperlink r:id="rId39" w:tooltip="Etika" w:history="1">
        <w:r w:rsidRPr="00AE3026">
          <w:rPr>
            <w:rFonts w:ascii="Georgia" w:eastAsia="Times New Roman" w:hAnsi="Georgia" w:cs="Times New Roman"/>
            <w:color w:val="0B0080"/>
            <w:sz w:val="36"/>
            <w:szCs w:val="36"/>
          </w:rPr>
          <w:t>etické</w:t>
        </w:r>
      </w:hyperlink>
      <w:r w:rsidRPr="00AE3026">
        <w:rPr>
          <w:rFonts w:ascii="Georgia" w:eastAsia="Times New Roman" w:hAnsi="Georgia" w:cs="Times New Roman"/>
          <w:color w:val="000000"/>
          <w:sz w:val="36"/>
          <w:szCs w:val="36"/>
        </w:rPr>
        <w:t> otázky</w:t>
      </w:r>
      <w:r w:rsidRPr="00AE3026">
        <w:rPr>
          <w:rFonts w:ascii="Arial" w:eastAsia="Times New Roman" w:hAnsi="Arial" w:cs="Arial"/>
          <w:color w:val="54595D"/>
          <w:sz w:val="24"/>
        </w:rPr>
        <w:t>[</w:t>
      </w:r>
    </w:p>
    <w:p w:rsidR="00AE3026" w:rsidRPr="00AE3026" w:rsidRDefault="00AE3026" w:rsidP="00AE302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6"/>
          <w:szCs w:val="26"/>
        </w:rPr>
      </w:pPr>
      <w:r w:rsidRPr="00AE3026">
        <w:rPr>
          <w:rFonts w:ascii="Arial" w:eastAsia="Times New Roman" w:hAnsi="Arial" w:cs="Arial"/>
          <w:color w:val="222222"/>
          <w:sz w:val="26"/>
          <w:szCs w:val="26"/>
        </w:rPr>
        <w:t>I keď génové manipulácie a klonovanie organizmov poskytujú množstvo nových pozitívnych alternatív využitia, táto problematika je spätá i s mnohými nevyriešenými etickými otázkami a možnosťami </w:t>
      </w:r>
      <w:hyperlink r:id="rId40" w:tooltip="Zneužitie (stránka neexistuje)" w:history="1">
        <w:r w:rsidRPr="00AE3026">
          <w:rPr>
            <w:rFonts w:ascii="Arial" w:eastAsia="Times New Roman" w:hAnsi="Arial" w:cs="Arial"/>
            <w:color w:val="A55858"/>
            <w:sz w:val="26"/>
          </w:rPr>
          <w:t>zneužitia</w:t>
        </w:r>
      </w:hyperlink>
      <w:r w:rsidRPr="00AE3026">
        <w:rPr>
          <w:rFonts w:ascii="Arial" w:eastAsia="Times New Roman" w:hAnsi="Arial" w:cs="Arial"/>
          <w:color w:val="222222"/>
          <w:sz w:val="26"/>
          <w:szCs w:val="26"/>
        </w:rPr>
        <w:t>.</w:t>
      </w:r>
    </w:p>
    <w:p w:rsidR="00000000" w:rsidRDefault="00AE3026"/>
    <w:sectPr w:rsidR="00000000" w:rsidSect="00AE30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F0C06"/>
    <w:multiLevelType w:val="multilevel"/>
    <w:tmpl w:val="0C58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BDC0E50"/>
    <w:multiLevelType w:val="multilevel"/>
    <w:tmpl w:val="7172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AE3026"/>
    <w:rsid w:val="00AE3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E30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E30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Predvolenpsmoodseku"/>
    <w:rsid w:val="00AE3026"/>
  </w:style>
  <w:style w:type="character" w:customStyle="1" w:styleId="mw-editsection">
    <w:name w:val="mw-editsection"/>
    <w:basedOn w:val="Predvolenpsmoodseku"/>
    <w:rsid w:val="00AE3026"/>
  </w:style>
  <w:style w:type="character" w:customStyle="1" w:styleId="mw-editsection-bracket">
    <w:name w:val="mw-editsection-bracket"/>
    <w:basedOn w:val="Predvolenpsmoodseku"/>
    <w:rsid w:val="00AE3026"/>
  </w:style>
  <w:style w:type="character" w:styleId="Hypertextovprepojenie">
    <w:name w:val="Hyperlink"/>
    <w:basedOn w:val="Predvolenpsmoodseku"/>
    <w:uiPriority w:val="99"/>
    <w:semiHidden/>
    <w:unhideWhenUsed/>
    <w:rsid w:val="00AE3026"/>
    <w:rPr>
      <w:color w:val="0000FF"/>
      <w:u w:val="single"/>
    </w:rPr>
  </w:style>
  <w:style w:type="character" w:customStyle="1" w:styleId="mw-editsection-divider">
    <w:name w:val="mw-editsection-divider"/>
    <w:basedOn w:val="Predvolenpsmoodseku"/>
    <w:rsid w:val="00AE3026"/>
  </w:style>
  <w:style w:type="paragraph" w:styleId="Normlnywebov">
    <w:name w:val="Normal (Web)"/>
    <w:basedOn w:val="Normlny"/>
    <w:uiPriority w:val="99"/>
    <w:semiHidden/>
    <w:unhideWhenUsed/>
    <w:rsid w:val="00AE3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76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1996" TargetMode="External"/><Relationship Id="rId13" Type="http://schemas.openxmlformats.org/officeDocument/2006/relationships/hyperlink" Target="https://sk.wikipedia.org/wiki/Country" TargetMode="External"/><Relationship Id="rId18" Type="http://schemas.openxmlformats.org/officeDocument/2006/relationships/hyperlink" Target="https://sk.wikipedia.org/wiki/Genetika" TargetMode="External"/><Relationship Id="rId26" Type="http://schemas.openxmlformats.org/officeDocument/2006/relationships/hyperlink" Target="https://sk.wikipedia.org/wiki/Bielkovina" TargetMode="External"/><Relationship Id="rId39" Type="http://schemas.openxmlformats.org/officeDocument/2006/relationships/hyperlink" Target="https://sk.wikipedia.org/wiki/Etik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k.wikipedia.org/wiki/Bunka" TargetMode="External"/><Relationship Id="rId34" Type="http://schemas.openxmlformats.org/officeDocument/2006/relationships/hyperlink" Target="https://sk.wikipedia.org/wiki/Cystick%C3%A1_fibr%C3%B3za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sk.wikipedia.org/wiki/5._j%C3%BAl" TargetMode="External"/><Relationship Id="rId12" Type="http://schemas.openxmlformats.org/officeDocument/2006/relationships/hyperlink" Target="https://sk.wikipedia.org/wiki/Spojen%C3%A9_%C5%A1t%C3%A1ty" TargetMode="External"/><Relationship Id="rId17" Type="http://schemas.openxmlformats.org/officeDocument/2006/relationships/hyperlink" Target="https://sk.wikipedia.org/wiki/Jadro_bunky" TargetMode="External"/><Relationship Id="rId25" Type="http://schemas.openxmlformats.org/officeDocument/2006/relationships/hyperlink" Target="https://sk.wikipedia.org/wiki/Biotechnol%C3%B3gia" TargetMode="External"/><Relationship Id="rId33" Type="http://schemas.openxmlformats.org/officeDocument/2006/relationships/hyperlink" Target="https://sk.wikipedia.org/w/index.php?title=Dedi%C4%8Dn%C3%A9_ochorenie&amp;action=edit&amp;redlink=1" TargetMode="External"/><Relationship Id="rId38" Type="http://schemas.openxmlformats.org/officeDocument/2006/relationships/hyperlink" Target="https://sk.wikipedia.org/w/index.php?title=%C5%A0kodca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sk.wikipedia.org/w/index.php?title=Z%C3%A1rodo%C4%8Dn%C3%A1_bunka&amp;action=edit&amp;redlink=1" TargetMode="External"/><Relationship Id="rId20" Type="http://schemas.openxmlformats.org/officeDocument/2006/relationships/hyperlink" Target="https://sk.wikipedia.org/wiki/Mut%C3%A1cia" TargetMode="External"/><Relationship Id="rId29" Type="http://schemas.openxmlformats.org/officeDocument/2006/relationships/hyperlink" Target="https://sk.wikipedia.org/w/index.php?title=Vakc%C3%ADna&amp;action=edit&amp;redlink=1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Nepohlavn%C3%A9_rozmno%C5%BEovanie" TargetMode="External"/><Relationship Id="rId11" Type="http://schemas.openxmlformats.org/officeDocument/2006/relationships/hyperlink" Target="https://sk.wikipedia.org/wiki/Bunka" TargetMode="External"/><Relationship Id="rId24" Type="http://schemas.openxmlformats.org/officeDocument/2006/relationships/hyperlink" Target="https://sk.wikipedia.org/wiki/Po%C4%BEnohospod%C3%A1rstvo" TargetMode="External"/><Relationship Id="rId32" Type="http://schemas.openxmlformats.org/officeDocument/2006/relationships/hyperlink" Target="https://sk.wikipedia.org/w/index.php?title=G%C3%A9nov%C3%A1_terapia&amp;action=edit&amp;redlink=1" TargetMode="External"/><Relationship Id="rId37" Type="http://schemas.openxmlformats.org/officeDocument/2006/relationships/hyperlink" Target="https://sk.wikipedia.org/wiki/%C5%BDivotn%C3%A9_prostredie" TargetMode="External"/><Relationship Id="rId40" Type="http://schemas.openxmlformats.org/officeDocument/2006/relationships/hyperlink" Target="https://sk.wikipedia.org/w/index.php?title=Zneu%C5%BEitie&amp;action=edit&amp;redlink=1" TargetMode="External"/><Relationship Id="rId5" Type="http://schemas.openxmlformats.org/officeDocument/2006/relationships/hyperlink" Target="https://sk.wikipedia.org/w/index.php?title=G%C3%A9nov%C3%A9_in%C5%BEinierstvo&amp;action=edit&amp;redlink=1" TargetMode="External"/><Relationship Id="rId15" Type="http://schemas.openxmlformats.org/officeDocument/2006/relationships/hyperlink" Target="https://sk.wikipedia.org/wiki/Rasa" TargetMode="External"/><Relationship Id="rId23" Type="http://schemas.openxmlformats.org/officeDocument/2006/relationships/hyperlink" Target="https://sk.wikipedia.org/wiki/Variabilita" TargetMode="External"/><Relationship Id="rId28" Type="http://schemas.openxmlformats.org/officeDocument/2006/relationships/hyperlink" Target="https://sk.wikipedia.org/wiki/Protil%C3%A1tka" TargetMode="External"/><Relationship Id="rId36" Type="http://schemas.openxmlformats.org/officeDocument/2006/relationships/hyperlink" Target="https://sk.wikipedia.org/wiki/Mikroorganizmus" TargetMode="External"/><Relationship Id="rId10" Type="http://schemas.openxmlformats.org/officeDocument/2006/relationships/hyperlink" Target="https://sk.wikipedia.org/wiki/Cicavec" TargetMode="External"/><Relationship Id="rId19" Type="http://schemas.openxmlformats.org/officeDocument/2006/relationships/hyperlink" Target="https://sk.wikipedia.org/wiki/K%C3%B3pia" TargetMode="External"/><Relationship Id="rId31" Type="http://schemas.openxmlformats.org/officeDocument/2006/relationships/hyperlink" Target="https://sk.wikipedia.org/wiki/Inzul%C3%AD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Dolly_(ovca)" TargetMode="External"/><Relationship Id="rId14" Type="http://schemas.openxmlformats.org/officeDocument/2006/relationships/hyperlink" Target="https://sk.wikipedia.org/wiki/Spev%C3%A1%C4%8Dka" TargetMode="External"/><Relationship Id="rId22" Type="http://schemas.openxmlformats.org/officeDocument/2006/relationships/hyperlink" Target="https://sk.wikipedia.org/w/index.php?title=Polul%C3%A1cia&amp;action=edit&amp;redlink=1" TargetMode="External"/><Relationship Id="rId27" Type="http://schemas.openxmlformats.org/officeDocument/2006/relationships/hyperlink" Target="https://sk.wikipedia.org/wiki/Horm%C3%B3n" TargetMode="External"/><Relationship Id="rId30" Type="http://schemas.openxmlformats.org/officeDocument/2006/relationships/hyperlink" Target="https://sk.wikipedia.org/wiki/Enz%C3%BDm" TargetMode="External"/><Relationship Id="rId35" Type="http://schemas.openxmlformats.org/officeDocument/2006/relationships/hyperlink" Target="https://sk.wikipedia.org/w/index.php?title=Prirodzen%C3%BD_v%C3%BDvoj&amp;action=edit&amp;redlink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1079</Words>
  <Characters>6151</Characters>
  <Application>Microsoft Office Word</Application>
  <DocSecurity>0</DocSecurity>
  <Lines>51</Lines>
  <Paragraphs>14</Paragraphs>
  <ScaleCrop>false</ScaleCrop>
  <Company>Hewlett-Packard</Company>
  <LinksUpToDate>false</LinksUpToDate>
  <CharactersWithSpaces>7216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2019-03-31T08:15:00Z</dcterms:created>
  <dcterms:modified xsi:type="dcterms:W3CDTF">2019-03-31T08:16:00Z</dcterms:modified>
</cp:coreProperties>
</file>