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46" w:rsidRDefault="003327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1.</w:t>
      </w:r>
    </w:p>
    <w:p w:rsidR="003327C9" w:rsidRPr="003327C9" w:rsidRDefault="003327C9" w:rsidP="00332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3327C9">
        <w:rPr>
          <w:rFonts w:ascii="Times New Roman" w:hAnsi="Times New Roman" w:cs="Times New Roman"/>
          <w:b/>
          <w:sz w:val="24"/>
          <w:szCs w:val="24"/>
        </w:rPr>
        <w:t>Vyberte správnu možnosť. Bezpečnosť je možné členiť na 5 základných sektorov:</w:t>
      </w:r>
    </w:p>
    <w:p w:rsidR="003327C9" w:rsidRDefault="003327C9" w:rsidP="003327C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Politický, vojenský, ekonomický, spoločenský a environmentálny </w:t>
      </w:r>
    </w:p>
    <w:p w:rsidR="003327C9" w:rsidRPr="003327C9" w:rsidRDefault="003327C9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27C9">
        <w:rPr>
          <w:rFonts w:ascii="Times New Roman" w:hAnsi="Times New Roman" w:cs="Times New Roman"/>
          <w:b/>
          <w:sz w:val="24"/>
          <w:szCs w:val="24"/>
        </w:rPr>
        <w:t>2. Medzi aktuálne ohrozenia súčasného sveta patria proliferačné riziká. Do týchto špecifických druhov rizík je možné zaradiť:</w:t>
      </w:r>
    </w:p>
    <w:p w:rsidR="003327C9" w:rsidRDefault="003327C9" w:rsidP="003327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Snahy o zneužívanie moderných technológií rôznymi subjektmi </w:t>
      </w:r>
    </w:p>
    <w:p w:rsidR="003327C9" w:rsidRDefault="003327C9" w:rsidP="003327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327C9" w:rsidRPr="003327C9" w:rsidRDefault="003327C9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27C9">
        <w:rPr>
          <w:rFonts w:ascii="Times New Roman" w:hAnsi="Times New Roman" w:cs="Times New Roman"/>
          <w:b/>
          <w:sz w:val="24"/>
          <w:szCs w:val="24"/>
        </w:rPr>
        <w:t>3. Ako sa nazýva univerzálna metóda skúmania náhlych kvalitatívnych zmien, zlomov a skokových prechodov?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Teória katastrof</w:t>
      </w:r>
    </w:p>
    <w:p w:rsidR="003327C9" w:rsidRDefault="003327C9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3327C9">
        <w:rPr>
          <w:rFonts w:ascii="Times New Roman" w:hAnsi="Times New Roman" w:cs="Times New Roman"/>
          <w:b/>
          <w:sz w:val="24"/>
          <w:szCs w:val="24"/>
        </w:rPr>
        <w:t>V ktorom meste bola v roku 1990 bola prijatá Deklarácia Severoatlantickej aliancie o mieri a bezpečnosti?</w:t>
      </w:r>
    </w:p>
    <w:p w:rsid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327C9">
        <w:rPr>
          <w:rFonts w:ascii="Times New Roman" w:hAnsi="Times New Roman" w:cs="Times New Roman"/>
          <w:color w:val="FF0000"/>
          <w:sz w:val="24"/>
          <w:szCs w:val="24"/>
        </w:rPr>
        <w:t xml:space="preserve">- Rím 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3327C9">
        <w:rPr>
          <w:rFonts w:ascii="Times New Roman" w:hAnsi="Times New Roman" w:cs="Times New Roman"/>
          <w:b/>
          <w:sz w:val="24"/>
          <w:szCs w:val="24"/>
        </w:rPr>
        <w:t>V rámci modelu bezpečnostného systému ČSR po roku 1918 bola vytvorená Najvyššia rada obrany štátu. Kto bol jej predsedom?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Predseda vlády ČSR 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6. </w:t>
      </w:r>
      <w:r w:rsidRPr="003327C9">
        <w:rPr>
          <w:rFonts w:ascii="Times New Roman" w:hAnsi="Times New Roman" w:cs="Times New Roman"/>
          <w:b/>
          <w:sz w:val="24"/>
          <w:szCs w:val="24"/>
        </w:rPr>
        <w:t>Medzi charakteristické znaky krízy patrí: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Moment prekvapenia, časová tieseň, intenzita prejavov, neistota vývoja, možnosť zániku objektu 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327C9">
        <w:rPr>
          <w:rFonts w:ascii="Times New Roman" w:hAnsi="Times New Roman" w:cs="Times New Roman"/>
          <w:b/>
          <w:sz w:val="24"/>
          <w:szCs w:val="24"/>
        </w:rPr>
        <w:t>Ktorá z definícií nezodpovedá termínu nebezpečenstvo?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 xml:space="preserve">Nebezpečenstvo je aktívna vlastnosť objektu spôsobiť negatívny jav.  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3327C9">
        <w:rPr>
          <w:rFonts w:ascii="Times New Roman" w:hAnsi="Times New Roman" w:cs="Times New Roman"/>
          <w:b/>
          <w:sz w:val="24"/>
          <w:szCs w:val="24"/>
        </w:rPr>
        <w:t>Pre model bezpečnostného systému SR po roku 1993 bolo a stále je charakteristické: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Hospodárstvo štátu je transformované na trhovú ekonomiku 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3327C9">
        <w:rPr>
          <w:rFonts w:ascii="Times New Roman" w:hAnsi="Times New Roman" w:cs="Times New Roman"/>
          <w:b/>
          <w:sz w:val="24"/>
          <w:szCs w:val="24"/>
        </w:rPr>
        <w:t>Objektívna stránka stavu bezpečnosti je založená na skutočnosti, že:</w:t>
      </w:r>
    </w:p>
    <w:p w:rsidR="003327C9" w:rsidRPr="003327C9" w:rsidRDefault="003327C9" w:rsidP="003327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 xml:space="preserve">nebola preukázaná existencia javov, ktoré ohrozujú charakteristické znaky bezpečnosti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hodnoteného objektu alebo systému </w:t>
      </w:r>
    </w:p>
    <w:p w:rsidR="003327C9" w:rsidRPr="003327C9" w:rsidRDefault="003327C9" w:rsidP="003327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3327C9">
        <w:rPr>
          <w:rFonts w:ascii="Times New Roman" w:hAnsi="Times New Roman" w:cs="Times New Roman"/>
          <w:b/>
          <w:sz w:val="24"/>
          <w:szCs w:val="24"/>
        </w:rPr>
        <w:t>V súčasnosti existujú 4 základné rozpory v ľudskej spoločnosti. Ktorý z nasledujúcich rozporov tam nepatrí?</w:t>
      </w:r>
    </w:p>
    <w:p w:rsidR="003327C9" w:rsidRPr="003327C9" w:rsidRDefault="003327C9" w:rsidP="003327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3327C9">
        <w:rPr>
          <w:rFonts w:ascii="Times New Roman" w:hAnsi="Times New Roman" w:cs="Times New Roman"/>
          <w:color w:val="FF0000"/>
          <w:sz w:val="24"/>
          <w:szCs w:val="24"/>
        </w:rPr>
        <w:t>Rozpor medzi prírodou a technikou </w:t>
      </w: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27C9" w:rsidRDefault="003327C9" w:rsidP="003327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2.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C46E7">
        <w:rPr>
          <w:rFonts w:ascii="Times New Roman" w:hAnsi="Times New Roman" w:cs="Times New Roman"/>
          <w:b/>
          <w:sz w:val="24"/>
          <w:szCs w:val="24"/>
        </w:rPr>
        <w:t>Medzi preventívne opatrenia podľa ich cieľa patrí: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Prevencia vzniku a dôsledku krízového javu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C46E7">
        <w:rPr>
          <w:rFonts w:ascii="Times New Roman" w:hAnsi="Times New Roman" w:cs="Times New Roman"/>
          <w:b/>
          <w:sz w:val="24"/>
          <w:szCs w:val="24"/>
        </w:rPr>
        <w:t>Ktorá z možností nepatrí medzi základné nástroje krízového riadenia?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Krízová obnova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C46E7">
        <w:rPr>
          <w:rFonts w:ascii="Times New Roman" w:hAnsi="Times New Roman" w:cs="Times New Roman"/>
          <w:b/>
          <w:sz w:val="24"/>
          <w:szCs w:val="24"/>
        </w:rPr>
        <w:t>Medzi preventívne opatrenia vykonávané korekciou objemu hmôt, energií a síl nie je možné zaradiť: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Účinný mechanizmus poistenia právnických aj fyzických osôb proti stratám a škodám, ktoré môžu utrpieť v dôsledku rôznych krízových javov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C46E7">
        <w:rPr>
          <w:rFonts w:ascii="Times New Roman" w:hAnsi="Times New Roman" w:cs="Times New Roman"/>
          <w:b/>
          <w:sz w:val="24"/>
          <w:szCs w:val="24"/>
        </w:rPr>
        <w:t>Doplňte prívlastok. Výjazdová skupina predstavuje ......... orgán na riadenie záchranných prác.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Poradný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C46E7">
        <w:rPr>
          <w:rFonts w:ascii="Times New Roman" w:hAnsi="Times New Roman" w:cs="Times New Roman"/>
          <w:b/>
          <w:sz w:val="24"/>
          <w:szCs w:val="24"/>
        </w:rPr>
        <w:t>Ktoré dve fázy sa v základnom teoretickom modeli krízového riadenia navzájom prelínajú?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Prevencia a krízové plánovanie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AC46E7">
        <w:rPr>
          <w:rFonts w:ascii="Times New Roman" w:hAnsi="Times New Roman" w:cs="Times New Roman"/>
          <w:b/>
          <w:sz w:val="24"/>
          <w:szCs w:val="24"/>
        </w:rPr>
        <w:t>Krízové plánovanie: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Sumarizuje potreby a požiadavky nutné na riešenie kríz a konfrontuje ich s možnosťami štátu, regiónov, prípadne právnických a fyzických osôb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AC46E7">
        <w:rPr>
          <w:rFonts w:ascii="Times New Roman" w:hAnsi="Times New Roman" w:cs="Times New Roman"/>
          <w:b/>
          <w:sz w:val="24"/>
          <w:szCs w:val="24"/>
        </w:rPr>
        <w:t>Ktorý z teoretických koncepcií a modelov krízového riadenia neakceptuje princíp subsidiarity v zmysle prenesenia zodpovednosti na nižšie úrovne riadenia?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Marinovov model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6E7">
        <w:rPr>
          <w:rFonts w:ascii="Times New Roman" w:hAnsi="Times New Roman" w:cs="Times New Roman"/>
          <w:b/>
          <w:sz w:val="24"/>
          <w:szCs w:val="24"/>
        </w:rPr>
        <w:t>8. Čo znamená v oblasti krízového manažmentu slovné spojenie „paradox zraniteľnosti“?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Dokonalé a podrobne prepracované opatrenia môžu byť neúčinné v prípade minimálneho narušenia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6E7">
        <w:rPr>
          <w:rFonts w:ascii="Times New Roman" w:hAnsi="Times New Roman" w:cs="Times New Roman"/>
          <w:b/>
          <w:sz w:val="24"/>
          <w:szCs w:val="24"/>
        </w:rPr>
        <w:t>9. Predkladanie pravidelných hlásení a informácií a ich priebežné vyhodnocovanie na centrálnej úrovni patrí medzi monitorovanie rizikových faktorov:</w:t>
      </w:r>
    </w:p>
    <w:p w:rsidR="00AC46E7" w:rsidRPr="00AC46E7" w:rsidRDefault="00AC46E7" w:rsidP="00AC46E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Administratívnymi nástrojmi 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6E7">
        <w:rPr>
          <w:rFonts w:ascii="Times New Roman" w:hAnsi="Times New Roman" w:cs="Times New Roman"/>
          <w:b/>
          <w:sz w:val="24"/>
          <w:szCs w:val="24"/>
        </w:rPr>
        <w:t>10. Súčasťou krízovej komunikácie je:</w:t>
      </w:r>
    </w:p>
    <w:p w:rsidR="00AC46E7" w:rsidRPr="00AC46E7" w:rsidRDefault="00AC46E7" w:rsidP="00AC46E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C46E7">
        <w:rPr>
          <w:rFonts w:ascii="Times New Roman" w:hAnsi="Times New Roman" w:cs="Times New Roman"/>
          <w:color w:val="FF0000"/>
          <w:sz w:val="24"/>
          <w:szCs w:val="24"/>
        </w:rPr>
        <w:t>Systém varovania obyvateľstva a vyrozumenia konkrétnych osôb </w:t>
      </w:r>
    </w:p>
    <w:p w:rsidR="003327C9" w:rsidRPr="003327C9" w:rsidRDefault="003327C9" w:rsidP="00AC46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27C9" w:rsidRPr="003327C9" w:rsidRDefault="003327C9" w:rsidP="003327C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327C9" w:rsidRPr="003327C9" w:rsidRDefault="003327C9" w:rsidP="003327C9">
      <w:pPr>
        <w:rPr>
          <w:rFonts w:ascii="Times New Roman" w:hAnsi="Times New Roman" w:cs="Times New Roman"/>
          <w:b/>
          <w:sz w:val="24"/>
          <w:szCs w:val="24"/>
        </w:rPr>
      </w:pPr>
    </w:p>
    <w:p w:rsidR="003327C9" w:rsidRPr="003327C9" w:rsidRDefault="003327C9" w:rsidP="003327C9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327C9" w:rsidRDefault="003327C9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3.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Stratégiu je nutné skúmať a uplatňovať aj ako prakticky prístup k riešeniu konkrétnych problémov. Z tohto hľadiska spravidla obsahuje konkrétne postupy zostavovania: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Dlhodobých plánov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Medzi princípy projektovania riadenia kríz patrí: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Princíp komplementarity </w:t>
      </w:r>
    </w:p>
    <w:p w:rsidR="00A12407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Aktivovanie dlhodobých cieľov a čiastkových stratégií nie je možné uskutočniť: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Úpravou strategického plánu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Implementácia obsahovej stránky stratégie krízového manažmentu sa uskutočňuje aj prostredníctvom vedenia, ktorého súčasťou môže byť: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Verbálne objasňovanie stratégií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Písmeno „W“ v rámci bezpečnostnej stratégie WACOE znamená devastácia. Čo môže byť jej príčinou?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Strata funkčnosti systémov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V ktorom druhu strategickej kontroly sú objektom kontroly ciele stratégie?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Strategické hodnotenie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Základ pojmu stratégia vychádza z gréckeho „strategos“,  ktorým sa označoval vojenský veliteľ, generál alebo vysokopostavený úradník. V ktorom štáte má tento význam pôvod?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Antické Grécko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Akým spôsobom je možné odstrániť ohnisko krízy?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Prijatím bezpečnostných opatrení </w:t>
      </w:r>
    </w:p>
    <w:p w:rsidR="00A12407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Strategická realizačná kontrola: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Sleduje nebezpečné miesta v uplatňovaní stratégie a navrhuje jej korekcie 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407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104770" w:rsidRPr="00A12407">
        <w:rPr>
          <w:rFonts w:ascii="Times New Roman" w:hAnsi="Times New Roman" w:cs="Times New Roman"/>
          <w:b/>
          <w:sz w:val="24"/>
          <w:szCs w:val="24"/>
        </w:rPr>
        <w:t>Pre ktorú kategóriu záchranných prác je charakteristická potreba vyhlásenia osobitných podmienok a zvláštneho režimu v zasiahnutom priestore?</w:t>
      </w:r>
    </w:p>
    <w:p w:rsidR="00104770" w:rsidRPr="00A12407" w:rsidRDefault="00A12407" w:rsidP="00A1240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04770" w:rsidRPr="00A12407">
        <w:rPr>
          <w:rFonts w:ascii="Times New Roman" w:hAnsi="Times New Roman" w:cs="Times New Roman"/>
          <w:color w:val="FF0000"/>
          <w:sz w:val="24"/>
          <w:szCs w:val="24"/>
        </w:rPr>
        <w:t>3.kategória – komplexný zásah </w:t>
      </w:r>
    </w:p>
    <w:p w:rsidR="00104770" w:rsidRDefault="00104770" w:rsidP="00A124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08B4" w:rsidRDefault="000E08B4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4.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1. V ktorom meste sídli Záchranné informačné a koordinačné centrum FEMA?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Washington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2. Špecializované organizácie, inštitúcie a výkonné prvky krízového manažmentu sú predurčené na vytváranie hodnôt a výkon služieb.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Nepravda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3. Ktoré ministerstvo pôsobí v systéme integrovaného záchranného systému?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4770">
        <w:rPr>
          <w:rFonts w:ascii="Times New Roman" w:hAnsi="Times New Roman" w:cs="Times New Roman"/>
          <w:color w:val="FF0000"/>
          <w:sz w:val="24"/>
          <w:szCs w:val="24"/>
        </w:rPr>
        <w:t>- Ministerstvo vnútra Slovenskej republiky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4. Čo vyjadruje organizácia záchranných prác v aktívnom význame?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Proces usporadúvania, resp. organizovania záchranných prác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5. Aký je správny názov jedného z tímov agentúry FEMA?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Mestský vyhľadávací záchranný tím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6. V rámci reálnych možností krajiny medzi hlavné faktory limitujúce veľkosť síl a prostriedkov krízového manažmentu nepatrí/nepatria: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Rešpektovanie historických predpokladov a tradícií krajiny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7. Medzi základné záchranné jednotky integrovaného záchranného systému patrí/patria: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Horská záchranná služba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8. Kedy musia byť výkonné prvky krízového manažmentu schopné zasiahnuť okamžite na konkrétnom mieste: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Hneď po obdŕžaní informácií o vzniku krízového javu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9. Proces odstraňovania následkov krízových javov musí rešpektovať princíp:</w:t>
      </w:r>
    </w:p>
    <w:p w:rsidR="00104770" w:rsidRPr="00104770" w:rsidRDefault="00104770" w:rsidP="0010477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Primeranosti 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770">
        <w:rPr>
          <w:rFonts w:ascii="Times New Roman" w:hAnsi="Times New Roman" w:cs="Times New Roman"/>
          <w:b/>
          <w:sz w:val="24"/>
          <w:szCs w:val="24"/>
        </w:rPr>
        <w:t>10. Pre koho je typická líniovo-štábna organizačná štruktúra?</w:t>
      </w:r>
    </w:p>
    <w:p w:rsidR="00104770" w:rsidRPr="00104770" w:rsidRDefault="00104770" w:rsidP="00104770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04770">
        <w:rPr>
          <w:rFonts w:ascii="Times New Roman" w:hAnsi="Times New Roman" w:cs="Times New Roman"/>
          <w:color w:val="FF0000"/>
          <w:sz w:val="24"/>
          <w:szCs w:val="24"/>
        </w:rPr>
        <w:t>Vojenské organizácie a záchranné systémy</w:t>
      </w:r>
    </w:p>
    <w:p w:rsidR="00104770" w:rsidRDefault="00104770" w:rsidP="0010477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4770" w:rsidRPr="003327C9" w:rsidRDefault="00104770" w:rsidP="003327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04770" w:rsidRPr="003327C9" w:rsidSect="00356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7C9"/>
    <w:rsid w:val="000E08B4"/>
    <w:rsid w:val="00104770"/>
    <w:rsid w:val="003327C9"/>
    <w:rsid w:val="00356E46"/>
    <w:rsid w:val="00A12407"/>
    <w:rsid w:val="00AC46E7"/>
    <w:rsid w:val="00F9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6E46"/>
  </w:style>
  <w:style w:type="paragraph" w:styleId="Nadpis3">
    <w:name w:val="heading 3"/>
    <w:basedOn w:val="Normlny"/>
    <w:link w:val="Nadpis3Char"/>
    <w:uiPriority w:val="9"/>
    <w:qFormat/>
    <w:rsid w:val="0033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327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3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327C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327C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qno">
    <w:name w:val="qno"/>
    <w:basedOn w:val="Predvolenpsmoodseku"/>
    <w:rsid w:val="003327C9"/>
  </w:style>
  <w:style w:type="character" w:customStyle="1" w:styleId="questionflagtext">
    <w:name w:val="questionflagtext"/>
    <w:basedOn w:val="Predvolenpsmoodseku"/>
    <w:rsid w:val="00332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7887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76562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5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41837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45725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84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6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2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08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190220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8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3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55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1427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6943111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4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512353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812677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541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7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3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813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505561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1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5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2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65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3231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5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524518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400258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6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3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729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756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238781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6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5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9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5016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189562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6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150349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606113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42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52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18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3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875704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49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3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2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70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150362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6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1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01462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062632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5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5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7969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23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6503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68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777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34695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604005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274052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070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547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882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410883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096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80189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079593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69682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1244971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5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96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2540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727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152065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20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775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917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948854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57563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381634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8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624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782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733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505782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3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06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6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242422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8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7854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01331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5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283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147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47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977611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6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21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4118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1784244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74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1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20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72976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4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4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37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8499786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0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8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83909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851875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1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6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2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68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077901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7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02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49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526409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74481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0503794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78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04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124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28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84077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1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2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32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261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113208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3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297228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523321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5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55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36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2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35261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5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7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51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6266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408698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93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8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967307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112554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58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82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933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922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480809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4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85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8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3012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93839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2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59167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835878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95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806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03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62969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841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06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873758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0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1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97315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832599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51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7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570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26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87904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76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66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753350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7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117551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6752613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2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5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044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8482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397431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8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9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6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617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06706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2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809781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841773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1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998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371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781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42607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30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8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705452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38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2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164867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0346902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6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64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53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04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834687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2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913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8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605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509830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25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35212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03173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4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150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6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39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883786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68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8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58774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972061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45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06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698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48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794759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4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83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33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604310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7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151611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678889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22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91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5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24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518151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3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3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74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1122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82099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508195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559127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3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63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981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93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912614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2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1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400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8668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2051569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48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819991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427429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9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51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196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14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07605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13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1034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534462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1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50777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462724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7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40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5546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90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883905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9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67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01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209026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01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537984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9801079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61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8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30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83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438523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7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3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47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432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80723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3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45330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833646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84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8672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191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44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274508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5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3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10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52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562105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38131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728720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5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31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44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894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42874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5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8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5595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903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254700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6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6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74678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2054309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5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99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45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555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29122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09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2861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66467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0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6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8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1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467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110247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9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228802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548226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97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69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32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67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75542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0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38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042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701971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71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5886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410805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54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4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390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999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2080787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5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4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95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723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200754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1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617640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632520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2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9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819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824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51345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7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7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045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788503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9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263046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927276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70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67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668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240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629967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7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21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1816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1461261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51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802009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469396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86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66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3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938">
              <w:marLeft w:val="0"/>
              <w:marRight w:val="0"/>
              <w:marTop w:val="0"/>
              <w:marBottom w:val="432"/>
              <w:divBdr>
                <w:top w:val="single" w:sz="4" w:space="6" w:color="DCDCDC"/>
                <w:left w:val="single" w:sz="4" w:space="6" w:color="DCDCDC"/>
                <w:bottom w:val="single" w:sz="4" w:space="6" w:color="DCDCDC"/>
                <w:right w:val="single" w:sz="4" w:space="6" w:color="DCDCDC"/>
              </w:divBdr>
              <w:divsChild>
                <w:div w:id="1004043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69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8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628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3980">
                  <w:marLeft w:val="0"/>
                  <w:marRight w:val="0"/>
                  <w:marTop w:val="0"/>
                  <w:marBottom w:val="200"/>
                  <w:divBdr>
                    <w:top w:val="single" w:sz="4" w:space="4" w:color="BCE8F1"/>
                    <w:left w:val="single" w:sz="4" w:space="7" w:color="BCE8F1"/>
                    <w:bottom w:val="single" w:sz="4" w:space="4" w:color="BCE8F1"/>
                    <w:right w:val="single" w:sz="4" w:space="18" w:color="BCE8F1"/>
                  </w:divBdr>
                  <w:divsChild>
                    <w:div w:id="2008822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9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3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931452">
                  <w:marLeft w:val="0"/>
                  <w:marRight w:val="0"/>
                  <w:marTop w:val="0"/>
                  <w:marBottom w:val="200"/>
                  <w:divBdr>
                    <w:top w:val="single" w:sz="4" w:space="4" w:color="FBEED5"/>
                    <w:left w:val="single" w:sz="4" w:space="7" w:color="FBEED5"/>
                    <w:bottom w:val="single" w:sz="4" w:space="4" w:color="FBEED5"/>
                    <w:right w:val="single" w:sz="4" w:space="18" w:color="FBEED5"/>
                  </w:divBdr>
                  <w:divsChild>
                    <w:div w:id="19201707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35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35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2021-03-09T09:02:00Z</dcterms:created>
  <dcterms:modified xsi:type="dcterms:W3CDTF">2021-05-11T07:38:00Z</dcterms:modified>
</cp:coreProperties>
</file>