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759" w:rsidRPr="00A12759" w:rsidRDefault="00A12759" w:rsidP="00A12759">
      <w:pPr>
        <w:pStyle w:val="Normlnweb"/>
        <w:ind w:left="-851" w:right="-851"/>
        <w:rPr>
          <w:rFonts w:ascii="Book Antiqua" w:hAnsi="Book Antiqua"/>
        </w:rPr>
      </w:pPr>
      <w:r w:rsidRPr="00A12759">
        <w:rPr>
          <w:rFonts w:ascii="Book Antiqua" w:hAnsi="Book Antiqua"/>
          <w:b/>
          <w:bCs/>
        </w:rPr>
        <w:t xml:space="preserve">Krista Kráľa (B) - Kráľovstvo slobody </w:t>
      </w:r>
    </w:p>
    <w:p w:rsidR="00A12759" w:rsidRPr="00A12759" w:rsidRDefault="00A12759" w:rsidP="00A12759">
      <w:pPr>
        <w:pStyle w:val="Normlnweb"/>
        <w:ind w:left="-851" w:right="-851"/>
        <w:jc w:val="both"/>
        <w:rPr>
          <w:rFonts w:ascii="Book Antiqua" w:hAnsi="Book Antiqua"/>
        </w:rPr>
      </w:pPr>
      <w:r w:rsidRPr="00A12759">
        <w:rPr>
          <w:rFonts w:ascii="Book Antiqua" w:hAnsi="Book Antiqua"/>
        </w:rPr>
        <w:t xml:space="preserve">Sviatok Krista Kráľa nám niektorým môže pripadať ako </w:t>
      </w:r>
      <w:r w:rsidRPr="00A12759">
        <w:rPr>
          <w:rFonts w:ascii="Book Antiqua" w:hAnsi="Book Antiqua"/>
          <w:b/>
          <w:bCs/>
        </w:rPr>
        <w:t>snaha o návrat „starých dobrých časov“</w:t>
      </w:r>
      <w:r w:rsidRPr="00A12759">
        <w:rPr>
          <w:rFonts w:ascii="Book Antiqua" w:hAnsi="Book Antiqua"/>
        </w:rPr>
        <w:t xml:space="preserve">. Tieto snahy nie sú v dnešnej dobe ojedinelé. Prejavujú sa v mnohých oblastiach. Niektoré z nich sú úplne legitímne, napríklad snaha o návrat k jednoduchšiemu životnému štýlu, ktorý ostro kontrastuje s konzumným životným štýlom dnešných čias, alebo návrat k životu komunity (dediny, mestečká, ktoré mali takmer charakter rodiny), čo stojí v ostrom kontraste s hrubozrnných individualizmom, ktorý sa tak silne prejavuje v našich časoch. Aj keď je teda veľa vecí, ktoré boli v minulosti dobré a teda stálo by za to sa k nim vrátiť, predsa vo väčšine prípadov ide o preceňovanie „dobroty“ starých časov. </w:t>
      </w:r>
      <w:r w:rsidRPr="00A12759">
        <w:rPr>
          <w:rFonts w:ascii="Book Antiqua" w:hAnsi="Book Antiqua"/>
          <w:b/>
          <w:bCs/>
        </w:rPr>
        <w:t>Nie všetko v minulosti bolo dobré.</w:t>
      </w:r>
    </w:p>
    <w:p w:rsidR="00A12759" w:rsidRPr="00A12759" w:rsidRDefault="00A12759" w:rsidP="00A12759">
      <w:pPr>
        <w:pStyle w:val="Normlnweb"/>
        <w:ind w:left="-851" w:right="-851"/>
        <w:jc w:val="both"/>
        <w:rPr>
          <w:rFonts w:ascii="Book Antiqua" w:hAnsi="Book Antiqua"/>
        </w:rPr>
      </w:pPr>
      <w:r w:rsidRPr="00A12759">
        <w:rPr>
          <w:rFonts w:ascii="Book Antiqua" w:hAnsi="Book Antiqua"/>
        </w:rPr>
        <w:t xml:space="preserve">A jednou z takýchto vecí je </w:t>
      </w:r>
      <w:r w:rsidRPr="00A12759">
        <w:rPr>
          <w:rFonts w:ascii="Book Antiqua" w:hAnsi="Book Antiqua"/>
          <w:b/>
          <w:bCs/>
        </w:rPr>
        <w:t>aj ustanovizeň kráľa</w:t>
      </w:r>
      <w:r w:rsidRPr="00A12759">
        <w:rPr>
          <w:rFonts w:ascii="Book Antiqua" w:hAnsi="Book Antiqua"/>
        </w:rPr>
        <w:t xml:space="preserve">. Aj keď je pravdou, že nemôže byť národa, či iného administratívneho celku bez vodcu, králi vo väčšine prípadov ako králi zlyhávali. Králi boli charakterizovaní </w:t>
      </w:r>
      <w:r w:rsidRPr="00A12759">
        <w:rPr>
          <w:rFonts w:ascii="Book Antiqua" w:hAnsi="Book Antiqua"/>
          <w:b/>
          <w:bCs/>
        </w:rPr>
        <w:t>krvilačnosťou</w:t>
      </w:r>
      <w:r w:rsidRPr="00A12759">
        <w:rPr>
          <w:rFonts w:ascii="Book Antiqua" w:hAnsi="Book Antiqua"/>
        </w:rPr>
        <w:t xml:space="preserve">, </w:t>
      </w:r>
      <w:r w:rsidRPr="00A12759">
        <w:rPr>
          <w:rFonts w:ascii="Book Antiqua" w:hAnsi="Book Antiqua"/>
          <w:b/>
          <w:bCs/>
        </w:rPr>
        <w:t>výbojmi</w:t>
      </w:r>
      <w:r w:rsidRPr="00A12759">
        <w:rPr>
          <w:rFonts w:ascii="Book Antiqua" w:hAnsi="Book Antiqua"/>
        </w:rPr>
        <w:t xml:space="preserve"> (na ceste za zväčšovaním svojich území), </w:t>
      </w:r>
      <w:r w:rsidRPr="00A12759">
        <w:rPr>
          <w:rFonts w:ascii="Book Antiqua" w:hAnsi="Book Antiqua"/>
          <w:b/>
          <w:bCs/>
        </w:rPr>
        <w:t>vrtošivosťou</w:t>
      </w:r>
      <w:r w:rsidRPr="00A12759">
        <w:rPr>
          <w:rFonts w:ascii="Book Antiqua" w:hAnsi="Book Antiqua"/>
        </w:rPr>
        <w:t xml:space="preserve"> (napríklad pri stavaní svojich honosných sídiel, na ktoré museli prispievať zbedačení poddaní), hladom po absolútnej </w:t>
      </w:r>
      <w:r w:rsidRPr="00A12759">
        <w:rPr>
          <w:rFonts w:ascii="Book Antiqua" w:hAnsi="Book Antiqua"/>
          <w:b/>
          <w:bCs/>
        </w:rPr>
        <w:t>moci</w:t>
      </w:r>
      <w:r w:rsidRPr="00A12759">
        <w:rPr>
          <w:rFonts w:ascii="Book Antiqua" w:hAnsi="Book Antiqua"/>
        </w:rPr>
        <w:t xml:space="preserve">, </w:t>
      </w:r>
      <w:r w:rsidRPr="00A12759">
        <w:rPr>
          <w:rFonts w:ascii="Book Antiqua" w:hAnsi="Book Antiqua"/>
          <w:b/>
          <w:bCs/>
        </w:rPr>
        <w:t>glorifikovaním</w:t>
      </w:r>
      <w:r w:rsidRPr="00A12759">
        <w:rPr>
          <w:rFonts w:ascii="Book Antiqua" w:hAnsi="Book Antiqua"/>
        </w:rPr>
        <w:t xml:space="preserve"> svojej osoby (spomeňme si na tzv. „kráľa Slnko“ Ľudovíta XIV. vo Francúzsku) a pod. Preto keď nastala príležitosť mnohé národy sa vyrovnávali s kráľmi a s ich rodinami veľmi nepekným a brutálnym spôsobom. Spomeňme si na francúzsku revolúciu, kde kráľ skončil pod gilotínovou spolu aj so svojou manželkou </w:t>
      </w:r>
      <w:proofErr w:type="spellStart"/>
      <w:r w:rsidRPr="00A12759">
        <w:rPr>
          <w:rFonts w:ascii="Book Antiqua" w:hAnsi="Book Antiqua"/>
        </w:rPr>
        <w:t>Antoinettou</w:t>
      </w:r>
      <w:proofErr w:type="spellEnd"/>
      <w:r w:rsidRPr="00A12759">
        <w:rPr>
          <w:rFonts w:ascii="Book Antiqua" w:hAnsi="Book Antiqua"/>
        </w:rPr>
        <w:t xml:space="preserve"> (</w:t>
      </w:r>
      <w:proofErr w:type="spellStart"/>
      <w:r>
        <w:rPr>
          <w:rFonts w:ascii="Book Antiqua" w:hAnsi="Book Antiqua"/>
        </w:rPr>
        <w:t>Antoanet</w:t>
      </w:r>
      <w:proofErr w:type="spellEnd"/>
      <w:r>
        <w:rPr>
          <w:rFonts w:ascii="Book Antiqua" w:hAnsi="Book Antiqua"/>
        </w:rPr>
        <w:t xml:space="preserve"> </w:t>
      </w:r>
      <w:r w:rsidRPr="00A12759">
        <w:rPr>
          <w:rFonts w:ascii="Book Antiqua" w:hAnsi="Book Antiqua"/>
        </w:rPr>
        <w:t>dcérou Márie Terézie), alebo na koniec ruského cára. Po prvej svetovej vojne sa rozpadlo množstvo kráľovstiev a králi a ich potomkovia poutekali do exilu, a ich majetok bol bez nároku na náhradu zhabaný. Potomkom nebol do príslušnej krajiny umožnený vstup ešte do nedávnych čias. Tak to bolo napríklad v Taliansku (iba pred asi 2 rokmi bol dovolený vstup do Talianska jednému s kráľovských potomkov), v Rakúsku (Habsburgovci), v niektorých balkánskych krajinách a pod.</w:t>
      </w:r>
    </w:p>
    <w:p w:rsidR="00A12759" w:rsidRPr="00A12759" w:rsidRDefault="00A12759" w:rsidP="00A12759">
      <w:pPr>
        <w:pStyle w:val="Normlnweb"/>
        <w:ind w:left="-851" w:right="-851"/>
        <w:jc w:val="both"/>
        <w:rPr>
          <w:rFonts w:ascii="Book Antiqua" w:hAnsi="Book Antiqua"/>
        </w:rPr>
      </w:pPr>
      <w:r w:rsidRPr="00A12759">
        <w:rPr>
          <w:rFonts w:ascii="Book Antiqua" w:hAnsi="Book Antiqua"/>
          <w:b/>
          <w:bCs/>
        </w:rPr>
        <w:t>O čom tu teda chceme hovoriť, keď predstavujeme na tomto pozadí Krista ako kráľa?</w:t>
      </w:r>
      <w:r w:rsidRPr="00A12759">
        <w:rPr>
          <w:rFonts w:ascii="Book Antiqua" w:hAnsi="Book Antiqua"/>
        </w:rPr>
        <w:t xml:space="preserve"> Problém kráľov a a ostatných podobných vodcov spočíval v tom, že </w:t>
      </w:r>
      <w:r w:rsidRPr="00A12759">
        <w:rPr>
          <w:rFonts w:ascii="Book Antiqua" w:hAnsi="Book Antiqua"/>
          <w:b/>
          <w:bCs/>
        </w:rPr>
        <w:t>nekopírovali spiritualitu Krista Kráľa</w:t>
      </w:r>
      <w:r w:rsidRPr="00A12759">
        <w:rPr>
          <w:rFonts w:ascii="Book Antiqua" w:hAnsi="Book Antiqua"/>
        </w:rPr>
        <w:t>. Dnes máme tohto kráľa kráľov predstaveného v evanjeliu skrvaveného a stojaceho v ponižujúcej pozícii pred vladárom Pilátom. A tento Kristus – Kráľ je tu predstavený ako model každého kráľa, vládcu, panovníka, vodcu.</w:t>
      </w:r>
    </w:p>
    <w:p w:rsidR="00A12759" w:rsidRPr="00A12759" w:rsidRDefault="00A12759" w:rsidP="00A12759">
      <w:pPr>
        <w:pStyle w:val="Normlnweb"/>
        <w:ind w:left="-851" w:right="-851"/>
        <w:jc w:val="both"/>
        <w:rPr>
          <w:rFonts w:ascii="Book Antiqua" w:hAnsi="Book Antiqua"/>
        </w:rPr>
      </w:pPr>
      <w:r w:rsidRPr="00A12759">
        <w:rPr>
          <w:rFonts w:ascii="Book Antiqua" w:hAnsi="Book Antiqua"/>
        </w:rPr>
        <w:t xml:space="preserve">Pozrime sa na tento model zbližša. Ježiš prišiel, aby ľuďom ponúkol usmernenie pre život. Malo to byť usmernenie, ktoré by nám poskytlo vnútorné šťastie, integritu, a hlavne by nám to pomohlo k slobode. Či si to priznáme alebo nie, každý z nás je v čomsi zamotaný. Ježiš mal okolo seba veľmi veľa neslobodných ľudí. </w:t>
      </w:r>
      <w:r w:rsidRPr="00A12759">
        <w:rPr>
          <w:rFonts w:ascii="Book Antiqua" w:hAnsi="Book Antiqua"/>
          <w:b/>
          <w:bCs/>
        </w:rPr>
        <w:t>Mnohí, keď im kázal, sa cítili úžasne oslovení.</w:t>
      </w:r>
      <w:r w:rsidRPr="00A12759">
        <w:rPr>
          <w:rFonts w:ascii="Book Antiqua" w:hAnsi="Book Antiqua"/>
        </w:rPr>
        <w:t xml:space="preserve"> A šli za ním. No mnohí sa cítili </w:t>
      </w:r>
      <w:r w:rsidRPr="00A12759">
        <w:rPr>
          <w:rFonts w:ascii="Book Antiqua" w:hAnsi="Book Antiqua"/>
          <w:b/>
          <w:bCs/>
        </w:rPr>
        <w:t>napadnutí</w:t>
      </w:r>
      <w:r w:rsidRPr="00A12759">
        <w:rPr>
          <w:rFonts w:ascii="Book Antiqua" w:hAnsi="Book Antiqua"/>
        </w:rPr>
        <w:t xml:space="preserve">. Nie je nič ponižujúcejšieho, ako priznať si, že som neslobodný. </w:t>
      </w:r>
      <w:r w:rsidRPr="00A12759">
        <w:rPr>
          <w:rFonts w:ascii="Book Antiqua" w:hAnsi="Book Antiqua"/>
          <w:b/>
          <w:bCs/>
        </w:rPr>
        <w:t xml:space="preserve">Ježiš chcel všetkých priviesť k slobode. Zatiaľ čo pri jedných sa mu to darilo veľmi ľahko, pri tých druhých jeho snaha narážala nepretržite na ostrú </w:t>
      </w:r>
      <w:proofErr w:type="spellStart"/>
      <w:r w:rsidRPr="00A12759">
        <w:rPr>
          <w:rFonts w:ascii="Book Antiqua" w:hAnsi="Book Antiqua"/>
          <w:b/>
          <w:bCs/>
        </w:rPr>
        <w:t>zvôľu</w:t>
      </w:r>
      <w:proofErr w:type="spellEnd"/>
      <w:r w:rsidRPr="00A12759">
        <w:rPr>
          <w:rFonts w:ascii="Book Antiqua" w:hAnsi="Book Antiqua"/>
          <w:b/>
          <w:bCs/>
        </w:rPr>
        <w:t xml:space="preserve"> a tvrdé odmietanie. </w:t>
      </w:r>
      <w:r w:rsidRPr="00A12759">
        <w:rPr>
          <w:rFonts w:ascii="Book Antiqua" w:hAnsi="Book Antiqua"/>
        </w:rPr>
        <w:t xml:space="preserve">Preto máme pred sebou obraz </w:t>
      </w:r>
      <w:r w:rsidRPr="00A12759">
        <w:rPr>
          <w:rFonts w:ascii="Book Antiqua" w:hAnsi="Book Antiqua"/>
          <w:b/>
          <w:bCs/>
        </w:rPr>
        <w:t>nahnevaného</w:t>
      </w:r>
      <w:r w:rsidRPr="00A12759">
        <w:rPr>
          <w:rFonts w:ascii="Book Antiqua" w:hAnsi="Book Antiqua"/>
        </w:rPr>
        <w:t xml:space="preserve"> Mesiáša, ktorý nevedel pochopiť, ako môžu ľudia byť takí tvrdí (napríklad pri uzdravovaní chorého s vyschnutou rukou; </w:t>
      </w:r>
      <w:proofErr w:type="spellStart"/>
      <w:r w:rsidRPr="00A12759">
        <w:rPr>
          <w:rFonts w:ascii="Book Antiqua" w:hAnsi="Book Antiqua"/>
        </w:rPr>
        <w:t>Mk</w:t>
      </w:r>
      <w:proofErr w:type="spellEnd"/>
      <w:r w:rsidRPr="00A12759">
        <w:rPr>
          <w:rFonts w:ascii="Book Antiqua" w:hAnsi="Book Antiqua"/>
        </w:rPr>
        <w:t xml:space="preserve"> 3, 5), máme Mesiáša </w:t>
      </w:r>
      <w:r w:rsidRPr="00A12759">
        <w:rPr>
          <w:rFonts w:ascii="Book Antiqua" w:hAnsi="Book Antiqua"/>
          <w:b/>
          <w:bCs/>
        </w:rPr>
        <w:t>namrzeného</w:t>
      </w:r>
      <w:r w:rsidRPr="00A12759">
        <w:rPr>
          <w:rFonts w:ascii="Book Antiqua" w:hAnsi="Book Antiqua"/>
        </w:rPr>
        <w:t xml:space="preserve"> (</w:t>
      </w:r>
      <w:proofErr w:type="spellStart"/>
      <w:r w:rsidRPr="00A12759">
        <w:rPr>
          <w:rFonts w:ascii="Book Antiqua" w:hAnsi="Book Antiqua"/>
        </w:rPr>
        <w:t>Mk</w:t>
      </w:r>
      <w:proofErr w:type="spellEnd"/>
      <w:r w:rsidRPr="00A12759">
        <w:rPr>
          <w:rFonts w:ascii="Book Antiqua" w:hAnsi="Book Antiqua"/>
        </w:rPr>
        <w:t xml:space="preserve"> 10, 14), </w:t>
      </w:r>
      <w:r w:rsidRPr="00A12759">
        <w:rPr>
          <w:rFonts w:ascii="Book Antiqua" w:hAnsi="Book Antiqua"/>
          <w:b/>
          <w:bCs/>
        </w:rPr>
        <w:t>prísneho</w:t>
      </w:r>
      <w:r w:rsidRPr="00A12759">
        <w:rPr>
          <w:rFonts w:ascii="Book Antiqua" w:hAnsi="Book Antiqua"/>
        </w:rPr>
        <w:t xml:space="preserve"> (pri prevracaní stolov v chráme (</w:t>
      </w:r>
      <w:proofErr w:type="spellStart"/>
      <w:r w:rsidRPr="00A12759">
        <w:rPr>
          <w:rFonts w:ascii="Book Antiqua" w:hAnsi="Book Antiqua"/>
        </w:rPr>
        <w:t>Jn</w:t>
      </w:r>
      <w:proofErr w:type="spellEnd"/>
      <w:r w:rsidRPr="00A12759">
        <w:rPr>
          <w:rFonts w:ascii="Book Antiqua" w:hAnsi="Book Antiqua"/>
        </w:rPr>
        <w:t xml:space="preserve"> 11, 33-36), ale aj </w:t>
      </w:r>
      <w:r w:rsidRPr="00A12759">
        <w:rPr>
          <w:rFonts w:ascii="Book Antiqua" w:hAnsi="Book Antiqua"/>
          <w:b/>
          <w:bCs/>
        </w:rPr>
        <w:t>plačúceho</w:t>
      </w:r>
      <w:r w:rsidRPr="00A12759">
        <w:rPr>
          <w:rFonts w:ascii="Book Antiqua" w:hAnsi="Book Antiqua"/>
        </w:rPr>
        <w:t xml:space="preserve"> (na Jeruzalemom; </w:t>
      </w:r>
      <w:proofErr w:type="spellStart"/>
      <w:r w:rsidRPr="00A12759">
        <w:rPr>
          <w:rFonts w:ascii="Book Antiqua" w:hAnsi="Book Antiqua"/>
        </w:rPr>
        <w:t>Lk</w:t>
      </w:r>
      <w:proofErr w:type="spellEnd"/>
      <w:r w:rsidRPr="00A12759">
        <w:rPr>
          <w:rFonts w:ascii="Book Antiqua" w:hAnsi="Book Antiqua"/>
        </w:rPr>
        <w:t xml:space="preserve"> 19, 41-42). Keby sme išli do dôsledkov, </w:t>
      </w:r>
      <w:r w:rsidRPr="00A12759">
        <w:rPr>
          <w:rFonts w:ascii="Book Antiqua" w:hAnsi="Book Antiqua"/>
          <w:b/>
          <w:bCs/>
        </w:rPr>
        <w:t>Ježiš so svojou mocou mohol dosiahnuť, čo by bol len chcel.</w:t>
      </w:r>
      <w:r w:rsidRPr="00A12759">
        <w:rPr>
          <w:rFonts w:ascii="Book Antiqua" w:hAnsi="Book Antiqua"/>
        </w:rPr>
        <w:t xml:space="preserve"> Sám sa o tom aj vyjadril, že keby chcel, tak si môže privolať nebeské zástupy anjelov a donútiť ľudí k čomukoľvek. </w:t>
      </w:r>
      <w:r w:rsidRPr="00A12759">
        <w:rPr>
          <w:rFonts w:ascii="Book Antiqua" w:hAnsi="Book Antiqua"/>
          <w:b/>
          <w:bCs/>
        </w:rPr>
        <w:t>Toto však nikdy neurobil.</w:t>
      </w:r>
      <w:r w:rsidRPr="00A12759">
        <w:rPr>
          <w:rFonts w:ascii="Book Antiqua" w:hAnsi="Book Antiqua"/>
        </w:rPr>
        <w:t xml:space="preserve"> Celá jeho metóda spočívala k predstavovaní hodnotných vecí, </w:t>
      </w:r>
      <w:r w:rsidRPr="00A12759">
        <w:rPr>
          <w:rFonts w:ascii="Book Antiqua" w:hAnsi="Book Antiqua"/>
          <w:b/>
          <w:bCs/>
        </w:rPr>
        <w:t>v pozývaní, v ponuke, a hlavne v láske</w:t>
      </w:r>
      <w:r w:rsidRPr="00A12759">
        <w:rPr>
          <w:rFonts w:ascii="Book Antiqua" w:hAnsi="Book Antiqua"/>
        </w:rPr>
        <w:t xml:space="preserve"> k tým, ktorých volal. </w:t>
      </w:r>
      <w:r w:rsidRPr="00A12759">
        <w:rPr>
          <w:rFonts w:ascii="Book Antiqua" w:hAnsi="Book Antiqua"/>
          <w:b/>
          <w:bCs/>
        </w:rPr>
        <w:t>Ježiš nikdy nikoho do ničoho nedonútil, nikdy nikomu nič (zlého) nezabránil vykonať.</w:t>
      </w:r>
      <w:r w:rsidRPr="00A12759">
        <w:rPr>
          <w:rFonts w:ascii="Book Antiqua" w:hAnsi="Book Antiqua"/>
        </w:rPr>
        <w:t xml:space="preserve"> Vždy rešpektoval slobodnú voľbu ľudí. Spomeňme si na tisíce jeho nasledovníkov, ktorých získal po zázračnom rozmnožení chleba a rýb a ktorých stratil všetkých, okrem svojich apoštolov (okrem Judáša, Judáš sa totiž tiež v tejto chvíli nalomil). To bol úspech pastorácie, že? No aj napriek tomu pokračoval vo svojej metóde láskavého pozývania a ponuky.</w:t>
      </w:r>
    </w:p>
    <w:p w:rsidR="00A12759" w:rsidRPr="00A12759" w:rsidRDefault="00A12759" w:rsidP="00A12759">
      <w:pPr>
        <w:pStyle w:val="Normlnweb"/>
        <w:ind w:left="-851" w:right="-851"/>
        <w:jc w:val="both"/>
        <w:rPr>
          <w:rFonts w:ascii="Book Antiqua" w:hAnsi="Book Antiqua"/>
        </w:rPr>
      </w:pPr>
      <w:r w:rsidRPr="00A12759">
        <w:rPr>
          <w:rFonts w:ascii="Book Antiqua" w:hAnsi="Book Antiqua"/>
        </w:rPr>
        <w:t xml:space="preserve">Toto presne </w:t>
      </w:r>
      <w:r w:rsidRPr="00A12759">
        <w:rPr>
          <w:rFonts w:ascii="Book Antiqua" w:hAnsi="Book Antiqua"/>
          <w:b/>
          <w:bCs/>
        </w:rPr>
        <w:t>je model pre vodcov (i vládcov) dnešných čias</w:t>
      </w:r>
      <w:r w:rsidRPr="00A12759">
        <w:rPr>
          <w:rFonts w:ascii="Book Antiqua" w:hAnsi="Book Antiqua"/>
        </w:rPr>
        <w:t xml:space="preserve">. Hlavne pre vodcov na poli cirkevnom (od sv. otca, cez biskupov, kňazov, cez rozličných predstavených až po obyčajných povedzme vedúcich </w:t>
      </w:r>
      <w:proofErr w:type="spellStart"/>
      <w:r w:rsidRPr="00A12759">
        <w:rPr>
          <w:rFonts w:ascii="Book Antiqua" w:hAnsi="Book Antiqua"/>
        </w:rPr>
        <w:t>stretiek</w:t>
      </w:r>
      <w:proofErr w:type="spellEnd"/>
      <w:r w:rsidRPr="00A12759">
        <w:rPr>
          <w:rFonts w:ascii="Book Antiqua" w:hAnsi="Book Antiqua"/>
        </w:rPr>
        <w:t>), no platí to aj na poli občianskom.</w:t>
      </w:r>
    </w:p>
    <w:p w:rsidR="00A12759" w:rsidRPr="00A12759" w:rsidRDefault="00A12759" w:rsidP="00A12759">
      <w:pPr>
        <w:pStyle w:val="Normlnweb"/>
        <w:ind w:left="-851" w:right="-851"/>
        <w:jc w:val="both"/>
        <w:rPr>
          <w:rFonts w:ascii="Book Antiqua" w:hAnsi="Book Antiqua"/>
        </w:rPr>
      </w:pPr>
      <w:r>
        <w:rPr>
          <w:rFonts w:ascii="Book Antiqua" w:hAnsi="Book Antiqua"/>
        </w:rPr>
        <w:lastRenderedPageBreak/>
        <w:t>Predčasom</w:t>
      </w:r>
      <w:r w:rsidRPr="00A12759">
        <w:rPr>
          <w:rFonts w:ascii="Book Antiqua" w:hAnsi="Book Antiqua"/>
        </w:rPr>
        <w:t xml:space="preserve"> som mal </w:t>
      </w:r>
      <w:r w:rsidRPr="00A12759">
        <w:rPr>
          <w:rFonts w:ascii="Book Antiqua" w:hAnsi="Book Antiqua"/>
          <w:b/>
          <w:bCs/>
        </w:rPr>
        <w:t>jeden rozhovor s istou osobou</w:t>
      </w:r>
      <w:r w:rsidRPr="00A12759">
        <w:rPr>
          <w:rFonts w:ascii="Book Antiqua" w:hAnsi="Book Antiqua"/>
        </w:rPr>
        <w:t xml:space="preserve">, ktorá sa takmer zamotala do jednej </w:t>
      </w:r>
      <w:r w:rsidRPr="00A12759">
        <w:rPr>
          <w:rFonts w:ascii="Book Antiqua" w:hAnsi="Book Antiqua"/>
          <w:b/>
          <w:bCs/>
        </w:rPr>
        <w:t>sekty</w:t>
      </w:r>
      <w:r w:rsidRPr="00A12759">
        <w:rPr>
          <w:rFonts w:ascii="Book Antiqua" w:hAnsi="Book Antiqua"/>
        </w:rPr>
        <w:t xml:space="preserve">. Nakoľko sektári sú rafinovaní (vedia manipulovať, </w:t>
      </w:r>
      <w:proofErr w:type="spellStart"/>
      <w:r w:rsidRPr="00A12759">
        <w:rPr>
          <w:rFonts w:ascii="Book Antiqua" w:hAnsi="Book Antiqua"/>
        </w:rPr>
        <w:t>balamútiť</w:t>
      </w:r>
      <w:proofErr w:type="spellEnd"/>
      <w:r w:rsidRPr="00A12759">
        <w:rPr>
          <w:rFonts w:ascii="Book Antiqua" w:hAnsi="Book Antiqua"/>
        </w:rPr>
        <w:t xml:space="preserve"> a používať psychologické triky), nespoznala včas nástrahy, do ktorých sa takmer zamotala. Keď sme potom o tom rozprávali, predstavili sme si kritériá, podľa ktorých viete rozpoznať, či ide o sektu alebo o zdravé náboženstvo. Jedným s poznávacích znakov je sloboda voľby a rešpektovanie tejto voľby až do konca. To znamená, ak ide o zdravé náboženstvo človek je pozývaný, sú mu objasňované hodnoty toho, čo sa mu ponúka a hlavne nie je sledovaný a tvrdo kontrolovaný v tom, ako veci zachováva. Vy napríklad chodíte sem do kostola každú nedeľu. Ak sa rozhodnete nechodiť, nikto z nás vás nebude zaprisahávať alebo sa vám vyhrážať, aby ste svoje rozhodnutie zmenili. Rešpekt pre vašu slobodu je najvyššou hodnotou. Samozrejme, že je tu dôraz aj na zodpovednosť, lebo sloboda bez zodpovednosti nejestvuje. Je tu aj </w:t>
      </w:r>
      <w:proofErr w:type="spellStart"/>
      <w:r w:rsidRPr="00A12759">
        <w:rPr>
          <w:rFonts w:ascii="Book Antiqua" w:hAnsi="Book Antiqua"/>
        </w:rPr>
        <w:t>burcovanie</w:t>
      </w:r>
      <w:proofErr w:type="spellEnd"/>
      <w:r w:rsidRPr="00A12759">
        <w:rPr>
          <w:rFonts w:ascii="Book Antiqua" w:hAnsi="Book Antiqua"/>
        </w:rPr>
        <w:t>, často zaprisahávanie... Ale to, ako sa rozhodnete, je vaša vec.</w:t>
      </w:r>
    </w:p>
    <w:p w:rsidR="00A12759" w:rsidRPr="00A12759" w:rsidRDefault="00A12759" w:rsidP="00A12759">
      <w:pPr>
        <w:pStyle w:val="Normlnweb"/>
        <w:ind w:left="-851" w:right="-851"/>
        <w:jc w:val="both"/>
        <w:rPr>
          <w:rFonts w:ascii="Book Antiqua" w:hAnsi="Book Antiqua"/>
        </w:rPr>
      </w:pPr>
      <w:r w:rsidRPr="00A12759">
        <w:rPr>
          <w:rFonts w:ascii="Book Antiqua" w:hAnsi="Book Antiqua"/>
          <w:b/>
          <w:bCs/>
        </w:rPr>
        <w:t>Ona sa ma opýtala, či v katolíckej cirkvi niektoré hnutia nemajú charakteristiky sekty.</w:t>
      </w:r>
      <w:r w:rsidRPr="00A12759">
        <w:rPr>
          <w:rFonts w:ascii="Book Antiqua" w:hAnsi="Book Antiqua"/>
        </w:rPr>
        <w:t xml:space="preserve"> Povedal som jej, že je to možné. Ale, že ak to tak je, potom nech sa im vyhne. Totiž sa veľakrát stalo, že niektoré hnutia, keď vznikli, boli úžasným požehnaním. </w:t>
      </w:r>
      <w:r w:rsidRPr="00A12759">
        <w:rPr>
          <w:rFonts w:ascii="Book Antiqua" w:hAnsi="Book Antiqua"/>
          <w:b/>
          <w:bCs/>
        </w:rPr>
        <w:t xml:space="preserve">Ale neskôr, zvlášť následkom ľudského prvku, ktorý sa tam </w:t>
      </w:r>
      <w:proofErr w:type="spellStart"/>
      <w:r w:rsidRPr="00A12759">
        <w:rPr>
          <w:rFonts w:ascii="Book Antiqua" w:hAnsi="Book Antiqua"/>
          <w:b/>
          <w:bCs/>
        </w:rPr>
        <w:t>vlúdil</w:t>
      </w:r>
      <w:proofErr w:type="spellEnd"/>
      <w:r w:rsidRPr="00A12759">
        <w:rPr>
          <w:rFonts w:ascii="Book Antiqua" w:hAnsi="Book Antiqua"/>
          <w:b/>
          <w:bCs/>
        </w:rPr>
        <w:t xml:space="preserve"> (napríklad túžba po moci...), sa hnutie premenilo takmer na sektu a je veľa prípadov, kde ho cirkev zakázala. A to presne na základe tohto kritéria, ktoré sme spomenuli: lebo hnutie začalo praktizovať neslobodu.</w:t>
      </w:r>
    </w:p>
    <w:p w:rsidR="00A12759" w:rsidRPr="00A12759" w:rsidRDefault="00A12759" w:rsidP="00A12759">
      <w:pPr>
        <w:pStyle w:val="Normlnweb"/>
        <w:ind w:left="-851" w:right="-851"/>
        <w:jc w:val="both"/>
        <w:rPr>
          <w:rFonts w:ascii="Book Antiqua" w:hAnsi="Book Antiqua"/>
        </w:rPr>
      </w:pPr>
      <w:r w:rsidRPr="00A12759">
        <w:rPr>
          <w:rFonts w:ascii="Book Antiqua" w:hAnsi="Book Antiqua"/>
        </w:rPr>
        <w:t xml:space="preserve">Kristovo kráľovstvo je teda kráľovstvom nie nútenia, ale </w:t>
      </w:r>
      <w:r w:rsidRPr="00A12759">
        <w:rPr>
          <w:rFonts w:ascii="Book Antiqua" w:hAnsi="Book Antiqua"/>
          <w:b/>
          <w:bCs/>
        </w:rPr>
        <w:t>ponuky</w:t>
      </w:r>
      <w:r>
        <w:rPr>
          <w:rFonts w:ascii="Book Antiqua" w:hAnsi="Book Antiqua"/>
        </w:rPr>
        <w:t>. T</w:t>
      </w:r>
      <w:r w:rsidRPr="00A12759">
        <w:rPr>
          <w:rFonts w:ascii="Book Antiqua" w:hAnsi="Book Antiqua"/>
        </w:rPr>
        <w:t xml:space="preserve">úto myšlienku </w:t>
      </w:r>
      <w:r>
        <w:rPr>
          <w:rFonts w:ascii="Book Antiqua" w:hAnsi="Book Antiqua"/>
        </w:rPr>
        <w:t>p</w:t>
      </w:r>
      <w:r w:rsidRPr="00A12759">
        <w:rPr>
          <w:rFonts w:ascii="Book Antiqua" w:hAnsi="Book Antiqua"/>
        </w:rPr>
        <w:t>rvý raz</w:t>
      </w:r>
      <w:r>
        <w:rPr>
          <w:rFonts w:ascii="Book Antiqua" w:hAnsi="Book Antiqua"/>
        </w:rPr>
        <w:t xml:space="preserve"> použil nebohý </w:t>
      </w:r>
      <w:r w:rsidR="00C141B2">
        <w:rPr>
          <w:rFonts w:ascii="Book Antiqua" w:hAnsi="Book Antiqua"/>
        </w:rPr>
        <w:t xml:space="preserve">už svätý </w:t>
      </w:r>
      <w:bookmarkStart w:id="0" w:name="_GoBack"/>
      <w:bookmarkEnd w:id="0"/>
      <w:r>
        <w:rPr>
          <w:rFonts w:ascii="Book Antiqua" w:hAnsi="Book Antiqua"/>
        </w:rPr>
        <w:t>pápež Ján Pavol II. a </w:t>
      </w:r>
      <w:r w:rsidRPr="00A12759">
        <w:rPr>
          <w:rFonts w:ascii="Book Antiqua" w:hAnsi="Book Antiqua"/>
        </w:rPr>
        <w:t>bolo</w:t>
      </w:r>
      <w:r>
        <w:rPr>
          <w:rFonts w:ascii="Book Antiqua" w:hAnsi="Book Antiqua"/>
        </w:rPr>
        <w:t xml:space="preserve"> to</w:t>
      </w:r>
      <w:r w:rsidRPr="00A12759">
        <w:rPr>
          <w:rFonts w:ascii="Book Antiqua" w:hAnsi="Book Antiqua"/>
        </w:rPr>
        <w:t xml:space="preserve"> na jar r. 2000 a druhý raz počas jeho poslednej návštevy u nás</w:t>
      </w:r>
      <w:r>
        <w:rPr>
          <w:rFonts w:ascii="Book Antiqua" w:hAnsi="Book Antiqua"/>
        </w:rPr>
        <w:t xml:space="preserve"> na Slovensku v septembri </w:t>
      </w:r>
      <w:r w:rsidRPr="00A12759">
        <w:rPr>
          <w:rFonts w:ascii="Book Antiqua" w:hAnsi="Book Antiqua"/>
        </w:rPr>
        <w:t>roku</w:t>
      </w:r>
      <w:r>
        <w:rPr>
          <w:rFonts w:ascii="Book Antiqua" w:hAnsi="Book Antiqua"/>
        </w:rPr>
        <w:t xml:space="preserve"> 2003</w:t>
      </w:r>
      <w:r w:rsidRPr="00A12759">
        <w:rPr>
          <w:rFonts w:ascii="Book Antiqua" w:hAnsi="Book Antiqua"/>
        </w:rPr>
        <w:t>.</w:t>
      </w:r>
    </w:p>
    <w:p w:rsidR="00A12759" w:rsidRPr="00A12759" w:rsidRDefault="00A12759" w:rsidP="00A12759">
      <w:pPr>
        <w:pStyle w:val="Normlnweb"/>
        <w:ind w:left="-851" w:right="-851"/>
        <w:jc w:val="both"/>
        <w:rPr>
          <w:rFonts w:ascii="Book Antiqua" w:hAnsi="Book Antiqua"/>
        </w:rPr>
      </w:pPr>
      <w:r w:rsidRPr="00A12759">
        <w:rPr>
          <w:rFonts w:ascii="Book Antiqua" w:hAnsi="Book Antiqua"/>
        </w:rPr>
        <w:t xml:space="preserve">Poďakujme sa </w:t>
      </w:r>
      <w:r w:rsidRPr="00A12759">
        <w:rPr>
          <w:rFonts w:ascii="Book Antiqua" w:hAnsi="Book Antiqua"/>
          <w:b/>
          <w:bCs/>
        </w:rPr>
        <w:t>dnes tomuto nášmu kráľovi za jeho lásku</w:t>
      </w:r>
      <w:r w:rsidRPr="00A12759">
        <w:rPr>
          <w:rFonts w:ascii="Book Antiqua" w:hAnsi="Book Antiqua"/>
        </w:rPr>
        <w:t>, za jeho usmerňovanie, vedenie, ale hlavne za to, že nám je modelom v tom, ako máme aj my praktizovať rolu kráľov keď sa do nej (v akejkoľvek podobe) dostaneme.</w:t>
      </w:r>
    </w:p>
    <w:p w:rsidR="00686F45" w:rsidRPr="00A12759" w:rsidRDefault="00686F45" w:rsidP="00A12759">
      <w:pPr>
        <w:ind w:left="-851" w:right="-851"/>
        <w:rPr>
          <w:rFonts w:ascii="Book Antiqua" w:hAnsi="Book Antiqua"/>
        </w:rPr>
      </w:pPr>
    </w:p>
    <w:sectPr w:rsidR="00686F45" w:rsidRPr="00A12759" w:rsidSect="00A12759">
      <w:pgSz w:w="11906" w:h="16838"/>
      <w:pgMar w:top="426"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2"/>
  </w:compat>
  <w:rsids>
    <w:rsidRoot w:val="00A12759"/>
    <w:rsid w:val="00686F45"/>
    <w:rsid w:val="00A12759"/>
    <w:rsid w:val="00C141B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86F45"/>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A12759"/>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33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954</Words>
  <Characters>5443</Characters>
  <Application>Microsoft Office Word</Application>
  <DocSecurity>0</DocSecurity>
  <Lines>45</Lines>
  <Paragraphs>12</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6385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NZ</cp:lastModifiedBy>
  <cp:revision>2</cp:revision>
  <cp:lastPrinted>2015-11-21T12:12:00Z</cp:lastPrinted>
  <dcterms:created xsi:type="dcterms:W3CDTF">2012-11-24T13:46:00Z</dcterms:created>
  <dcterms:modified xsi:type="dcterms:W3CDTF">2015-11-21T12:15:00Z</dcterms:modified>
</cp:coreProperties>
</file>