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B8" w:rsidRPr="007B0144" w:rsidRDefault="004111B8" w:rsidP="004111B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2"/>
          <w:szCs w:val="32"/>
          <w:u w:val="single"/>
          <w:lang w:eastAsia="sk-SK"/>
        </w:rPr>
      </w:pPr>
      <w:r w:rsidRPr="007B0144">
        <w:rPr>
          <w:rFonts w:ascii="Times New Roman" w:eastAsia="Times New Roman" w:hAnsi="Times New Roman" w:cs="Times New Roman"/>
          <w:b/>
          <w:color w:val="212529"/>
          <w:sz w:val="32"/>
          <w:szCs w:val="32"/>
          <w:u w:val="single"/>
          <w:lang w:eastAsia="sk-SK"/>
        </w:rPr>
        <w:t>KRVNÉ SKUPINY ČLOVEKA</w:t>
      </w:r>
    </w:p>
    <w:p w:rsidR="004111B8" w:rsidRPr="004111B8" w:rsidRDefault="004111B8" w:rsidP="004111B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Jedným z prejavov vrodenej imunity človeka sú skupinové antigény, ktoré dávajú jedincovi imunologickú individualitu. Pretože reakcie vyvolané týmito antigénmi sú najzávažnejšie v červených krvinkách, takto boli aj objavené, nazývame ich krvnými skupinami.</w:t>
      </w:r>
    </w:p>
    <w:p w:rsidR="004111B8" w:rsidRPr="004111B8" w:rsidRDefault="004111B8" w:rsidP="004111B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Podstata systému vlastnosti krvných skupín je existencia dvoch zložiek, antigénu a protilátky. Antigény - </w:t>
      </w:r>
      <w:proofErr w:type="spellStart"/>
      <w:r w:rsidRPr="007B01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aglutinogény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- sú molekuly nachádzajúce sa na povrchovej membráne červených krviniek, protilátky - </w:t>
      </w:r>
      <w:proofErr w:type="spellStart"/>
      <w:r w:rsidRPr="007B01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aglutiníny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 - sú prítomné v krvnej plazme. </w:t>
      </w:r>
      <w:proofErr w:type="spellStart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Aglutiníny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zhlukujú červené krvinky - </w:t>
      </w:r>
      <w:r w:rsidRPr="007B01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aglutinácia</w:t>
      </w: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 - iného človeka nesúce im zodpovedajúce </w:t>
      </w:r>
      <w:proofErr w:type="spellStart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aglutinogény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:rsidR="004111B8" w:rsidRPr="004111B8" w:rsidRDefault="004111B8" w:rsidP="004111B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Poznáme niekoľko systémov krvných skupín. Najdôle</w:t>
      </w:r>
      <w:bookmarkStart w:id="0" w:name="_GoBack"/>
      <w:bookmarkEnd w:id="0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žitejšie z nich sú:</w:t>
      </w:r>
    </w:p>
    <w:p w:rsidR="004111B8" w:rsidRPr="004111B8" w:rsidRDefault="004111B8" w:rsidP="004111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hyperlink r:id="rId6" w:anchor="a1646" w:history="1">
        <w:r w:rsidRPr="007B01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AB0 systém</w:t>
        </w:r>
      </w:hyperlink>
    </w:p>
    <w:p w:rsidR="004111B8" w:rsidRPr="004111B8" w:rsidRDefault="004111B8" w:rsidP="004111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hyperlink r:id="rId7" w:anchor="a1851" w:history="1">
        <w:proofErr w:type="spellStart"/>
        <w:r w:rsidRPr="007B01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Rh-faktor</w:t>
        </w:r>
        <w:proofErr w:type="spellEnd"/>
        <w:r w:rsidRPr="007B01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 systém</w:t>
        </w:r>
      </w:hyperlink>
    </w:p>
    <w:p w:rsidR="004111B8" w:rsidRPr="004111B8" w:rsidRDefault="004111B8" w:rsidP="004111B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hyperlink r:id="rId8" w:anchor="a1647" w:history="1">
        <w:r w:rsidRPr="007B01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MN systém</w:t>
        </w:r>
      </w:hyperlink>
    </w:p>
    <w:p w:rsidR="004111B8" w:rsidRPr="004111B8" w:rsidRDefault="004111B8" w:rsidP="004111B8">
      <w:pPr>
        <w:shd w:val="clear" w:color="auto" w:fill="FAFAFA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sk-SK"/>
        </w:rPr>
      </w:pPr>
      <w:hyperlink r:id="rId9" w:anchor="a1646" w:history="1">
        <w:r w:rsidRPr="007B0144">
          <w:rPr>
            <w:rFonts w:ascii="Times New Roman" w:eastAsia="Times New Roman" w:hAnsi="Times New Roman" w:cs="Times New Roman"/>
            <w:color w:val="212529"/>
            <w:sz w:val="27"/>
            <w:szCs w:val="27"/>
            <w:u w:val="single"/>
            <w:lang w:eastAsia="sk-SK"/>
          </w:rPr>
          <w:t>AB0 systém</w:t>
        </w:r>
        <w:r w:rsidRPr="007B01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sk-SK"/>
          </w:rPr>
          <w:t> </w:t>
        </w:r>
      </w:hyperlink>
    </w:p>
    <w:p w:rsidR="004111B8" w:rsidRPr="004111B8" w:rsidRDefault="004111B8" w:rsidP="004111B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AB0 systém človeka objavil </w:t>
      </w:r>
      <w:r w:rsidRPr="007B014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KARL LANDSTEINER</w:t>
      </w:r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 (1868-1943) začiatkom 20. storočia (Nobelova cena za fyziológiu alebo medicínu, 1930). Už predtým bolo známe, že transfúzia krvi je oveľa úspešnejšia, ak darovaná krv pochádza od blízkeho príbuzného, čo vyplýva z dedičného charakteru tohto znaku. Dedičnosť krvných skupín sa riadi klasickou </w:t>
      </w:r>
      <w:proofErr w:type="spellStart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mendelistickou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dedičnosťou. Objavenie krvných skupín a možnosti ich jednoduchého testovania znamenalo pre medicínu veľký prínos a rozšírilo paletu darcov aj na nepríbuzných jedincov. Okrem AB0 systému sú pri krvnej </w:t>
      </w:r>
      <w:proofErr w:type="spellStart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tranfúzii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dôležité aj iné skupiny, hlavne </w:t>
      </w:r>
      <w:proofErr w:type="spellStart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Rh-faktor</w:t>
      </w:r>
      <w:proofErr w:type="spellEnd"/>
      <w:r w:rsidRPr="004111B8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:rsidR="00B63E87" w:rsidRPr="007B0144" w:rsidRDefault="00DA34C4">
      <w:pPr>
        <w:rPr>
          <w:rFonts w:ascii="Times New Roman" w:hAnsi="Times New Roman" w:cs="Times New Roman"/>
          <w:color w:val="212529"/>
          <w:shd w:val="clear" w:color="auto" w:fill="FAFAFA"/>
        </w:rPr>
      </w:pPr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U človeka sa na povrchu červených krviniek môžu nachádzať dva typy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aglutinogénov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: 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aglutinogén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A</w:t>
      </w:r>
      <w:r w:rsidRPr="007B0144">
        <w:rPr>
          <w:rFonts w:ascii="Times New Roman" w:hAnsi="Times New Roman" w:cs="Times New Roman"/>
          <w:color w:val="212529"/>
          <w:shd w:val="clear" w:color="auto" w:fill="FAFAFA"/>
        </w:rPr>
        <w:t> 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 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aglutinogén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B</w:t>
      </w:r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. U jedného jedinca môžu byť prítomné oba typy alebo len jeden typ, prípadne červené krvinky nemusia obsahovať ani jeden z uvedených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aglutinogénov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. Protilátkou voči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aglutinogénu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 A je 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aglutinín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anti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A</w:t>
      </w:r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, protilátkou proti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aglutinogénu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 B je 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aglutinín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</w:t>
      </w:r>
      <w:proofErr w:type="spellStart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anti</w:t>
      </w:r>
      <w:proofErr w:type="spellEnd"/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 xml:space="preserve"> B</w:t>
      </w:r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. V krvnej plazme jedného človeka nie sú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aglutiníny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 proti vlastným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aglutinogénom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 xml:space="preserve">. Ak by došlo k styku červených krviniek s ich príslušným </w:t>
      </w:r>
      <w:proofErr w:type="spellStart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aglutinínom</w:t>
      </w:r>
      <w:proofErr w:type="spellEnd"/>
      <w:r w:rsidRPr="007B0144">
        <w:rPr>
          <w:rFonts w:ascii="Times New Roman" w:hAnsi="Times New Roman" w:cs="Times New Roman"/>
          <w:color w:val="212529"/>
          <w:shd w:val="clear" w:color="auto" w:fill="FAFAFA"/>
        </w:rPr>
        <w:t>, nastane zhlukovanie - </w:t>
      </w:r>
      <w:r w:rsidRPr="007B0144">
        <w:rPr>
          <w:rStyle w:val="Siln"/>
          <w:rFonts w:ascii="Times New Roman" w:hAnsi="Times New Roman" w:cs="Times New Roman"/>
          <w:color w:val="212529"/>
          <w:shd w:val="clear" w:color="auto" w:fill="FAFAFA"/>
        </w:rPr>
        <w:t>aglutinácia erytrocytov</w:t>
      </w:r>
      <w:r w:rsidRPr="007B0144">
        <w:rPr>
          <w:rFonts w:ascii="Times New Roman" w:hAnsi="Times New Roman" w:cs="Times New Roman"/>
          <w:color w:val="212529"/>
          <w:shd w:val="clear" w:color="auto" w:fill="FAFAFA"/>
        </w:rPr>
        <w:t>.</w:t>
      </w:r>
    </w:p>
    <w:p w:rsidR="00DA34C4" w:rsidRPr="00DA34C4" w:rsidRDefault="00DA34C4" w:rsidP="00DA34C4">
      <w:pPr>
        <w:shd w:val="clear" w:color="auto" w:fill="DBEFDC"/>
        <w:spacing w:after="0" w:line="240" w:lineRule="auto"/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</w:pPr>
      <w:proofErr w:type="spellStart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>Aglutiníny</w:t>
      </w:r>
      <w:proofErr w:type="spellEnd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 AB0 systému sú tzv. </w:t>
      </w:r>
      <w:r w:rsidRPr="007B0144">
        <w:rPr>
          <w:rFonts w:ascii="Times New Roman" w:eastAsia="Times New Roman" w:hAnsi="Times New Roman" w:cs="Times New Roman"/>
          <w:b/>
          <w:bCs/>
          <w:color w:val="285B2A"/>
          <w:sz w:val="24"/>
          <w:szCs w:val="24"/>
          <w:lang w:eastAsia="sk-SK"/>
        </w:rPr>
        <w:t>prirodzené protilátky</w:t>
      </w:r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, ktoré sa vyskytujú v krvnej plazme bez toho, aby bola potrebná predchádzajúca </w:t>
      </w:r>
      <w:proofErr w:type="spellStart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>imunizácia</w:t>
      </w:r>
      <w:proofErr w:type="spellEnd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 príslušným antigénom. Preto je reakcia na transfúziu krvi s nekompatibilnou skupinou okamžitá a fatálna. Naproti tomu, </w:t>
      </w:r>
      <w:proofErr w:type="spellStart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>anti-Rh</w:t>
      </w:r>
      <w:proofErr w:type="spellEnd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 protilátky sú príkladom typickej koncepcie špecifickej </w:t>
      </w:r>
      <w:proofErr w:type="spellStart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>imunizácie</w:t>
      </w:r>
      <w:proofErr w:type="spellEnd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, kde na ich tvorbu je potrebný kontakt s </w:t>
      </w:r>
      <w:proofErr w:type="spellStart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>Rh-pozitívnou</w:t>
      </w:r>
      <w:proofErr w:type="spellEnd"/>
      <w:r w:rsidRPr="00DA34C4">
        <w:rPr>
          <w:rFonts w:ascii="Times New Roman" w:eastAsia="Times New Roman" w:hAnsi="Times New Roman" w:cs="Times New Roman"/>
          <w:color w:val="285B2A"/>
          <w:sz w:val="24"/>
          <w:szCs w:val="24"/>
          <w:lang w:eastAsia="sk-SK"/>
        </w:rPr>
        <w:t xml:space="preserve"> krvou, preto aj reakcia imunitného systému nie je spočiatku vážna.</w:t>
      </w:r>
    </w:p>
    <w:tbl>
      <w:tblPr>
        <w:tblW w:w="18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5474"/>
        <w:gridCol w:w="5628"/>
        <w:gridCol w:w="3897"/>
      </w:tblGrid>
      <w:tr w:rsidR="00DA34C4" w:rsidRPr="00DA34C4" w:rsidTr="00DA34C4"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>krvná skupina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proofErr w:type="spellStart"/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>aglutinogény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 xml:space="preserve"> (erytrocyty)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proofErr w:type="spellStart"/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>aglutiníny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 xml:space="preserve"> (krvná plazma)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sk-SK"/>
              </w:rPr>
              <w:t>výskyt u nás [%]*</w:t>
            </w:r>
          </w:p>
        </w:tc>
      </w:tr>
      <w:tr w:rsidR="00DA34C4" w:rsidRPr="00DA34C4" w:rsidTr="00DA34C4"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anti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B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42</w:t>
            </w:r>
          </w:p>
        </w:tc>
      </w:tr>
      <w:tr w:rsidR="00DA34C4" w:rsidRPr="00DA34C4" w:rsidTr="00DA34C4"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anti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18</w:t>
            </w:r>
          </w:p>
        </w:tc>
      </w:tr>
      <w:tr w:rsidR="00DA34C4" w:rsidRPr="00DA34C4" w:rsidTr="00DA34C4"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AB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B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8</w:t>
            </w:r>
          </w:p>
        </w:tc>
      </w:tr>
      <w:tr w:rsidR="00DA34C4" w:rsidRPr="00DA34C4" w:rsidTr="00DA34C4"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hideMark/>
          </w:tcPr>
          <w:p w:rsidR="007B0144" w:rsidRDefault="00DA34C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anti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anti</w:t>
            </w:r>
            <w:proofErr w:type="spellEnd"/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 xml:space="preserve"> B</w:t>
            </w:r>
          </w:p>
          <w:p w:rsidR="007B0144" w:rsidRPr="00DA34C4" w:rsidRDefault="007B0144" w:rsidP="00DA3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hideMark/>
          </w:tcPr>
          <w:p w:rsidR="00DA34C4" w:rsidRPr="00DA34C4" w:rsidRDefault="00DA34C4" w:rsidP="00DA3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DA34C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  <w:t>32</w:t>
            </w:r>
          </w:p>
        </w:tc>
      </w:tr>
    </w:tbl>
    <w:p w:rsidR="00DA34C4" w:rsidRDefault="00DA34C4"/>
    <w:sectPr w:rsidR="00DA34C4" w:rsidSect="00411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E17FE"/>
    <w:multiLevelType w:val="multilevel"/>
    <w:tmpl w:val="376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45"/>
    <w:rsid w:val="004111B8"/>
    <w:rsid w:val="00505E45"/>
    <w:rsid w:val="007B0144"/>
    <w:rsid w:val="00B63E87"/>
    <w:rsid w:val="00D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411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111B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111B8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4111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411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111B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111B8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411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edia.sk/clovek/krvne-skupin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opedia.sk/clovek/krvne-skupi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clovek/krvne-skupin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opedia.sk/clovek/krvne-skupin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2022-01-27T08:29:00Z</cp:lastPrinted>
  <dcterms:created xsi:type="dcterms:W3CDTF">2022-01-27T08:25:00Z</dcterms:created>
  <dcterms:modified xsi:type="dcterms:W3CDTF">2022-01-27T08:29:00Z</dcterms:modified>
</cp:coreProperties>
</file>