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4FB" w:rsidRPr="005754FB" w:rsidRDefault="005754FB" w:rsidP="005754FB">
      <w:pPr>
        <w:pStyle w:val="Normlnywebov"/>
        <w:ind w:left="-851" w:right="-851"/>
        <w:jc w:val="center"/>
        <w:rPr>
          <w:rFonts w:ascii="Book Antiqua" w:hAnsi="Book Antiqua"/>
        </w:rPr>
      </w:pPr>
      <w:r w:rsidRPr="005754FB">
        <w:rPr>
          <w:rFonts w:ascii="Book Antiqua" w:hAnsi="Book Antiqua"/>
        </w:rPr>
        <w:t>26. piatok - (</w:t>
      </w:r>
      <w:proofErr w:type="spellStart"/>
      <w:r w:rsidRPr="005754FB">
        <w:rPr>
          <w:rFonts w:ascii="Book Antiqua" w:hAnsi="Book Antiqua"/>
        </w:rPr>
        <w:t>Lk</w:t>
      </w:r>
      <w:proofErr w:type="spellEnd"/>
      <w:r w:rsidRPr="005754FB">
        <w:rPr>
          <w:rFonts w:ascii="Book Antiqua" w:hAnsi="Book Antiqua"/>
        </w:rPr>
        <w:t xml:space="preserve"> 10,13-16)</w:t>
      </w:r>
    </w:p>
    <w:p w:rsidR="009D166A" w:rsidRDefault="005754FB" w:rsidP="009D166A">
      <w:pPr>
        <w:pStyle w:val="Normlnywebov"/>
        <w:ind w:left="-851" w:right="-851"/>
        <w:rPr>
          <w:rFonts w:ascii="Book Antiqua" w:hAnsi="Book Antiqua"/>
        </w:rPr>
      </w:pPr>
      <w:r w:rsidRPr="005754FB">
        <w:rPr>
          <w:rFonts w:ascii="Book Antiqua" w:hAnsi="Book Antiqua"/>
        </w:rPr>
        <w:t>    V dnešnom evanjeliu počujeme ako Ježiš začal robiť výčitky mestám, v ktorých urobil najviac zázrakov a nekajali sa. Zmyslom všetkej Ježišovej snahy a všetkého, čo učil a konal, je naša spása, ku ktorej prichádzame skrze vieru a žité pokánie. Veľmi ťažkou úlohou je presvedčiť práve nás veriacich, že aj my a práve my, potrebujeme konať pokánie. Zakladáme si podobne ako Ježišovi súčasníci na svojej zdedenej viere. Táto istota u mnohých pramení z vedomia príslušnosti k cirkvi. Som kresťan - katolík, z toho vyplýva – budem spasený. Táto veta je logický správna. Naozaj je pravdou, že Katolícka cirkev ma predpoklady k tomu, aby nás ku spáse priviedla. Otázka je však v čomsi inom: „Či som naozaj kresťan - katolík?“ Či naozaj žijem v zhode s učením cirkvi, či žijem zo Slova Božieho, či žijem Božie Slovo a či prijímam sviatosti Cirkvi? Zrejme i preto je v nebi väčšia radosť nad jedným hriešnikom, ktorý koná pokánie, ako nad 99 spravodlivými, ktorí pokánie nepotrebujú. Totiž tých 99 spravodlivých, ktorí pokánie nepotrebujú, vôbec neexistuje. Všetci potrebujeme pokánie a v nebi majú anjeli radosť z tých, ktorí to pochopili.</w:t>
      </w:r>
      <w:r w:rsidRPr="005754FB">
        <w:rPr>
          <w:rFonts w:ascii="Book Antiqua" w:hAnsi="Book Antiqua"/>
        </w:rPr>
        <w:br/>
        <w:t>    Jedna poviedka hovorí o svätcovi, ktorý položil otázku anjelovi, kto je v nebi. Bol zhrozený, keď počul, že nie sú tam ani katolíci, ani evanjelici a dokonca ani pravoslávni. Zhrození sa znovu pýtal: „Kto je teda v nebi?“ Anjel odpovedal: „Kajúcnici!“ Kajúcnici sú tí, ktorí robili pokánie. Pokánie sa nemyslí, nemodlí ale robí. Pokánie sa robí podobne ako denná šichta vo fabrike. </w:t>
      </w:r>
      <w:r w:rsidRPr="005754FB">
        <w:rPr>
          <w:rFonts w:ascii="Book Antiqua" w:hAnsi="Book Antiqua"/>
        </w:rPr>
        <w:br/>
        <w:t>    Čo je to pokánie? V hebrejčine to vyjadrujeme slovom „</w:t>
      </w:r>
      <w:proofErr w:type="spellStart"/>
      <w:r w:rsidRPr="005754FB">
        <w:rPr>
          <w:rFonts w:ascii="Book Antiqua" w:hAnsi="Book Antiqua"/>
        </w:rPr>
        <w:t>šub</w:t>
      </w:r>
      <w:proofErr w:type="spellEnd"/>
      <w:r w:rsidRPr="005754FB">
        <w:rPr>
          <w:rFonts w:ascii="Book Antiqua" w:hAnsi="Book Antiqua"/>
        </w:rPr>
        <w:t>“, ktoré má zmysel „vráťte sa domov!“ V gréčtine to vyjadrujeme slovíčkom „</w:t>
      </w:r>
      <w:proofErr w:type="spellStart"/>
      <w:r w:rsidRPr="005754FB">
        <w:rPr>
          <w:rFonts w:ascii="Book Antiqua" w:hAnsi="Book Antiqua"/>
        </w:rPr>
        <w:t>metanoia</w:t>
      </w:r>
      <w:proofErr w:type="spellEnd"/>
      <w:r w:rsidRPr="005754FB">
        <w:rPr>
          <w:rFonts w:ascii="Book Antiqua" w:hAnsi="Book Antiqua"/>
        </w:rPr>
        <w:t xml:space="preserve">“, ktoré môžeme preložiť ako „zmeňte zmýšľanie!“ Môžeme položiť otázku a každý nech si ju položí sám sebe: „Už som zmenil zmýšľanie, alebo som stále presvedčený, že nič mi netreba v mojom živote a zmýšľaní meniť? Mohol by som v takomto stave zomrieť a prísť pred Božiu tvár? Ak sa v živote riadime stále len ľudskou chytrosťou ešte nekonám pokánie. Pokánie začína tam, kde začíname žiť v bežnom živote Božie Slovo. Ak ho nekonám, aj pre mňa platí to, čo Ježiš hovorí o </w:t>
      </w:r>
      <w:proofErr w:type="spellStart"/>
      <w:r w:rsidRPr="005754FB">
        <w:rPr>
          <w:rFonts w:ascii="Book Antiqua" w:hAnsi="Book Antiqua"/>
        </w:rPr>
        <w:t>Kafarnaume</w:t>
      </w:r>
      <w:proofErr w:type="spellEnd"/>
      <w:r w:rsidRPr="005754FB">
        <w:rPr>
          <w:rFonts w:ascii="Book Antiqua" w:hAnsi="Book Antiqua"/>
        </w:rPr>
        <w:t>: „Beda ti, dokedy sa budeš vyvyšovať?“ Základná pýcha, ktorá je prekážkou spásy, spočíva v tom, že naše Ego sa posadilo na trón života a namiesto Božieho Slova zbožňuje seba samého. Toto je vyvýšenosť, o ktorej hovorí Ježiš v evanjeliu. Základná pokora potrebná ku Spáse spočíva v zostúpení z trónu života. V odovzdanosti tohto miesta riadenia Božiemu Slovu. A toto sa môže udiať v každom svätom prijímaní. Pozvi Ježiša do svojho života, do svojej bytosti. Prijmi ho ako cestu, pravdu i tvoj život.</w:t>
      </w:r>
      <w:r w:rsidRPr="005754FB">
        <w:rPr>
          <w:rFonts w:ascii="Book Antiqua" w:hAnsi="Book Antiqua"/>
        </w:rPr>
        <w:br/>
        <w:t xml:space="preserve">    Na príklade nekajúcich miest vidíme, že naozaj nemôžeme súdiť nikoho, lebo mieru obdarovania Božou milosťou pozná jedine Boh. On vie, koľko kto dostal a koľko, kto bol ochotný dať. Vedomie tejto skutočnosti nech nás vedie k pokore. </w:t>
      </w:r>
    </w:p>
    <w:p w:rsidR="005754FB" w:rsidRPr="009D166A" w:rsidRDefault="005754FB" w:rsidP="009D166A">
      <w:pPr>
        <w:pStyle w:val="Normlnywebov"/>
        <w:ind w:left="-851" w:right="-851"/>
        <w:rPr>
          <w:rFonts w:ascii="Book Antiqua" w:hAnsi="Book Antiqua"/>
          <w:sz w:val="22"/>
          <w:szCs w:val="22"/>
        </w:rPr>
      </w:pPr>
      <w:proofErr w:type="spellStart"/>
      <w:r w:rsidRPr="006E0FD2">
        <w:rPr>
          <w:rFonts w:ascii="Book Antiqua" w:hAnsi="Book Antiqua"/>
          <w:b/>
          <w:sz w:val="22"/>
          <w:szCs w:val="22"/>
          <w:u w:val="single"/>
        </w:rPr>
        <w:t>Lk</w:t>
      </w:r>
      <w:proofErr w:type="spellEnd"/>
      <w:r w:rsidRPr="006E0FD2">
        <w:rPr>
          <w:rFonts w:ascii="Book Antiqua" w:hAnsi="Book Antiqua"/>
          <w:b/>
          <w:sz w:val="22"/>
          <w:szCs w:val="22"/>
          <w:u w:val="single"/>
        </w:rPr>
        <w:t xml:space="preserve"> 10,13-16</w:t>
      </w:r>
      <w:r w:rsidR="009D166A" w:rsidRPr="009D166A">
        <w:rPr>
          <w:rFonts w:ascii="Book Antiqua" w:hAnsi="Book Antiqua"/>
          <w:sz w:val="22"/>
          <w:szCs w:val="22"/>
        </w:rPr>
        <w:t xml:space="preserve"> - </w:t>
      </w:r>
      <w:r w:rsidRPr="009D166A">
        <w:rPr>
          <w:rFonts w:ascii="Book Antiqua" w:hAnsi="Book Antiqua"/>
          <w:sz w:val="22"/>
          <w:szCs w:val="22"/>
          <w:lang w:val="it-IT"/>
        </w:rPr>
        <w:t>Rodina je priestor priateľstva a lásky, kde členovia si prajú navzájom dobro. Je normálne, že táto túžba pre nasmerovaní člena rodiny môže byť vyjadrená aj spôsobom: “Beda ti, ak…” Sú to klasické prorocké slová rodičov, ktor</w:t>
      </w:r>
      <w:bookmarkStart w:id="0" w:name="_GoBack"/>
      <w:bookmarkEnd w:id="0"/>
      <w:r w:rsidRPr="009D166A">
        <w:rPr>
          <w:rFonts w:ascii="Book Antiqua" w:hAnsi="Book Antiqua"/>
          <w:sz w:val="22"/>
          <w:szCs w:val="22"/>
          <w:lang w:val="it-IT"/>
        </w:rPr>
        <w:t>é pozývajú k prevzatiu zodpovednosti za rozhodnutia a skutky. Ide o uvedomenie si následku zlého konania. Ide o prezieravosť rodičov voči skutku, ktorý sa ešte nestal.</w:t>
      </w:r>
    </w:p>
    <w:p w:rsidR="005754FB" w:rsidRPr="009D166A" w:rsidRDefault="005754FB" w:rsidP="005754FB">
      <w:pPr>
        <w:pStyle w:val="Normlnywebov"/>
        <w:ind w:left="-851" w:right="-851"/>
        <w:rPr>
          <w:rFonts w:ascii="Book Antiqua" w:hAnsi="Book Antiqua"/>
          <w:sz w:val="22"/>
          <w:szCs w:val="22"/>
          <w:lang w:val="it-IT"/>
        </w:rPr>
      </w:pPr>
      <w:r w:rsidRPr="009D166A">
        <w:rPr>
          <w:rFonts w:ascii="Book Antiqua" w:hAnsi="Book Antiqua"/>
          <w:sz w:val="22"/>
          <w:szCs w:val="22"/>
          <w:lang w:val="it-IT"/>
        </w:rPr>
        <w:t>Toto “Beda…” Ježiš vyslovuje voči dvom bohatým mestám, ktoré napriek tomu, že sa v nich dejú zázraky a je tam možné vidieť Boží dotyk, odmietajú prijať Boha. Odmietajú obrátenie srdca. A bez Boha nie je ani jeho požehnanie prítomné.</w:t>
      </w:r>
    </w:p>
    <w:p w:rsidR="009D166A" w:rsidRPr="009D166A" w:rsidRDefault="005754FB" w:rsidP="009D166A">
      <w:pPr>
        <w:pStyle w:val="Normlnywebov"/>
        <w:ind w:left="-851" w:right="-851"/>
        <w:rPr>
          <w:rFonts w:ascii="Book Antiqua" w:hAnsi="Book Antiqua"/>
          <w:sz w:val="22"/>
          <w:szCs w:val="22"/>
          <w:lang w:val="it-IT"/>
        </w:rPr>
      </w:pPr>
      <w:r w:rsidRPr="009D166A">
        <w:rPr>
          <w:rFonts w:ascii="Book Antiqua" w:hAnsi="Book Antiqua"/>
          <w:sz w:val="22"/>
          <w:szCs w:val="22"/>
          <w:lang w:val="it-IT"/>
        </w:rPr>
        <w:t>Áno, dá sa žiť bez Boha a jeho požehnania. Ale kam smeruje taký život? Môže tam byť bohatstvo, sláva, uznanie aj množstvo ľudí, ale nemusí tam byť to, čo prináša požehnanie. Bez akéhokoľvek posudzovania, mám teraz pred sebou životy dvoch hercov: slávnych, populárnych, bohatých, chválených.</w:t>
      </w:r>
      <w:r w:rsidRPr="009D166A">
        <w:rPr>
          <w:rFonts w:ascii="Book Antiqua" w:hAnsi="Book Antiqua"/>
          <w:sz w:val="22"/>
          <w:szCs w:val="22"/>
          <w:lang w:val="it-IT"/>
        </w:rPr>
        <w:br/>
        <w:t>Jeden je už na večnosti (Robin Williams) a druhý sa teší radosti života (Mark Wahlberg). Ten druhý v rozhovore pre Times povedal: “Byť dobrým hercom alebo dobrým producentom: to mi nepomáha k dobrému spánku alebo, aby som sa dostal do neba. Najdôležitejšou myšlienkou, kde sa nachádzam, je byť dobrým otcom, dobrým manželom a dobrým človekom - mužom, ktorý pomáha svojmu blížnemu a dvíha svoje deti, aby sa stávali dobrými ľuďmi. Každý jeden aspekt rodinného života je radosťou.” A túto múdrosť, podľa svojho duchovného sprievodcu - katolíckeho kňaza, nachádza v každodennej návšteve chrámu. Ak nepríde na sv. omšu, tak sa zastaví aspoň na 15 minútovú modlitbu. Nehovoriac, že jeho ranná a večerná modlitba je na kolenách.</w:t>
      </w:r>
    </w:p>
    <w:p w:rsidR="009D166A" w:rsidRPr="009D166A" w:rsidRDefault="009D166A" w:rsidP="009D166A">
      <w:pPr>
        <w:pStyle w:val="Normlnywebov"/>
        <w:ind w:left="-709" w:right="-142"/>
        <w:jc w:val="both"/>
        <w:rPr>
          <w:rFonts w:ascii="Book Antiqua" w:hAnsi="Book Antiqua"/>
          <w:b/>
        </w:rPr>
      </w:pPr>
      <w:r w:rsidRPr="009D166A">
        <w:rPr>
          <w:rFonts w:ascii="Book Antiqua" w:hAnsi="Book Antiqua"/>
          <w:b/>
        </w:rPr>
        <w:t xml:space="preserve">Sv. Faustína </w:t>
      </w:r>
      <w:proofErr w:type="spellStart"/>
      <w:r w:rsidRPr="009D166A">
        <w:rPr>
          <w:rFonts w:ascii="Book Antiqua" w:hAnsi="Book Antiqua"/>
          <w:b/>
        </w:rPr>
        <w:t>Kowalská</w:t>
      </w:r>
      <w:proofErr w:type="spellEnd"/>
      <w:r w:rsidRPr="009D166A">
        <w:rPr>
          <w:rFonts w:ascii="Book Antiqua" w:hAnsi="Book Antiqua"/>
          <w:b/>
        </w:rPr>
        <w:t xml:space="preserve"> – rehoľníčka, mystička</w:t>
      </w:r>
    </w:p>
    <w:p w:rsidR="009D166A" w:rsidRDefault="009D166A" w:rsidP="009D166A">
      <w:pPr>
        <w:pStyle w:val="Normlnywebov"/>
        <w:ind w:left="-709" w:right="-142"/>
        <w:jc w:val="both"/>
        <w:rPr>
          <w:rFonts w:ascii="Book Antiqua" w:hAnsi="Book Antiqua"/>
        </w:rPr>
      </w:pPr>
      <w:r>
        <w:rPr>
          <w:rFonts w:ascii="Book Antiqua" w:hAnsi="Book Antiqua"/>
        </w:rPr>
        <w:t>Krstným menom – Helena</w:t>
      </w:r>
    </w:p>
    <w:p w:rsidR="009D166A" w:rsidRPr="009D166A" w:rsidRDefault="009D166A" w:rsidP="009D166A">
      <w:pPr>
        <w:pStyle w:val="Normlnywebov"/>
        <w:ind w:left="-709"/>
        <w:jc w:val="both"/>
        <w:rPr>
          <w:rFonts w:ascii="Book Antiqua" w:hAnsi="Book Antiqua"/>
          <w:sz w:val="20"/>
          <w:szCs w:val="20"/>
        </w:rPr>
      </w:pPr>
      <w:r w:rsidRPr="009D166A">
        <w:rPr>
          <w:rFonts w:ascii="Book Antiqua" w:hAnsi="Book Antiqua"/>
          <w:sz w:val="20"/>
          <w:szCs w:val="20"/>
        </w:rPr>
        <w:t>*25.august1905Głogówiec,Poľsko</w:t>
      </w:r>
      <w:r w:rsidRPr="009D166A">
        <w:rPr>
          <w:rFonts w:ascii="Book Antiqua" w:hAnsi="Book Antiqua"/>
          <w:sz w:val="20"/>
          <w:szCs w:val="20"/>
        </w:rPr>
        <w:br/>
        <w:t>† 5. október 1938 Krakov</w:t>
      </w:r>
    </w:p>
    <w:p w:rsidR="009D166A" w:rsidRPr="009D166A" w:rsidRDefault="009D166A" w:rsidP="009D166A">
      <w:pPr>
        <w:pStyle w:val="Normlnywebov"/>
        <w:ind w:left="-709"/>
        <w:jc w:val="both"/>
        <w:rPr>
          <w:rFonts w:ascii="Book Antiqua" w:hAnsi="Book Antiqua"/>
          <w:sz w:val="20"/>
          <w:szCs w:val="20"/>
        </w:rPr>
      </w:pPr>
      <w:r w:rsidRPr="009D166A">
        <w:rPr>
          <w:rStyle w:val="Zvraznenie"/>
          <w:rFonts w:ascii="Book Antiqua" w:hAnsi="Book Antiqua"/>
          <w:sz w:val="20"/>
          <w:szCs w:val="20"/>
        </w:rPr>
        <w:t>Význam mena: priaznivá, dobrotivá (lat.)</w:t>
      </w:r>
    </w:p>
    <w:p w:rsidR="009D166A" w:rsidRPr="009D166A" w:rsidRDefault="009D166A" w:rsidP="009D166A">
      <w:pPr>
        <w:pStyle w:val="Normlnywebov"/>
        <w:ind w:left="-709" w:right="-142"/>
        <w:jc w:val="both"/>
        <w:rPr>
          <w:rFonts w:ascii="Book Antiqua" w:hAnsi="Book Antiqua"/>
        </w:rPr>
      </w:pPr>
      <w:r w:rsidRPr="009D166A">
        <w:rPr>
          <w:rFonts w:ascii="Book Antiqua" w:hAnsi="Book Antiqua"/>
        </w:rPr>
        <w:t>Svätá Faustína sa narodila 25. augusta 1905 v malej dedine západne od mesta Lodž v Poľsku. Bola tretím dieťaťom z desiatich súrodencov. Pri krste jej dali meno Helena. Keď mala takmer dvadsať rokov, vstúpila do „Kongregácie sestier našej Panej Milosrdenstva“. Členky tejto kongregácie sa venovali starostlivosti a výchove mladých problémových žien. Rok po vstupe do kláštora prijala rehoľný habit a meno „sestra Mária Faustína“.</w:t>
      </w:r>
    </w:p>
    <w:p w:rsidR="009D166A" w:rsidRPr="009D166A" w:rsidRDefault="009D166A" w:rsidP="009D166A">
      <w:pPr>
        <w:pStyle w:val="Normlnywebov"/>
        <w:ind w:left="-709" w:right="-142"/>
        <w:jc w:val="both"/>
        <w:rPr>
          <w:rFonts w:ascii="Book Antiqua" w:hAnsi="Book Antiqua"/>
        </w:rPr>
      </w:pPr>
      <w:r w:rsidRPr="009D166A">
        <w:rPr>
          <w:rFonts w:ascii="Book Antiqua" w:hAnsi="Book Antiqua"/>
        </w:rPr>
        <w:t>V tridsiatich rokoch dostala sestra Faustína od Boha milosť a posolstvo, aby rozšírila vieru a úctu k Božiemu milosrdenstvu. Mala hlásať plán Božieho milosrdenstva a záchrany pre celý svet. Nebola to ľahká úloha. Jej celý život spočíval v napodobňovaní Kristovej obety – bol to život žitý pre iných. Podľa Božej požiadavky ochotne ponúkala samú seba utrpeniu v spoločenstve s Bohom, aby tak odčinila hriechy iných. V každodennom živote sa stávala ženou milosrdenstva, prinášajúcou radosť a pokoj iným. Písala o Božom milosrdenstve a povzbudzovala iných k viere v Neho, a tak pripravovala svet na jeho opätovný príchod. Osobitná zbožnosť k Nepoškvrnenej Márii a ku sviatostiam Eucharistie a zmierenia jej dala silu zniesť všetky jej trápenia, ktoré ponúkla Bohu za Cirkev a tých, ktorí to potrebovali. Osobitne sa modlila za veľkých hriešnikov a umierajúcich. Písala a trpela v tajnosti, iba jej duchovná nadriadená a pár zasvätených osôb vedelo, že niečo v jej živote má miesto niečo nezvyčajné a významné.</w:t>
      </w:r>
    </w:p>
    <w:p w:rsidR="009D166A" w:rsidRPr="009D166A" w:rsidRDefault="009D166A" w:rsidP="005754FB">
      <w:pPr>
        <w:ind w:left="-709" w:right="-142"/>
        <w:rPr>
          <w:rFonts w:ascii="Book Antiqua" w:hAnsi="Book Antiqua"/>
          <w:sz w:val="24"/>
          <w:szCs w:val="24"/>
        </w:rPr>
      </w:pPr>
      <w:r w:rsidRPr="009D166A">
        <w:rPr>
          <w:rFonts w:ascii="Book Antiqua" w:hAnsi="Book Antiqua"/>
          <w:sz w:val="24"/>
          <w:szCs w:val="24"/>
        </w:rPr>
        <w:t>Po jej smrti na tuberkulózu v roku 1938 boli dokonca aj jej najbližší spoločníci ohromení, keď zistili, aké mala táto pokorná a vždy veselá sestra obrovské utrpenie a zároveň hlboké mystické zážitky. Vzala si hlboko k srdcu Božie evanjelium, ktoré nariaďuje „byť milosrdným ako je milosrdný náš Nebeský Otec“, rovnako ako pokyny jej spovedníka, aby konala takým spôsobom, aby každý, kto s ňou príde do kontaktu, odchádzal plný radosti. Správa o milosrdenstve, ktorú prijala sestra Faustína, sa teraz šíri do celého sveta. Jej denník „Božie milosrdenstvo v mojej duši“ sa stal príručkou oddanosti Božiemu milosrdenstvu.</w:t>
      </w:r>
    </w:p>
    <w:sectPr w:rsidR="009D166A" w:rsidRPr="009D166A" w:rsidSect="005754FB">
      <w:pgSz w:w="11906" w:h="16838"/>
      <w:pgMar w:top="567"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4FB"/>
    <w:rsid w:val="005754FB"/>
    <w:rsid w:val="006E0FD2"/>
    <w:rsid w:val="00943EC1"/>
    <w:rsid w:val="009D16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E28D"/>
  <w15:chartTrackingRefBased/>
  <w15:docId w15:val="{C5DB4184-AC22-4221-899E-39002D50F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unhideWhenUsed/>
    <w:rsid w:val="005754F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9D16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847196">
      <w:bodyDiv w:val="1"/>
      <w:marLeft w:val="0"/>
      <w:marRight w:val="0"/>
      <w:marTop w:val="0"/>
      <w:marBottom w:val="0"/>
      <w:divBdr>
        <w:top w:val="none" w:sz="0" w:space="0" w:color="auto"/>
        <w:left w:val="none" w:sz="0" w:space="0" w:color="auto"/>
        <w:bottom w:val="none" w:sz="0" w:space="0" w:color="auto"/>
        <w:right w:val="none" w:sz="0" w:space="0" w:color="auto"/>
      </w:divBdr>
      <w:divsChild>
        <w:div w:id="113989175">
          <w:marLeft w:val="0"/>
          <w:marRight w:val="0"/>
          <w:marTop w:val="0"/>
          <w:marBottom w:val="0"/>
          <w:divBdr>
            <w:top w:val="none" w:sz="0" w:space="0" w:color="auto"/>
            <w:left w:val="none" w:sz="0" w:space="0" w:color="auto"/>
            <w:bottom w:val="none" w:sz="0" w:space="0" w:color="auto"/>
            <w:right w:val="none" w:sz="0" w:space="0" w:color="auto"/>
          </w:divBdr>
          <w:divsChild>
            <w:div w:id="335884748">
              <w:marLeft w:val="0"/>
              <w:marRight w:val="0"/>
              <w:marTop w:val="0"/>
              <w:marBottom w:val="0"/>
              <w:divBdr>
                <w:top w:val="none" w:sz="0" w:space="0" w:color="auto"/>
                <w:left w:val="none" w:sz="0" w:space="0" w:color="auto"/>
                <w:bottom w:val="none" w:sz="0" w:space="0" w:color="auto"/>
                <w:right w:val="none" w:sz="0" w:space="0" w:color="auto"/>
              </w:divBdr>
              <w:divsChild>
                <w:div w:id="357855030">
                  <w:marLeft w:val="0"/>
                  <w:marRight w:val="0"/>
                  <w:marTop w:val="0"/>
                  <w:marBottom w:val="0"/>
                  <w:divBdr>
                    <w:top w:val="none" w:sz="0" w:space="0" w:color="auto"/>
                    <w:left w:val="none" w:sz="0" w:space="0" w:color="auto"/>
                    <w:bottom w:val="none" w:sz="0" w:space="0" w:color="auto"/>
                    <w:right w:val="none" w:sz="0" w:space="0" w:color="auto"/>
                  </w:divBdr>
                  <w:divsChild>
                    <w:div w:id="1451630962">
                      <w:marLeft w:val="0"/>
                      <w:marRight w:val="0"/>
                      <w:marTop w:val="0"/>
                      <w:marBottom w:val="0"/>
                      <w:divBdr>
                        <w:top w:val="none" w:sz="0" w:space="0" w:color="auto"/>
                        <w:left w:val="none" w:sz="0" w:space="0" w:color="auto"/>
                        <w:bottom w:val="none" w:sz="0" w:space="0" w:color="auto"/>
                        <w:right w:val="none" w:sz="0" w:space="0" w:color="auto"/>
                      </w:divBdr>
                      <w:divsChild>
                        <w:div w:id="87007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309580">
      <w:bodyDiv w:val="1"/>
      <w:marLeft w:val="0"/>
      <w:marRight w:val="0"/>
      <w:marTop w:val="0"/>
      <w:marBottom w:val="0"/>
      <w:divBdr>
        <w:top w:val="none" w:sz="0" w:space="0" w:color="auto"/>
        <w:left w:val="none" w:sz="0" w:space="0" w:color="auto"/>
        <w:bottom w:val="none" w:sz="0" w:space="0" w:color="auto"/>
        <w:right w:val="none" w:sz="0" w:space="0" w:color="auto"/>
      </w:divBdr>
    </w:div>
    <w:div w:id="1711882925">
      <w:bodyDiv w:val="1"/>
      <w:marLeft w:val="0"/>
      <w:marRight w:val="0"/>
      <w:marTop w:val="0"/>
      <w:marBottom w:val="0"/>
      <w:divBdr>
        <w:top w:val="none" w:sz="0" w:space="0" w:color="auto"/>
        <w:left w:val="none" w:sz="0" w:space="0" w:color="auto"/>
        <w:bottom w:val="none" w:sz="0" w:space="0" w:color="auto"/>
        <w:right w:val="none" w:sz="0" w:space="0" w:color="auto"/>
      </w:divBdr>
      <w:divsChild>
        <w:div w:id="543249613">
          <w:marLeft w:val="0"/>
          <w:marRight w:val="0"/>
          <w:marTop w:val="0"/>
          <w:marBottom w:val="0"/>
          <w:divBdr>
            <w:top w:val="none" w:sz="0" w:space="0" w:color="auto"/>
            <w:left w:val="none" w:sz="0" w:space="0" w:color="auto"/>
            <w:bottom w:val="none" w:sz="0" w:space="0" w:color="auto"/>
            <w:right w:val="none" w:sz="0" w:space="0" w:color="auto"/>
          </w:divBdr>
          <w:divsChild>
            <w:div w:id="1787000314">
              <w:marLeft w:val="0"/>
              <w:marRight w:val="0"/>
              <w:marTop w:val="0"/>
              <w:marBottom w:val="0"/>
              <w:divBdr>
                <w:top w:val="none" w:sz="0" w:space="0" w:color="auto"/>
                <w:left w:val="none" w:sz="0" w:space="0" w:color="auto"/>
                <w:bottom w:val="none" w:sz="0" w:space="0" w:color="auto"/>
                <w:right w:val="none" w:sz="0" w:space="0" w:color="auto"/>
              </w:divBdr>
              <w:divsChild>
                <w:div w:id="1372802683">
                  <w:marLeft w:val="0"/>
                  <w:marRight w:val="0"/>
                  <w:marTop w:val="0"/>
                  <w:marBottom w:val="0"/>
                  <w:divBdr>
                    <w:top w:val="none" w:sz="0" w:space="0" w:color="auto"/>
                    <w:left w:val="none" w:sz="0" w:space="0" w:color="auto"/>
                    <w:bottom w:val="none" w:sz="0" w:space="0" w:color="auto"/>
                    <w:right w:val="none" w:sz="0" w:space="0" w:color="auto"/>
                  </w:divBdr>
                  <w:divsChild>
                    <w:div w:id="1993216487">
                      <w:marLeft w:val="0"/>
                      <w:marRight w:val="0"/>
                      <w:marTop w:val="0"/>
                      <w:marBottom w:val="0"/>
                      <w:divBdr>
                        <w:top w:val="none" w:sz="0" w:space="0" w:color="auto"/>
                        <w:left w:val="none" w:sz="0" w:space="0" w:color="auto"/>
                        <w:bottom w:val="none" w:sz="0" w:space="0" w:color="auto"/>
                        <w:right w:val="none" w:sz="0" w:space="0" w:color="auto"/>
                      </w:divBdr>
                      <w:divsChild>
                        <w:div w:id="9014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501626">
      <w:bodyDiv w:val="1"/>
      <w:marLeft w:val="0"/>
      <w:marRight w:val="0"/>
      <w:marTop w:val="0"/>
      <w:marBottom w:val="0"/>
      <w:divBdr>
        <w:top w:val="none" w:sz="0" w:space="0" w:color="auto"/>
        <w:left w:val="none" w:sz="0" w:space="0" w:color="auto"/>
        <w:bottom w:val="none" w:sz="0" w:space="0" w:color="auto"/>
        <w:right w:val="none" w:sz="0" w:space="0" w:color="auto"/>
      </w:divBdr>
      <w:divsChild>
        <w:div w:id="591160797">
          <w:marLeft w:val="0"/>
          <w:marRight w:val="0"/>
          <w:marTop w:val="0"/>
          <w:marBottom w:val="0"/>
          <w:divBdr>
            <w:top w:val="none" w:sz="0" w:space="0" w:color="auto"/>
            <w:left w:val="none" w:sz="0" w:space="0" w:color="auto"/>
            <w:bottom w:val="none" w:sz="0" w:space="0" w:color="auto"/>
            <w:right w:val="none" w:sz="0" w:space="0" w:color="auto"/>
          </w:divBdr>
          <w:divsChild>
            <w:div w:id="1118530105">
              <w:marLeft w:val="0"/>
              <w:marRight w:val="0"/>
              <w:marTop w:val="0"/>
              <w:marBottom w:val="0"/>
              <w:divBdr>
                <w:top w:val="none" w:sz="0" w:space="0" w:color="auto"/>
                <w:left w:val="none" w:sz="0" w:space="0" w:color="auto"/>
                <w:bottom w:val="none" w:sz="0" w:space="0" w:color="auto"/>
                <w:right w:val="none" w:sz="0" w:space="0" w:color="auto"/>
              </w:divBdr>
              <w:divsChild>
                <w:div w:id="249706655">
                  <w:marLeft w:val="0"/>
                  <w:marRight w:val="0"/>
                  <w:marTop w:val="0"/>
                  <w:marBottom w:val="0"/>
                  <w:divBdr>
                    <w:top w:val="none" w:sz="0" w:space="0" w:color="auto"/>
                    <w:left w:val="none" w:sz="0" w:space="0" w:color="auto"/>
                    <w:bottom w:val="none" w:sz="0" w:space="0" w:color="auto"/>
                    <w:right w:val="none" w:sz="0" w:space="0" w:color="auto"/>
                  </w:divBdr>
                  <w:divsChild>
                    <w:div w:id="295911299">
                      <w:marLeft w:val="0"/>
                      <w:marRight w:val="0"/>
                      <w:marTop w:val="0"/>
                      <w:marBottom w:val="0"/>
                      <w:divBdr>
                        <w:top w:val="none" w:sz="0" w:space="0" w:color="auto"/>
                        <w:left w:val="none" w:sz="0" w:space="0" w:color="auto"/>
                        <w:bottom w:val="none" w:sz="0" w:space="0" w:color="auto"/>
                        <w:right w:val="none" w:sz="0" w:space="0" w:color="auto"/>
                      </w:divBdr>
                      <w:divsChild>
                        <w:div w:id="138769196">
                          <w:marLeft w:val="0"/>
                          <w:marRight w:val="0"/>
                          <w:marTop w:val="0"/>
                          <w:marBottom w:val="0"/>
                          <w:divBdr>
                            <w:top w:val="none" w:sz="0" w:space="0" w:color="auto"/>
                            <w:left w:val="none" w:sz="0" w:space="0" w:color="auto"/>
                            <w:bottom w:val="none" w:sz="0" w:space="0" w:color="auto"/>
                            <w:right w:val="none" w:sz="0" w:space="0" w:color="auto"/>
                          </w:divBdr>
                          <w:divsChild>
                            <w:div w:id="1009795917">
                              <w:marLeft w:val="0"/>
                              <w:marRight w:val="0"/>
                              <w:marTop w:val="0"/>
                              <w:marBottom w:val="0"/>
                              <w:divBdr>
                                <w:top w:val="none" w:sz="0" w:space="0" w:color="auto"/>
                                <w:left w:val="none" w:sz="0" w:space="0" w:color="auto"/>
                                <w:bottom w:val="none" w:sz="0" w:space="0" w:color="auto"/>
                                <w:right w:val="none" w:sz="0" w:space="0" w:color="auto"/>
                              </w:divBdr>
                              <w:divsChild>
                                <w:div w:id="17963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2</Pages>
  <Words>1012</Words>
  <Characters>5769</Characters>
  <Application>Microsoft Office Word</Application>
  <DocSecurity>0</DocSecurity>
  <Lines>48</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Golha</dc:creator>
  <cp:keywords/>
  <dc:description/>
  <cp:lastModifiedBy>Branislav Golha</cp:lastModifiedBy>
  <cp:revision>1</cp:revision>
  <cp:lastPrinted>2018-10-05T11:28:00Z</cp:lastPrinted>
  <dcterms:created xsi:type="dcterms:W3CDTF">2018-10-05T11:06:00Z</dcterms:created>
  <dcterms:modified xsi:type="dcterms:W3CDTF">2018-10-05T17:42:00Z</dcterms:modified>
</cp:coreProperties>
</file>