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DB" w:rsidRDefault="00B006DB" w:rsidP="00B006D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UČEBNÉ OSNOVY</w:t>
      </w:r>
    </w:p>
    <w:p w:rsidR="00D44F13" w:rsidRPr="003B3DBA" w:rsidRDefault="00D44F13" w:rsidP="00D44F13">
      <w:pPr>
        <w:autoSpaceDE w:val="0"/>
        <w:autoSpaceDN w:val="0"/>
        <w:adjustRightInd w:val="0"/>
        <w:jc w:val="center"/>
        <w:rPr>
          <w:rFonts w:ascii="ArialMT" w:hAnsi="ArialMT" w:cs="ArialMT"/>
          <w:b/>
          <w:sz w:val="22"/>
          <w:szCs w:val="22"/>
        </w:rPr>
      </w:pPr>
      <w:r>
        <w:rPr>
          <w:rFonts w:ascii="ArialMT" w:hAnsi="ArialMT" w:cs="ArialMT"/>
          <w:b/>
          <w:sz w:val="22"/>
          <w:szCs w:val="22"/>
        </w:rPr>
        <w:t>Štvorročné štúdium / vyššie ročníky osemročného štúdia</w:t>
      </w:r>
    </w:p>
    <w:p w:rsidR="00B006DB" w:rsidRDefault="00B006DB" w:rsidP="00B006DB">
      <w:pPr>
        <w:jc w:val="center"/>
        <w:rPr>
          <w:sz w:val="22"/>
          <w:szCs w:val="22"/>
        </w:rPr>
      </w:pPr>
    </w:p>
    <w:p w:rsidR="00B006DB" w:rsidRDefault="00B006DB" w:rsidP="00B006DB">
      <w:pPr>
        <w:jc w:val="center"/>
        <w:rPr>
          <w:sz w:val="22"/>
          <w:szCs w:val="22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C93" w:rsidRDefault="00B006DB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Matematika v</w:t>
            </w:r>
            <w:r w:rsidR="003C3425">
              <w:rPr>
                <w:rFonts w:ascii="ArialMT" w:hAnsi="ArialMT" w:cs="ArialMT"/>
                <w:b/>
                <w:sz w:val="22"/>
                <w:szCs w:val="22"/>
              </w:rPr>
              <w:t> </w:t>
            </w:r>
            <w:r>
              <w:rPr>
                <w:rFonts w:ascii="ArialMT" w:hAnsi="ArialMT" w:cs="ArialMT"/>
                <w:b/>
                <w:sz w:val="22"/>
                <w:szCs w:val="22"/>
              </w:rPr>
              <w:t>príkladoch</w:t>
            </w:r>
            <w:r w:rsidR="003C3425">
              <w:rPr>
                <w:rFonts w:ascii="ArialMT" w:hAnsi="ArialMT" w:cs="ArialMT"/>
                <w:b/>
                <w:sz w:val="22"/>
                <w:szCs w:val="22"/>
              </w:rPr>
              <w:t xml:space="preserve"> </w:t>
            </w:r>
            <w:r w:rsidR="00257C93">
              <w:rPr>
                <w:rFonts w:ascii="ArialMT" w:hAnsi="ArialMT" w:cs="ArialMT"/>
                <w:b/>
              </w:rPr>
              <w:t>- voliteľný alternatívny predmet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</w:p>
        </w:tc>
      </w:tr>
      <w:tr w:rsidR="00D44F13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 w:rsidP="006F6E47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F13" w:rsidRDefault="00D44F13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Spolu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B006DB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0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2*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3C3425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2*</w:t>
            </w:r>
          </w:p>
        </w:tc>
      </w:tr>
      <w:tr w:rsidR="00B006DB" w:rsidTr="003C342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2*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DB" w:rsidRDefault="003C3425" w:rsidP="003C342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2*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 w:rsidP="00D5460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 xml:space="preserve">7902 </w:t>
            </w:r>
            <w:r w:rsidR="00D5460D">
              <w:rPr>
                <w:rFonts w:ascii="ArialMT" w:hAnsi="ArialMT" w:cs="ArialMT"/>
                <w:sz w:val="22"/>
                <w:szCs w:val="22"/>
              </w:rPr>
              <w:t>J</w:t>
            </w:r>
            <w:r>
              <w:rPr>
                <w:rFonts w:ascii="ArialMT" w:hAnsi="ArialMT" w:cs="ArialMT"/>
                <w:sz w:val="22"/>
                <w:szCs w:val="22"/>
              </w:rPr>
              <w:t>00 gymnázium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vyššie sekundárne vzdelanie ISCED 3A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denná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štvorročná</w:t>
            </w:r>
          </w:p>
        </w:tc>
      </w:tr>
      <w:tr w:rsidR="00B006DB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</w:rPr>
            </w:pPr>
            <w:r>
              <w:rPr>
                <w:rFonts w:ascii="ArialMT" w:hAnsi="ArialMT" w:cs="ArialMT"/>
                <w:b/>
                <w:sz w:val="22"/>
                <w:szCs w:val="22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6DB" w:rsidRDefault="00B006D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</w:rPr>
            </w:pPr>
            <w:r>
              <w:rPr>
                <w:rFonts w:ascii="ArialMT" w:hAnsi="ArialMT" w:cs="ArialMT"/>
                <w:sz w:val="22"/>
                <w:szCs w:val="22"/>
              </w:rPr>
              <w:t>slovenský jazyk</w:t>
            </w:r>
          </w:p>
        </w:tc>
      </w:tr>
    </w:tbl>
    <w:p w:rsidR="00994D55" w:rsidRDefault="00994D55" w:rsidP="003C3425">
      <w:pPr>
        <w:autoSpaceDE w:val="0"/>
        <w:autoSpaceDN w:val="0"/>
        <w:adjustRightInd w:val="0"/>
        <w:jc w:val="both"/>
        <w:rPr>
          <w:b/>
        </w:rPr>
      </w:pPr>
      <w:r>
        <w:rPr>
          <w:rFonts w:ascii="Arial" w:hAnsi="Arial" w:cs="Arial"/>
          <w:lang w:eastAsia="en-US"/>
        </w:rPr>
        <w:t xml:space="preserve">* Predmet patrí do skupiny výberových povinne voliteľných tzv. </w:t>
      </w:r>
      <w:r>
        <w:rPr>
          <w:rFonts w:ascii="Arial" w:hAnsi="Arial" w:cs="Arial"/>
          <w:b/>
          <w:bCs/>
          <w:lang w:eastAsia="en-US"/>
        </w:rPr>
        <w:t>alternatívnych predmetov</w:t>
      </w:r>
      <w:r>
        <w:rPr>
          <w:rFonts w:ascii="Arial" w:hAnsi="Arial" w:cs="Arial"/>
          <w:lang w:eastAsia="en-US"/>
        </w:rPr>
        <w:t xml:space="preserve">. Študent si vyberá 2 odlišné alternatívne predmety v 3. ročníku štvorročného štúdia, pričom študentov z jednotlivých tried možno spájať do skupín. </w:t>
      </w:r>
    </w:p>
    <w:p w:rsidR="00775D12" w:rsidRDefault="00775D12">
      <w:pPr>
        <w:jc w:val="center"/>
        <w:rPr>
          <w:b/>
          <w:sz w:val="28"/>
        </w:rPr>
      </w:pPr>
    </w:p>
    <w:p w:rsidR="00994D55" w:rsidRDefault="00994D55">
      <w:pPr>
        <w:jc w:val="center"/>
        <w:rPr>
          <w:b/>
          <w:sz w:val="28"/>
        </w:rPr>
      </w:pPr>
    </w:p>
    <w:p w:rsidR="00336119" w:rsidRPr="00824396" w:rsidRDefault="00336119" w:rsidP="00336119">
      <w:pPr>
        <w:rPr>
          <w:sz w:val="22"/>
          <w:szCs w:val="22"/>
        </w:rPr>
      </w:pPr>
      <w:r w:rsidRPr="00824396">
        <w:rPr>
          <w:b/>
          <w:sz w:val="22"/>
          <w:szCs w:val="22"/>
        </w:rPr>
        <w:t>CHARAKTERISTIKA PREDMETU</w:t>
      </w:r>
    </w:p>
    <w:p w:rsidR="00775D12" w:rsidRDefault="00775D12">
      <w:pPr>
        <w:jc w:val="both"/>
        <w:rPr>
          <w:sz w:val="24"/>
        </w:rPr>
      </w:pPr>
    </w:p>
    <w:p w:rsidR="00D5460D" w:rsidRPr="00D5460D" w:rsidRDefault="00775D12" w:rsidP="00D5460D">
      <w:pPr>
        <w:jc w:val="both"/>
        <w:rPr>
          <w:color w:val="FF0000"/>
          <w:sz w:val="24"/>
          <w:szCs w:val="24"/>
        </w:rPr>
      </w:pPr>
      <w:r>
        <w:rPr>
          <w:sz w:val="24"/>
        </w:rPr>
        <w:tab/>
      </w:r>
      <w:r w:rsidR="006050EE">
        <w:rPr>
          <w:sz w:val="24"/>
        </w:rPr>
        <w:t xml:space="preserve">Predmet </w:t>
      </w:r>
      <w:r w:rsidR="006050EE" w:rsidRPr="006050EE">
        <w:rPr>
          <w:b/>
          <w:sz w:val="24"/>
        </w:rPr>
        <w:t>M</w:t>
      </w:r>
      <w:r w:rsidRPr="006050EE">
        <w:rPr>
          <w:b/>
          <w:sz w:val="24"/>
        </w:rPr>
        <w:t>atematik</w:t>
      </w:r>
      <w:r w:rsidR="006050EE" w:rsidRPr="006050EE">
        <w:rPr>
          <w:b/>
          <w:sz w:val="24"/>
        </w:rPr>
        <w:t>a v príkladoch</w:t>
      </w:r>
      <w:r>
        <w:rPr>
          <w:sz w:val="24"/>
        </w:rPr>
        <w:t xml:space="preserve"> môž</w:t>
      </w:r>
      <w:r w:rsidR="006050EE">
        <w:rPr>
          <w:sz w:val="24"/>
        </w:rPr>
        <w:t>e</w:t>
      </w:r>
      <w:r>
        <w:rPr>
          <w:sz w:val="24"/>
        </w:rPr>
        <w:t xml:space="preserve"> byť na </w:t>
      </w:r>
      <w:r w:rsidR="006050EE">
        <w:rPr>
          <w:sz w:val="24"/>
        </w:rPr>
        <w:t>Gymnáziu v Gelnici</w:t>
      </w:r>
      <w:r>
        <w:rPr>
          <w:sz w:val="24"/>
        </w:rPr>
        <w:t xml:space="preserve"> zaraden</w:t>
      </w:r>
      <w:r w:rsidR="006050EE">
        <w:rPr>
          <w:sz w:val="24"/>
        </w:rPr>
        <w:t xml:space="preserve">ý </w:t>
      </w:r>
      <w:r>
        <w:rPr>
          <w:sz w:val="24"/>
        </w:rPr>
        <w:t xml:space="preserve"> ako voliteľný alebo nepovinný predmet</w:t>
      </w:r>
      <w:r w:rsidR="003C3425">
        <w:rPr>
          <w:sz w:val="24"/>
        </w:rPr>
        <w:t xml:space="preserve"> pre žiakov 3. ročníka a Septimy,</w:t>
      </w:r>
      <w:r w:rsidR="006050EE">
        <w:rPr>
          <w:sz w:val="24"/>
        </w:rPr>
        <w:t xml:space="preserve"> ktorí </w:t>
      </w:r>
      <w:r w:rsidR="003C3425">
        <w:rPr>
          <w:sz w:val="24"/>
        </w:rPr>
        <w:t xml:space="preserve">uvažujú nad maturitou </w:t>
      </w:r>
      <w:r w:rsidR="006050EE" w:rsidRPr="003C3425">
        <w:rPr>
          <w:sz w:val="24"/>
        </w:rPr>
        <w:t>z</w:t>
      </w:r>
      <w:r w:rsidR="003C3425">
        <w:rPr>
          <w:b/>
          <w:sz w:val="24"/>
        </w:rPr>
        <w:t> </w:t>
      </w:r>
      <w:r w:rsidR="006050EE" w:rsidRPr="003C3425">
        <w:rPr>
          <w:sz w:val="24"/>
        </w:rPr>
        <w:t>matematiky</w:t>
      </w:r>
      <w:r w:rsidR="003C3425" w:rsidRPr="003C3425">
        <w:rPr>
          <w:sz w:val="24"/>
        </w:rPr>
        <w:t xml:space="preserve"> a chcú získať zručností v riešení matematických úloh</w:t>
      </w:r>
      <w:r w:rsidR="003C3425">
        <w:rPr>
          <w:sz w:val="24"/>
        </w:rPr>
        <w:t>, upevniť a rozšíriť nadobudnuté vedomosti</w:t>
      </w:r>
      <w:r w:rsidRPr="003C3425">
        <w:rPr>
          <w:sz w:val="24"/>
        </w:rPr>
        <w:t>.</w:t>
      </w:r>
      <w:r w:rsidR="003C3425">
        <w:rPr>
          <w:sz w:val="24"/>
        </w:rPr>
        <w:t xml:space="preserve"> </w:t>
      </w:r>
      <w:r w:rsidR="006050EE">
        <w:rPr>
          <w:sz w:val="24"/>
        </w:rPr>
        <w:t>Je</w:t>
      </w:r>
      <w:r>
        <w:rPr>
          <w:sz w:val="24"/>
        </w:rPr>
        <w:t xml:space="preserve"> chápan</w:t>
      </w:r>
      <w:r w:rsidR="006050EE">
        <w:rPr>
          <w:sz w:val="24"/>
        </w:rPr>
        <w:t>ý</w:t>
      </w:r>
      <w:r>
        <w:rPr>
          <w:sz w:val="24"/>
        </w:rPr>
        <w:t xml:space="preserve"> ako organická súčasť matematického vzdelávania</w:t>
      </w:r>
      <w:r w:rsidR="006050EE">
        <w:rPr>
          <w:sz w:val="24"/>
        </w:rPr>
        <w:t xml:space="preserve">. </w:t>
      </w:r>
      <w:r>
        <w:rPr>
          <w:sz w:val="24"/>
        </w:rPr>
        <w:t>Využíva</w:t>
      </w:r>
      <w:r w:rsidR="006050EE">
        <w:rPr>
          <w:sz w:val="24"/>
        </w:rPr>
        <w:t>ť by</w:t>
      </w:r>
      <w:r>
        <w:rPr>
          <w:sz w:val="24"/>
        </w:rPr>
        <w:t xml:space="preserve"> </w:t>
      </w:r>
      <w:r w:rsidR="006050EE">
        <w:rPr>
          <w:sz w:val="24"/>
        </w:rPr>
        <w:t>ho</w:t>
      </w:r>
      <w:r>
        <w:rPr>
          <w:sz w:val="24"/>
        </w:rPr>
        <w:t xml:space="preserve"> </w:t>
      </w:r>
      <w:r w:rsidR="006050EE">
        <w:rPr>
          <w:sz w:val="24"/>
        </w:rPr>
        <w:t xml:space="preserve">mali </w:t>
      </w:r>
      <w:r>
        <w:rPr>
          <w:sz w:val="24"/>
        </w:rPr>
        <w:t>najmä  žia</w:t>
      </w:r>
      <w:r w:rsidR="006050EE">
        <w:rPr>
          <w:sz w:val="24"/>
        </w:rPr>
        <w:t>ci</w:t>
      </w:r>
      <w:r>
        <w:rPr>
          <w:sz w:val="24"/>
        </w:rPr>
        <w:t xml:space="preserve">, </w:t>
      </w:r>
      <w:r w:rsidR="00B3620A">
        <w:rPr>
          <w:sz w:val="24"/>
        </w:rPr>
        <w:t>majú záujem si udržať matematické vedomosti zo stredoškolského učiva, pretože s istou pravdepodobnosťou ich budú potrebovať</w:t>
      </w:r>
      <w:r>
        <w:rPr>
          <w:sz w:val="24"/>
        </w:rPr>
        <w:t xml:space="preserve"> v štúdiu na vysokej škole.</w:t>
      </w:r>
      <w:r w:rsidR="008450BA">
        <w:rPr>
          <w:sz w:val="24"/>
        </w:rPr>
        <w:t xml:space="preserve"> </w:t>
      </w:r>
      <w:r w:rsidR="00D5460D" w:rsidRPr="00D5460D">
        <w:rPr>
          <w:color w:val="FF0000"/>
          <w:sz w:val="24"/>
          <w:szCs w:val="24"/>
        </w:rPr>
        <w:t xml:space="preserve">Tento predmet je doplnení o teóriu z oblasti finančnej gramotnosti, rozvíja u žiakov spôsobilosti, ktoré sú potrebné pre orientáciu v súčasnom finančnom svete. Žiaci majú možnosť nadobudnúť znalosti, schopnosti a rozvíjať hodnotové postoje potrebné k tomu, aby mohli efektívne reagovať na osobné udalosti v neustále sa meniacom ekonomickom prostredí.  </w:t>
      </w:r>
    </w:p>
    <w:p w:rsidR="00775D12" w:rsidRPr="00D5460D" w:rsidRDefault="00D5460D" w:rsidP="00D5460D">
      <w:pPr>
        <w:jc w:val="both"/>
        <w:rPr>
          <w:color w:val="FF0000"/>
          <w:sz w:val="24"/>
          <w:szCs w:val="24"/>
        </w:rPr>
      </w:pPr>
      <w:r w:rsidRPr="00D5460D">
        <w:rPr>
          <w:color w:val="FF0000"/>
          <w:sz w:val="24"/>
          <w:szCs w:val="24"/>
        </w:rPr>
        <w:t>Opodstatnenosť vzdelávania v oblasti finančnej gramotnosti úzko súvisí s potrebou pripraviť žiakov na jednotlivé etapy života jednotlivca a rodiny v spoločnosti, na ktoré mu súčasné rodinné prostredie a obsah vzdelávania neposkytuje dostatok podnetov a príležitostí. Obsah vzdelávania a ciele vyučovacieho predmetu nadväzujú na Národný štandard finančnej gramotnosti, z ktorého vyplývajú ciele a výkonové štandardy.</w:t>
      </w:r>
    </w:p>
    <w:p w:rsidR="00336119" w:rsidRDefault="00336119">
      <w:pPr>
        <w:jc w:val="both"/>
        <w:rPr>
          <w:sz w:val="24"/>
        </w:rPr>
      </w:pPr>
    </w:p>
    <w:p w:rsidR="00336119" w:rsidRPr="00824396" w:rsidRDefault="00336119" w:rsidP="00336119">
      <w:pPr>
        <w:rPr>
          <w:rFonts w:cs="Arial"/>
          <w:b/>
          <w:sz w:val="22"/>
          <w:szCs w:val="22"/>
        </w:rPr>
      </w:pPr>
      <w:r w:rsidRPr="00824396">
        <w:rPr>
          <w:rFonts w:cs="Arial"/>
          <w:b/>
          <w:sz w:val="22"/>
          <w:szCs w:val="22"/>
        </w:rPr>
        <w:t xml:space="preserve">CIELE UČEBNÉHO PREDMETU </w:t>
      </w:r>
    </w:p>
    <w:p w:rsidR="00336119" w:rsidRDefault="00336119">
      <w:pPr>
        <w:jc w:val="both"/>
        <w:rPr>
          <w:sz w:val="24"/>
        </w:rPr>
      </w:pPr>
    </w:p>
    <w:p w:rsidR="00D5460D" w:rsidRPr="00D5460D" w:rsidRDefault="003902FC" w:rsidP="00D5460D">
      <w:pPr>
        <w:jc w:val="both"/>
        <w:rPr>
          <w:color w:val="FF0000"/>
          <w:sz w:val="24"/>
          <w:szCs w:val="24"/>
        </w:rPr>
      </w:pPr>
      <w:r>
        <w:tab/>
        <w:t>Cieľom predmetu je aj naučiť žiakov učiť sa riešiť matematické príklady pomocou IKT</w:t>
      </w:r>
      <w:r w:rsidR="00430591">
        <w:t>, počítačových progra</w:t>
      </w:r>
      <w:r w:rsidR="003C3425">
        <w:t xml:space="preserve">mov, webových stránok a podobne, naučiť ich hľadať efektívne riešenia úloh, slovné úlohy čítať s porozumením, vedieť vykonať </w:t>
      </w:r>
      <w:proofErr w:type="spellStart"/>
      <w:r w:rsidR="003C3425">
        <w:t>matematizáciu</w:t>
      </w:r>
      <w:proofErr w:type="spellEnd"/>
      <w:r w:rsidR="003C3425">
        <w:t xml:space="preserve"> reálnej </w:t>
      </w:r>
      <w:r w:rsidR="00A65133">
        <w:t>situácie, logicky odôvodniť použitú metódu riešenia, efektívne využívať poznatky matematických oblastí a navzájom tieto poznatky poprepájať, vedieť pracovať s matematickými testami.</w:t>
      </w:r>
      <w:r w:rsidR="00932FB4">
        <w:t xml:space="preserve"> </w:t>
      </w:r>
      <w:r w:rsidR="00932FB4">
        <w:tab/>
        <w:t>Vyučujúci kladie dôraz na samostatnú prácu žiakov a učí ich vyhľadávať a študovať matematickú literatúru. V rámci možností využíva výpočtovú techniku, testy z EČ MAT, testy VŠ. Uprednostňuje metódy heuristického charakteru, skupinovú prácu.</w:t>
      </w:r>
      <w:r w:rsidR="00D5460D">
        <w:t xml:space="preserve"> </w:t>
      </w:r>
      <w:r w:rsidR="00D5460D" w:rsidRPr="00D5460D">
        <w:rPr>
          <w:color w:val="FF0000"/>
          <w:sz w:val="24"/>
          <w:szCs w:val="24"/>
        </w:rPr>
        <w:t xml:space="preserve">Cieľom je aj rozvíjať schopnosť žiakov orientovať sa vo sfére peňazí, chápať potrebu zabezpečenia peňazí pre uspokojovanie životných potrieb, prijímať finančné </w:t>
      </w:r>
      <w:r w:rsidR="00D5460D" w:rsidRPr="00D5460D">
        <w:rPr>
          <w:color w:val="FF0000"/>
          <w:sz w:val="24"/>
          <w:szCs w:val="24"/>
        </w:rPr>
        <w:lastRenderedPageBreak/>
        <w:t>rozhodnutia a finančnú zodpovednosť, plánovať tok peňazí a hospodáriť s nimi v každodenných životných situáciách.</w:t>
      </w:r>
    </w:p>
    <w:p w:rsidR="00932FB4" w:rsidRDefault="00932FB4" w:rsidP="00932FB4">
      <w:pPr>
        <w:pStyle w:val="Zkladntext"/>
      </w:pPr>
    </w:p>
    <w:p w:rsidR="00932FB4" w:rsidRDefault="00932FB4" w:rsidP="00932FB4">
      <w:pPr>
        <w:pStyle w:val="Zkladntext"/>
      </w:pPr>
    </w:p>
    <w:p w:rsidR="00775096" w:rsidRPr="00A03ACB" w:rsidRDefault="00775096" w:rsidP="00775096">
      <w:pPr>
        <w:ind w:firstLine="540"/>
        <w:jc w:val="both"/>
        <w:rPr>
          <w:rFonts w:cs="Arial"/>
          <w:b/>
          <w:bCs/>
        </w:rPr>
      </w:pPr>
      <w:r w:rsidRPr="00A03ACB">
        <w:rPr>
          <w:rFonts w:cs="Arial"/>
          <w:b/>
          <w:bCs/>
        </w:rPr>
        <w:t>VÝCHOVNÉ A VZDELÁVACIE STRATÉGIE</w:t>
      </w:r>
    </w:p>
    <w:p w:rsidR="00775096" w:rsidRPr="00A03ACB" w:rsidRDefault="00775096" w:rsidP="00775096">
      <w:pPr>
        <w:ind w:firstLine="540"/>
        <w:jc w:val="both"/>
        <w:rPr>
          <w:rFonts w:cs="Arial"/>
          <w:b/>
          <w:bCs/>
        </w:rPr>
      </w:pPr>
    </w:p>
    <w:p w:rsidR="00775096" w:rsidRPr="00775096" w:rsidRDefault="00775096" w:rsidP="00775096">
      <w:pPr>
        <w:ind w:firstLine="540"/>
        <w:rPr>
          <w:b/>
          <w:sz w:val="24"/>
        </w:rPr>
      </w:pPr>
      <w:r w:rsidRPr="00775096">
        <w:rPr>
          <w:b/>
          <w:sz w:val="24"/>
        </w:rPr>
        <w:t>kompetencia k celoživotnému učeniu sa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uvedomuje si potrebu svojho autonómneho učenia sa ako prostriedku sebarealizácie a osobného rozvoja,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dokáže reflektovať proces vlastného učenia sa a myslenia pri získavaní a spracovávaní nových poznatkov a informácií a uplatňuje rôzne stratégie učenia sa,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dokáže kriticky zhodnotiť informácie a ich zdroj, tvorivo ich spracovať a prakticky využívať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</w:p>
    <w:p w:rsidR="00775096" w:rsidRPr="00775096" w:rsidRDefault="00775096" w:rsidP="00775096">
      <w:pPr>
        <w:ind w:firstLine="540"/>
        <w:rPr>
          <w:b/>
          <w:sz w:val="24"/>
        </w:rPr>
      </w:pPr>
      <w:r w:rsidRPr="00775096">
        <w:rPr>
          <w:b/>
          <w:sz w:val="24"/>
        </w:rPr>
        <w:t xml:space="preserve">sociálne komunikačné kompetencie </w:t>
      </w:r>
    </w:p>
    <w:p w:rsidR="009623EF" w:rsidRPr="009623EF" w:rsidRDefault="00775096" w:rsidP="009623EF">
      <w:pPr>
        <w:pStyle w:val="Nadpis3"/>
        <w:rPr>
          <w:rFonts w:cs="Calibri"/>
          <w:b w:val="0"/>
          <w:color w:val="FF0000"/>
          <w:sz w:val="24"/>
          <w:szCs w:val="24"/>
        </w:rPr>
      </w:pPr>
      <w:r w:rsidRPr="009623EF">
        <w:rPr>
          <w:b w:val="0"/>
          <w:sz w:val="24"/>
        </w:rPr>
        <w:t>efektívne využíva dostupné informačno-komunikačné technológie</w:t>
      </w:r>
      <w:r w:rsidRPr="009623EF">
        <w:rPr>
          <w:b w:val="0"/>
          <w:color w:val="FF0000"/>
          <w:sz w:val="24"/>
          <w:szCs w:val="24"/>
        </w:rPr>
        <w:t>,</w:t>
      </w:r>
      <w:r w:rsidR="009623EF" w:rsidRPr="009623EF">
        <w:rPr>
          <w:b w:val="0"/>
          <w:color w:val="FF0000"/>
          <w:sz w:val="24"/>
          <w:szCs w:val="24"/>
        </w:rPr>
        <w:t xml:space="preserve"> </w:t>
      </w:r>
      <w:r w:rsidR="009623EF" w:rsidRPr="009623EF">
        <w:rPr>
          <w:rFonts w:cs="Calibri"/>
          <w:b w:val="0"/>
          <w:color w:val="FF0000"/>
          <w:sz w:val="24"/>
          <w:szCs w:val="24"/>
        </w:rPr>
        <w:t xml:space="preserve">kriticky hodnotiť zdroje informácii, vyhľadávať, a vytvárať informácie, analyzovať aktuálne životné situácie, zapamätať si podstatné fakty,  sprostredkovať informácie vhodným spôsobom, správne interpretovať fakty a vyvodzovať z nich závery, vyjadrovať sa zrozumiteľne, výstižne  prezentovať svoje názory, zdôvodňovať ich, argumentovať a diskutovať na aktuálnu tému, </w:t>
      </w:r>
      <w:r w:rsidR="009623EF" w:rsidRPr="009623EF">
        <w:rPr>
          <w:b w:val="0"/>
          <w:color w:val="FF0000"/>
          <w:sz w:val="24"/>
          <w:szCs w:val="24"/>
        </w:rPr>
        <w:t xml:space="preserve"> </w:t>
      </w:r>
      <w:r w:rsidR="009623EF" w:rsidRPr="009623EF">
        <w:rPr>
          <w:rFonts w:cs="Calibri"/>
          <w:b w:val="0"/>
          <w:color w:val="FF0000"/>
          <w:sz w:val="24"/>
          <w:szCs w:val="24"/>
        </w:rPr>
        <w:t xml:space="preserve">chápať význam učenia sa ako sociálneho procesu. </w:t>
      </w:r>
    </w:p>
    <w:p w:rsidR="00775096" w:rsidRPr="009623EF" w:rsidRDefault="00775096" w:rsidP="00775096">
      <w:pPr>
        <w:ind w:firstLine="540"/>
        <w:rPr>
          <w:color w:val="FF0000"/>
          <w:sz w:val="24"/>
          <w:szCs w:val="24"/>
        </w:rPr>
      </w:pPr>
    </w:p>
    <w:p w:rsidR="00775096" w:rsidRPr="00775096" w:rsidRDefault="00775096" w:rsidP="00775096">
      <w:pPr>
        <w:ind w:firstLine="540"/>
        <w:rPr>
          <w:sz w:val="24"/>
        </w:rPr>
      </w:pPr>
    </w:p>
    <w:p w:rsidR="00775096" w:rsidRPr="00775096" w:rsidRDefault="00775096" w:rsidP="00775096">
      <w:pPr>
        <w:ind w:firstLine="540"/>
        <w:jc w:val="both"/>
        <w:rPr>
          <w:b/>
          <w:sz w:val="24"/>
        </w:rPr>
      </w:pPr>
      <w:r w:rsidRPr="00775096">
        <w:rPr>
          <w:b/>
          <w:sz w:val="24"/>
        </w:rPr>
        <w:t>kompetencie uplatňovať matematické myslenie a poznávanie v oblasti vedy a techniky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používa matematické myslenie na riešenie praktických problémov v každodenných situáciách,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používa matematické modely logického a priestorového myslenia a prezentácie (vzorce, modely, štatistika, diagramy, grafy, tabuľky),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používa základy prírodovednej gramotnosti, ktorá mu umožní robiť vedecky podložené úsudky, pričom vie použiť získané operačné vedomosti na úspešné riešenie problémov,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</w:p>
    <w:p w:rsidR="00775096" w:rsidRPr="00775096" w:rsidRDefault="00775096" w:rsidP="00775096">
      <w:pPr>
        <w:ind w:firstLine="540"/>
        <w:jc w:val="both"/>
        <w:rPr>
          <w:b/>
          <w:sz w:val="24"/>
        </w:rPr>
      </w:pPr>
      <w:r w:rsidRPr="00775096">
        <w:rPr>
          <w:b/>
          <w:sz w:val="24"/>
        </w:rPr>
        <w:t>kompetencia  riešiť problémy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uplatňuje pri riešení problémov vhodné metódy založené na analyticko-kritickom a tvorivom myslení,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je otvorený (pri riešení problémov) získavaniu a využívaniu rôznych, aj inovatívnych postupov, formuluje argumenty a dôkazy na obhájenie svojich výsledkov,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poznáva pri jednotlivých riešeniach ich klady i zápory a uvedomuje si aj potrebu zvažovania úrovne ich rizika,</w:t>
      </w:r>
    </w:p>
    <w:p w:rsidR="00775096" w:rsidRPr="00775096" w:rsidRDefault="00775096" w:rsidP="00775096">
      <w:pPr>
        <w:ind w:firstLine="540"/>
        <w:jc w:val="both"/>
        <w:rPr>
          <w:sz w:val="24"/>
        </w:rPr>
      </w:pPr>
      <w:r w:rsidRPr="00775096">
        <w:rPr>
          <w:sz w:val="24"/>
        </w:rPr>
        <w:t>dokáže konštruktívne a kooperatívne riešiť konflikty.</w:t>
      </w:r>
    </w:p>
    <w:p w:rsidR="00775096" w:rsidRPr="004F0908" w:rsidRDefault="00775096" w:rsidP="00775096">
      <w:pPr>
        <w:ind w:firstLine="540"/>
        <w:jc w:val="both"/>
        <w:rPr>
          <w:rFonts w:cs="Arial"/>
          <w:bCs/>
        </w:rPr>
      </w:pPr>
    </w:p>
    <w:p w:rsidR="00775096" w:rsidRPr="009C1728" w:rsidRDefault="00775096" w:rsidP="00775096">
      <w:pPr>
        <w:rPr>
          <w:b/>
        </w:rPr>
      </w:pPr>
      <w:r w:rsidRPr="009C1728">
        <w:rPr>
          <w:b/>
        </w:rPr>
        <w:t>STRATÉGIA VYUČOVANIA</w:t>
      </w:r>
    </w:p>
    <w:p w:rsidR="00775096" w:rsidRPr="001C3841" w:rsidRDefault="00775096" w:rsidP="00775096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Stupeň a kvalita dosiahnutia vytýčených cieľov vyučovania matematiky závisí najmä od vyučovacích metód, od postupov odovzdávania poznatkov žiakom, od organizácie vyučovania. Vo vyučovaní matematiky sa v podstate rovnocenne uplatňujú motivačné, expozičné, fixačné a diagnostické metódy. Motivačné rozhovory, výzvy, úlohy, aktualizácia obsahu má byt vždy na začiatku a podľa možností aj v priebehu získavania a objavovania nových poznatkov, no i pred kontrolou a pri určovaní domácej úlohy. Pri motivácii sa využíva skutočnosť, že matematické pojmy, operácie, vety a metódy vznikli pri riešení konkrétneho problému, že matematika vychádza predovšetkým zo skúseností a z potrieb riešiť reálne situácie.</w:t>
      </w:r>
    </w:p>
    <w:p w:rsidR="00775096" w:rsidRPr="001C3841" w:rsidRDefault="00775096" w:rsidP="00775096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Funkciou expozičných metód je oboznámiť žiakov s novými pojmami, vzťahmi, zákonitosťami, pracovnými postupmi a s nimi spojenými metódami. Najúčinnejšie sú heuristické metódy a to nielen z hľadiska kvality osvojenia si nových poznatkov a zručnosti, ale i z hľadiska normatívneho, pretože rozvíjajú schopnosť samostatne sa vzdelávať.</w:t>
      </w:r>
    </w:p>
    <w:p w:rsidR="00775096" w:rsidRPr="001C3841" w:rsidRDefault="00775096" w:rsidP="00775096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Fixačné metódy vedú žiaka od orientačného oboznámenia sa s poznatkami, cez ich reprodukčné ovládanie až k tvorivému zvládnutiu. Nesmie sa však zabúdať na systematické utváranie vzťahov medzi starým a novým učivom, na systematické hľadanie súvislostí medzi jednotlivými tematickými celkami.</w:t>
      </w:r>
    </w:p>
    <w:p w:rsidR="00775096" w:rsidRPr="001C3841" w:rsidRDefault="00775096" w:rsidP="00775096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Z hľadiska zisťovania vzdelávacej a výchovnej kvality a efektivity práce učiteľa či žiaka, sú významné diagnostické metódy, ktoré pomáhajú realizovať princíp diferencovaného prístupu, klasifikáciu a ďalšie plánovanie vyučovacieho procesu. Medzi najbežnejšie metódy patrí pozorovanie a písomné skúšanie (testy, domáce úlohy, ročníkové práce, projekty, ...).</w:t>
      </w:r>
    </w:p>
    <w:p w:rsidR="00775096" w:rsidRDefault="00775096" w:rsidP="00775096">
      <w:pPr>
        <w:pStyle w:val="Podtitul"/>
        <w:ind w:firstLine="540"/>
        <w:jc w:val="both"/>
        <w:rPr>
          <w:b w:val="0"/>
          <w:bCs w:val="0"/>
        </w:rPr>
      </w:pPr>
      <w:r w:rsidRPr="001C3841">
        <w:rPr>
          <w:b w:val="0"/>
          <w:bCs w:val="0"/>
        </w:rPr>
        <w:t>Aktivita žiaka pri vyučovaní matematiky nemá byt orientovaná len na úsilie zapamätať si, ale má byt spojená s hľadaním podstaty problému, so samostatným myslením. Vyučovanie má do istej miery kopírovať objaviteľský postup. To si vyžaduje, aby sa učivo, pokiaľ je to možné, predkladalo vo forme problémov a otázok, ktoré majú žiaci riešiť. Pri riešení problémov sa majú žiaci naučiť používať rôzne pramene informácií, prehľady vzorcov, tabuľky, encyklopédie a primeranú odbornú literatúru. Zdôrazňovanie aktivity žiaka, jeho samostatnej práce, odporúčanie heuristických metód však ešte neznamená, že je potrebné zriecť sa metód a foriem typicky vyučovacieho charakteru</w:t>
      </w:r>
      <w:r w:rsidR="009623EF">
        <w:rPr>
          <w:b w:val="0"/>
          <w:bCs w:val="0"/>
        </w:rPr>
        <w:t xml:space="preserve">. </w:t>
      </w:r>
    </w:p>
    <w:p w:rsidR="009623EF" w:rsidRPr="009623EF" w:rsidRDefault="009623EF" w:rsidP="009623EF">
      <w:pPr>
        <w:ind w:firstLine="540"/>
        <w:jc w:val="both"/>
        <w:rPr>
          <w:color w:val="FF0000"/>
          <w:sz w:val="24"/>
          <w:szCs w:val="24"/>
        </w:rPr>
      </w:pPr>
      <w:r w:rsidRPr="009623EF">
        <w:rPr>
          <w:color w:val="FF0000"/>
          <w:sz w:val="24"/>
          <w:szCs w:val="24"/>
        </w:rPr>
        <w:t>Heuristická metóda – orientovaná na osvojovanie všeobecných vedomostí a zručností, rozvoj logiky a tvorivosti – brainstorming, riešenie problémov, situačné a inscenačné metódy,  diskusia, beseda.</w:t>
      </w:r>
    </w:p>
    <w:p w:rsidR="009623EF" w:rsidRPr="009623EF" w:rsidRDefault="009623EF" w:rsidP="009623EF">
      <w:pPr>
        <w:ind w:firstLine="540"/>
        <w:jc w:val="both"/>
        <w:rPr>
          <w:color w:val="FF0000"/>
          <w:sz w:val="24"/>
          <w:szCs w:val="24"/>
        </w:rPr>
      </w:pPr>
      <w:r w:rsidRPr="009623EF">
        <w:rPr>
          <w:color w:val="FF0000"/>
          <w:sz w:val="24"/>
          <w:szCs w:val="24"/>
        </w:rPr>
        <w:t>Informačno-receptívna metóda – orientovaná na osvojovanie vedomostí - práca so vzdelávacím portálom, a materiálmi s reálnej praxe, s informáciami v periodikách a na internete a  s učebným zdrojom.</w:t>
      </w:r>
    </w:p>
    <w:p w:rsidR="009623EF" w:rsidRPr="009623EF" w:rsidRDefault="009623EF" w:rsidP="009623EF">
      <w:pPr>
        <w:ind w:firstLine="540"/>
        <w:jc w:val="both"/>
        <w:rPr>
          <w:color w:val="FF0000"/>
          <w:sz w:val="24"/>
          <w:szCs w:val="24"/>
        </w:rPr>
      </w:pPr>
      <w:proofErr w:type="spellStart"/>
      <w:r w:rsidRPr="009623EF">
        <w:rPr>
          <w:color w:val="FF0000"/>
          <w:sz w:val="24"/>
          <w:szCs w:val="24"/>
        </w:rPr>
        <w:t>Reproduktívna</w:t>
      </w:r>
      <w:proofErr w:type="spellEnd"/>
      <w:r w:rsidRPr="009623EF">
        <w:rPr>
          <w:color w:val="FF0000"/>
          <w:sz w:val="24"/>
          <w:szCs w:val="24"/>
        </w:rPr>
        <w:t xml:space="preserve"> metóda – orientovaná na upevňovanie vedomostí, rozvoj pamäti a </w:t>
      </w:r>
      <w:proofErr w:type="spellStart"/>
      <w:r w:rsidRPr="009623EF">
        <w:rPr>
          <w:color w:val="FF0000"/>
          <w:sz w:val="24"/>
          <w:szCs w:val="24"/>
        </w:rPr>
        <w:t>reproduktívneho</w:t>
      </w:r>
      <w:proofErr w:type="spellEnd"/>
      <w:r w:rsidRPr="009623EF">
        <w:rPr>
          <w:color w:val="FF0000"/>
          <w:sz w:val="24"/>
          <w:szCs w:val="24"/>
        </w:rPr>
        <w:t xml:space="preserve"> myslenia - interaktívna prednáška, diskusia, beseda, exkurzia, brainstorming, myšlienkové mapy.</w:t>
      </w:r>
    </w:p>
    <w:p w:rsidR="009623EF" w:rsidRPr="009623EF" w:rsidRDefault="009623EF" w:rsidP="009623EF">
      <w:pPr>
        <w:jc w:val="both"/>
        <w:rPr>
          <w:color w:val="FF0000"/>
          <w:sz w:val="24"/>
          <w:szCs w:val="24"/>
        </w:rPr>
      </w:pPr>
      <w:r w:rsidRPr="009623EF">
        <w:rPr>
          <w:color w:val="FF0000"/>
          <w:sz w:val="24"/>
          <w:szCs w:val="24"/>
        </w:rPr>
        <w:t xml:space="preserve">Problémový výklad – orientuje sa na logické riešenie problémov a rozvoj vedeckého myslenia po etapách - riešenie problémov, prípadové štúdie, diskusia, beseda, myšlienkové mapy. </w:t>
      </w:r>
    </w:p>
    <w:p w:rsidR="009623EF" w:rsidRPr="009623EF" w:rsidRDefault="009623EF" w:rsidP="00775096">
      <w:pPr>
        <w:pStyle w:val="Podtitul"/>
        <w:ind w:firstLine="540"/>
        <w:jc w:val="both"/>
        <w:rPr>
          <w:b w:val="0"/>
          <w:bCs w:val="0"/>
        </w:rPr>
      </w:pPr>
    </w:p>
    <w:p w:rsidR="00336119" w:rsidRDefault="00336119" w:rsidP="00336119">
      <w:pPr>
        <w:pStyle w:val="Podtitul"/>
        <w:rPr>
          <w:bCs w:val="0"/>
          <w:sz w:val="22"/>
          <w:szCs w:val="22"/>
        </w:rPr>
      </w:pPr>
    </w:p>
    <w:p w:rsidR="00612825" w:rsidRDefault="00612825" w:rsidP="00770490">
      <w:pPr>
        <w:pStyle w:val="Nadpis3"/>
      </w:pPr>
    </w:p>
    <w:p w:rsidR="00770490" w:rsidRDefault="00770490" w:rsidP="00770490">
      <w:pPr>
        <w:pStyle w:val="Nadpis3"/>
      </w:pPr>
      <w:r w:rsidRPr="00DE538A">
        <w:t>K</w:t>
      </w:r>
      <w:r>
        <w:t>lasifikácia  a hodnotenie</w:t>
      </w:r>
    </w:p>
    <w:p w:rsidR="00770490" w:rsidRDefault="00770490" w:rsidP="00770490"/>
    <w:p w:rsidR="00770490" w:rsidRDefault="00770490" w:rsidP="00770490">
      <w:pPr>
        <w:autoSpaceDE w:val="0"/>
        <w:autoSpaceDN w:val="0"/>
        <w:adjustRightInd w:val="0"/>
        <w:jc w:val="both"/>
        <w:rPr>
          <w:sz w:val="24"/>
          <w:szCs w:val="24"/>
          <w:lang w:eastAsia="sk-SK"/>
        </w:rPr>
      </w:pPr>
      <w:r>
        <w:tab/>
      </w:r>
      <w:r>
        <w:rPr>
          <w:sz w:val="24"/>
          <w:szCs w:val="24"/>
          <w:lang w:eastAsia="sk-SK"/>
        </w:rPr>
        <w:t>Na základe uznesenia pedagogickej rady sa hodnotia všetky voliteľné predmety vo všetkých ro</w:t>
      </w:r>
      <w:r>
        <w:rPr>
          <w:rFonts w:ascii="TimesNewRoman" w:hAnsi="TimesNewRoman" w:cs="TimesNewRoman"/>
          <w:sz w:val="24"/>
          <w:szCs w:val="24"/>
          <w:lang w:eastAsia="sk-SK"/>
        </w:rPr>
        <w:t>č</w:t>
      </w:r>
      <w:r>
        <w:rPr>
          <w:sz w:val="24"/>
          <w:szCs w:val="24"/>
          <w:lang w:eastAsia="sk-SK"/>
        </w:rPr>
        <w:t>níkoch, pokia</w:t>
      </w:r>
      <w:r>
        <w:rPr>
          <w:rFonts w:ascii="TimesNewRoman" w:hAnsi="TimesNewRoman" w:cs="TimesNewRoman"/>
          <w:sz w:val="24"/>
          <w:szCs w:val="24"/>
          <w:lang w:eastAsia="sk-SK"/>
        </w:rPr>
        <w:t xml:space="preserve">ľ </w:t>
      </w:r>
      <w:r>
        <w:rPr>
          <w:sz w:val="24"/>
          <w:szCs w:val="24"/>
          <w:lang w:eastAsia="sk-SK"/>
        </w:rPr>
        <w:t>riadite</w:t>
      </w:r>
      <w:r>
        <w:rPr>
          <w:rFonts w:ascii="TimesNewRoman" w:hAnsi="TimesNewRoman" w:cs="TimesNewRoman"/>
          <w:sz w:val="24"/>
          <w:szCs w:val="24"/>
          <w:lang w:eastAsia="sk-SK"/>
        </w:rPr>
        <w:t xml:space="preserve">ľ </w:t>
      </w:r>
      <w:r>
        <w:rPr>
          <w:sz w:val="24"/>
          <w:szCs w:val="24"/>
          <w:lang w:eastAsia="sk-SK"/>
        </w:rPr>
        <w:t>školy, na základe uznesenia pedagogickej rady nerozhodne inak.</w:t>
      </w:r>
    </w:p>
    <w:p w:rsidR="00770490" w:rsidRDefault="00770490" w:rsidP="00770490">
      <w:pPr>
        <w:autoSpaceDE w:val="0"/>
        <w:autoSpaceDN w:val="0"/>
        <w:adjustRightInd w:val="0"/>
        <w:jc w:val="both"/>
        <w:rPr>
          <w:sz w:val="24"/>
          <w:szCs w:val="24"/>
          <w:lang w:eastAsia="sk-SK"/>
        </w:rPr>
      </w:pPr>
    </w:p>
    <w:p w:rsidR="00770490" w:rsidRDefault="00770490" w:rsidP="00770490">
      <w:pPr>
        <w:ind w:left="-851" w:firstLine="851"/>
        <w:rPr>
          <w:b/>
          <w:bCs/>
          <w:sz w:val="24"/>
          <w:szCs w:val="24"/>
        </w:rPr>
      </w:pPr>
      <w:r w:rsidRPr="00474F20">
        <w:rPr>
          <w:b/>
          <w:bCs/>
          <w:sz w:val="24"/>
          <w:szCs w:val="24"/>
        </w:rPr>
        <w:t xml:space="preserve">Vo </w:t>
      </w:r>
      <w:r>
        <w:rPr>
          <w:b/>
          <w:bCs/>
          <w:sz w:val="24"/>
          <w:szCs w:val="24"/>
        </w:rPr>
        <w:t xml:space="preserve"> </w:t>
      </w:r>
      <w:r w:rsidRPr="00474F20">
        <w:rPr>
          <w:b/>
          <w:bCs/>
          <w:sz w:val="24"/>
          <w:szCs w:val="24"/>
        </w:rPr>
        <w:t xml:space="preserve">výslednej známke sú zohľadnené výsledky z nasledovných metód a foriem </w:t>
      </w:r>
      <w:r>
        <w:rPr>
          <w:b/>
          <w:bCs/>
          <w:sz w:val="24"/>
          <w:szCs w:val="24"/>
        </w:rPr>
        <w:t>ho</w:t>
      </w:r>
      <w:r w:rsidRPr="00474F20">
        <w:rPr>
          <w:b/>
          <w:bCs/>
          <w:sz w:val="24"/>
          <w:szCs w:val="24"/>
        </w:rPr>
        <w:t>dnotenia.</w:t>
      </w:r>
    </w:p>
    <w:p w:rsidR="00770490" w:rsidRPr="004B6664" w:rsidRDefault="00770490" w:rsidP="00770490">
      <w:pPr>
        <w:ind w:left="-851"/>
        <w:rPr>
          <w:sz w:val="24"/>
        </w:rPr>
      </w:pPr>
    </w:p>
    <w:p w:rsidR="00770490" w:rsidRDefault="00770490" w:rsidP="00770490">
      <w:pPr>
        <w:numPr>
          <w:ilvl w:val="0"/>
          <w:numId w:val="19"/>
        </w:numPr>
        <w:spacing w:before="100" w:beforeAutospacing="1" w:after="100" w:afterAutospacing="1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Pozorovanie činnosti žiakov</w:t>
      </w:r>
      <w:r w:rsidRPr="00BF22BF">
        <w:rPr>
          <w:sz w:val="24"/>
          <w:szCs w:val="24"/>
        </w:rPr>
        <w:t xml:space="preserve">:  </w:t>
      </w:r>
      <w:r>
        <w:rPr>
          <w:sz w:val="24"/>
          <w:szCs w:val="24"/>
        </w:rPr>
        <w:t>A</w:t>
      </w:r>
      <w:r w:rsidRPr="00BF22BF">
        <w:rPr>
          <w:sz w:val="24"/>
          <w:szCs w:val="24"/>
        </w:rPr>
        <w:t xml:space="preserve"> -</w:t>
      </w:r>
      <w:r w:rsidRPr="006B7117">
        <w:rPr>
          <w:sz w:val="24"/>
          <w:szCs w:val="24"/>
        </w:rPr>
        <w:t xml:space="preserve"> </w:t>
      </w:r>
      <w:r w:rsidRPr="00BF22BF">
        <w:rPr>
          <w:sz w:val="24"/>
          <w:szCs w:val="24"/>
        </w:rPr>
        <w:t xml:space="preserve">Formulácie viet, pravidiel, </w:t>
      </w:r>
      <w:r>
        <w:rPr>
          <w:sz w:val="24"/>
          <w:szCs w:val="24"/>
        </w:rPr>
        <w:t>zákonov</w:t>
      </w:r>
    </w:p>
    <w:p w:rsidR="00770490" w:rsidRPr="00BF22BF" w:rsidRDefault="00770490" w:rsidP="00770490">
      <w:pPr>
        <w:spacing w:before="100" w:beforeAutospacing="1" w:after="100" w:afterAutospacing="1"/>
        <w:ind w:left="3240" w:firstLine="300"/>
        <w:rPr>
          <w:sz w:val="24"/>
          <w:szCs w:val="24"/>
        </w:rPr>
      </w:pPr>
      <w:r>
        <w:rPr>
          <w:sz w:val="24"/>
          <w:szCs w:val="24"/>
        </w:rPr>
        <w:t xml:space="preserve">   B - </w:t>
      </w:r>
      <w:r w:rsidRPr="00BF22BF">
        <w:rPr>
          <w:sz w:val="24"/>
          <w:szCs w:val="24"/>
        </w:rPr>
        <w:t>Sleduje záujem o </w:t>
      </w:r>
      <w:r>
        <w:rPr>
          <w:sz w:val="24"/>
          <w:szCs w:val="24"/>
        </w:rPr>
        <w:t xml:space="preserve">predmet, </w:t>
      </w:r>
      <w:proofErr w:type="spellStart"/>
      <w:r>
        <w:rPr>
          <w:sz w:val="24"/>
          <w:szCs w:val="24"/>
        </w:rPr>
        <w:t>zapojenosť</w:t>
      </w:r>
      <w:proofErr w:type="spellEnd"/>
      <w:r>
        <w:rPr>
          <w:sz w:val="24"/>
          <w:szCs w:val="24"/>
        </w:rPr>
        <w:t xml:space="preserve"> do súťaží</w:t>
      </w:r>
    </w:p>
    <w:p w:rsidR="00770490" w:rsidRPr="00474F20" w:rsidRDefault="00770490" w:rsidP="00770490">
      <w:pPr>
        <w:spacing w:before="100" w:beforeAutospacing="1" w:after="100" w:afterAutospacing="1"/>
        <w:ind w:left="3240"/>
        <w:rPr>
          <w:sz w:val="24"/>
          <w:szCs w:val="24"/>
        </w:rPr>
      </w:pPr>
      <w:r>
        <w:rPr>
          <w:sz w:val="24"/>
          <w:szCs w:val="24"/>
        </w:rPr>
        <w:t xml:space="preserve">        C - </w:t>
      </w:r>
      <w:r w:rsidRPr="00474F20">
        <w:rPr>
          <w:sz w:val="24"/>
          <w:szCs w:val="24"/>
        </w:rPr>
        <w:t>Vypracovávanie domácich úloh</w:t>
      </w:r>
    </w:p>
    <w:p w:rsidR="00770490" w:rsidRPr="00474F20" w:rsidRDefault="00770490" w:rsidP="00770490">
      <w:pPr>
        <w:spacing w:before="100" w:beforeAutospacing="1" w:after="100" w:afterAutospacing="1"/>
        <w:ind w:left="709" w:firstLine="2977"/>
        <w:rPr>
          <w:sz w:val="24"/>
          <w:szCs w:val="24"/>
        </w:rPr>
      </w:pPr>
      <w:r>
        <w:rPr>
          <w:sz w:val="24"/>
          <w:szCs w:val="24"/>
        </w:rPr>
        <w:t xml:space="preserve"> D - </w:t>
      </w:r>
      <w:r w:rsidRPr="00474F20">
        <w:rPr>
          <w:sz w:val="24"/>
          <w:szCs w:val="24"/>
        </w:rPr>
        <w:t>Príprava na vyučovanie – pomôcky</w:t>
      </w:r>
      <w:r>
        <w:rPr>
          <w:sz w:val="24"/>
          <w:szCs w:val="24"/>
        </w:rPr>
        <w:t>, učebnice, zošity, rysovacie pomôcky, kalkulačka (nie na mobile)</w:t>
      </w:r>
    </w:p>
    <w:p w:rsidR="00770490" w:rsidRPr="00474F20" w:rsidRDefault="00770490" w:rsidP="00770490">
      <w:pPr>
        <w:spacing w:before="100" w:beforeAutospacing="1" w:after="100" w:afterAutospacing="1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E - </w:t>
      </w:r>
      <w:r w:rsidRPr="00474F20">
        <w:rPr>
          <w:sz w:val="24"/>
          <w:szCs w:val="24"/>
        </w:rPr>
        <w:t>Samostatná práca na doporučených úlohách mimo vyučovacích hodín</w:t>
      </w:r>
      <w:r>
        <w:rPr>
          <w:sz w:val="24"/>
          <w:szCs w:val="24"/>
        </w:rPr>
        <w:t>, príprava projektov, referátov</w:t>
      </w:r>
    </w:p>
    <w:p w:rsidR="00770490" w:rsidRPr="00BF22BF" w:rsidRDefault="00770490" w:rsidP="00770490">
      <w:pPr>
        <w:numPr>
          <w:ilvl w:val="0"/>
          <w:numId w:val="19"/>
        </w:numPr>
        <w:spacing w:before="100" w:beforeAutospacing="1" w:after="100" w:afterAutospacing="1"/>
        <w:rPr>
          <w:b/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 xml:space="preserve">Ústne skúšanie </w:t>
      </w:r>
      <w:r w:rsidRPr="00BF22BF">
        <w:rPr>
          <w:b/>
          <w:sz w:val="24"/>
          <w:szCs w:val="24"/>
        </w:rPr>
        <w:t>(monológ, dialóg):</w:t>
      </w:r>
    </w:p>
    <w:p w:rsidR="00770490" w:rsidRPr="00037BBD" w:rsidRDefault="00037BBD" w:rsidP="00037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FF0000"/>
          <w:sz w:val="24"/>
          <w:lang w:eastAsia="sk-SK"/>
        </w:rPr>
      </w:pPr>
      <w:r>
        <w:rPr>
          <w:color w:val="000000"/>
          <w:sz w:val="24"/>
          <w:lang w:eastAsia="sk-SK"/>
        </w:rPr>
        <w:t xml:space="preserve">       </w:t>
      </w:r>
      <w:r w:rsidRPr="00037BBD">
        <w:rPr>
          <w:color w:val="FF0000"/>
          <w:sz w:val="24"/>
          <w:lang w:eastAsia="sk-SK"/>
        </w:rPr>
        <w:t>pozorovania, praktické činnosti</w:t>
      </w:r>
    </w:p>
    <w:p w:rsidR="00037BBD" w:rsidRPr="00037BBD" w:rsidRDefault="00770490" w:rsidP="00037BBD">
      <w:pPr>
        <w:numPr>
          <w:ilvl w:val="0"/>
          <w:numId w:val="19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BF22BF">
        <w:rPr>
          <w:b/>
          <w:sz w:val="24"/>
          <w:szCs w:val="24"/>
          <w:u w:val="single"/>
        </w:rPr>
        <w:t>Písomné skúšanie</w:t>
      </w:r>
      <w:r>
        <w:rPr>
          <w:sz w:val="24"/>
          <w:szCs w:val="24"/>
        </w:rPr>
        <w:t xml:space="preserve"> </w:t>
      </w:r>
      <w:r w:rsidRPr="00474F20">
        <w:rPr>
          <w:sz w:val="24"/>
          <w:szCs w:val="24"/>
        </w:rPr>
        <w:t>je vo vyučovaní významnou metódou kontroly dosahovaných výsledkov. Písomné práce poskytujú učiteľovi materiál na argumentovanie, dávajú úplný obraz o stave a úrovni vedomostí triedy</w:t>
      </w:r>
      <w:r>
        <w:rPr>
          <w:sz w:val="24"/>
          <w:szCs w:val="24"/>
        </w:rPr>
        <w:t xml:space="preserve">, </w:t>
      </w:r>
      <w:r w:rsidRPr="00474F20">
        <w:rPr>
          <w:sz w:val="24"/>
          <w:szCs w:val="24"/>
        </w:rPr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myšlienky.</w:t>
      </w:r>
    </w:p>
    <w:p w:rsidR="00037BBD" w:rsidRPr="00037BBD" w:rsidRDefault="00037BBD" w:rsidP="00770490">
      <w:pPr>
        <w:numPr>
          <w:ilvl w:val="0"/>
          <w:numId w:val="19"/>
        </w:numPr>
        <w:spacing w:before="100" w:beforeAutospacing="1" w:after="100" w:afterAutospacing="1"/>
        <w:jc w:val="both"/>
        <w:rPr>
          <w:color w:val="FF0000"/>
          <w:sz w:val="24"/>
          <w:szCs w:val="24"/>
        </w:rPr>
      </w:pPr>
      <w:r w:rsidRPr="00037BBD">
        <w:rPr>
          <w:b/>
          <w:color w:val="FF0000"/>
          <w:sz w:val="24"/>
          <w:szCs w:val="24"/>
          <w:u w:val="single"/>
        </w:rPr>
        <w:t xml:space="preserve">Dištančná práca </w:t>
      </w:r>
      <w:r w:rsidRPr="00037BBD">
        <w:rPr>
          <w:color w:val="FF0000"/>
          <w:sz w:val="24"/>
          <w:szCs w:val="24"/>
        </w:rPr>
        <w:t xml:space="preserve">– súčasťou budú aj otvorené otázky a úlohy, ktoré sa budú hodnotiť prostredníctvom portálu </w:t>
      </w:r>
      <w:hyperlink r:id="rId7" w:history="1">
        <w:r w:rsidRPr="00037BBD">
          <w:rPr>
            <w:rStyle w:val="Hypertextovprepojenie"/>
            <w:color w:val="FF0000"/>
            <w:sz w:val="24"/>
            <w:szCs w:val="24"/>
          </w:rPr>
          <w:t>www.viacakopeniaze.sk</w:t>
        </w:r>
      </w:hyperlink>
      <w:r w:rsidRPr="00037BBD">
        <w:rPr>
          <w:color w:val="FF0000"/>
          <w:sz w:val="24"/>
          <w:szCs w:val="24"/>
        </w:rPr>
        <w:t xml:space="preserve"> </w:t>
      </w:r>
    </w:p>
    <w:p w:rsidR="00770490" w:rsidRPr="00474F20" w:rsidRDefault="00770490" w:rsidP="00770490">
      <w:pPr>
        <w:spacing w:before="100" w:beforeAutospacing="1" w:after="100" w:afterAutospacing="1"/>
        <w:ind w:left="720"/>
        <w:jc w:val="both"/>
        <w:rPr>
          <w:sz w:val="24"/>
          <w:szCs w:val="24"/>
        </w:rPr>
      </w:pPr>
    </w:p>
    <w:p w:rsidR="00770490" w:rsidRDefault="00770490" w:rsidP="00770490">
      <w:pPr>
        <w:ind w:left="317"/>
        <w:rPr>
          <w:b/>
          <w:sz w:val="24"/>
          <w:szCs w:val="24"/>
          <w:u w:val="single"/>
        </w:rPr>
      </w:pPr>
      <w:r w:rsidRPr="00371B06">
        <w:rPr>
          <w:b/>
          <w:sz w:val="24"/>
          <w:szCs w:val="24"/>
          <w:u w:val="single"/>
        </w:rPr>
        <w:t xml:space="preserve">Používané formy písomných prác </w:t>
      </w:r>
    </w:p>
    <w:p w:rsidR="00770490" w:rsidRPr="00371B06" w:rsidRDefault="00770490" w:rsidP="00770490">
      <w:pPr>
        <w:ind w:left="317"/>
        <w:rPr>
          <w:b/>
          <w:sz w:val="24"/>
          <w:szCs w:val="24"/>
        </w:rPr>
      </w:pPr>
    </w:p>
    <w:p w:rsidR="00770490" w:rsidRDefault="00770490" w:rsidP="00770490">
      <w:pPr>
        <w:numPr>
          <w:ilvl w:val="0"/>
          <w:numId w:val="2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474F20">
        <w:rPr>
          <w:b/>
          <w:bCs/>
          <w:sz w:val="24"/>
          <w:szCs w:val="24"/>
        </w:rPr>
        <w:t>Priebežné testy</w:t>
      </w:r>
      <w:r>
        <w:rPr>
          <w:b/>
          <w:bCs/>
          <w:sz w:val="24"/>
          <w:szCs w:val="24"/>
        </w:rPr>
        <w:t xml:space="preserve"> </w:t>
      </w:r>
      <w:r w:rsidRPr="00474F20">
        <w:rPr>
          <w:sz w:val="24"/>
          <w:szCs w:val="24"/>
        </w:rPr>
        <w:t>(10 – 20 minút) – krátke kontrolné orientačné práce obsahujú úlohy z krátkeho úseku učiva. Ich cieľom je zistiť, či žiaci pochopili prebraté učivo, zistiť typické chyby a individuálne nedostatky jednotlivých žiakov – hodnotené známkou</w:t>
      </w:r>
      <w:r>
        <w:rPr>
          <w:sz w:val="24"/>
          <w:szCs w:val="24"/>
        </w:rPr>
        <w:t xml:space="preserve"> – vopred ohlásené</w:t>
      </w:r>
    </w:p>
    <w:p w:rsidR="00037BBD" w:rsidRPr="00037BBD" w:rsidRDefault="00037BBD" w:rsidP="00770490">
      <w:pPr>
        <w:numPr>
          <w:ilvl w:val="0"/>
          <w:numId w:val="20"/>
        </w:numPr>
        <w:spacing w:before="100" w:beforeAutospacing="1" w:after="100" w:afterAutospacing="1"/>
        <w:jc w:val="both"/>
        <w:rPr>
          <w:color w:val="FF0000"/>
          <w:sz w:val="24"/>
          <w:szCs w:val="24"/>
        </w:rPr>
      </w:pPr>
      <w:bookmarkStart w:id="0" w:name="_GoBack"/>
      <w:r w:rsidRPr="00037BBD">
        <w:rPr>
          <w:b/>
          <w:bCs/>
          <w:color w:val="FF0000"/>
          <w:sz w:val="24"/>
          <w:szCs w:val="24"/>
        </w:rPr>
        <w:t xml:space="preserve">Vypracovanie otázok a úloh </w:t>
      </w:r>
    </w:p>
    <w:bookmarkEnd w:id="0"/>
    <w:p w:rsidR="00770490" w:rsidRPr="00474F20" w:rsidRDefault="00770490" w:rsidP="00770490">
      <w:pPr>
        <w:ind w:firstLine="708"/>
        <w:jc w:val="both"/>
        <w:rPr>
          <w:sz w:val="24"/>
          <w:szCs w:val="24"/>
        </w:rPr>
      </w:pPr>
      <w:r w:rsidRPr="00474F20">
        <w:rPr>
          <w:sz w:val="24"/>
          <w:szCs w:val="24"/>
        </w:rPr>
        <w:t>Žiak bude v priebehu školského roka hodnotený v zmysle metodických pokynov pre hodnotenie  žiaka schválených MŠ SR.</w:t>
      </w:r>
    </w:p>
    <w:p w:rsidR="00972E47" w:rsidRDefault="00972E47" w:rsidP="00770490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972E47" w:rsidRDefault="00972E47" w:rsidP="009E1EF1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</w:p>
    <w:p w:rsidR="00770490" w:rsidRPr="00136D71" w:rsidRDefault="00770490" w:rsidP="00770490">
      <w:pPr>
        <w:spacing w:before="100" w:beforeAutospacing="1" w:after="100" w:afterAutospacing="1"/>
        <w:ind w:left="360"/>
        <w:jc w:val="both"/>
        <w:rPr>
          <w:b/>
          <w:sz w:val="24"/>
          <w:szCs w:val="24"/>
        </w:rPr>
      </w:pPr>
      <w:r w:rsidRPr="00136D71">
        <w:rPr>
          <w:b/>
          <w:sz w:val="24"/>
          <w:szCs w:val="24"/>
        </w:rPr>
        <w:t xml:space="preserve">Všetky </w:t>
      </w:r>
      <w:r>
        <w:rPr>
          <w:b/>
          <w:bCs/>
          <w:sz w:val="24"/>
          <w:szCs w:val="24"/>
        </w:rPr>
        <w:t>p</w:t>
      </w:r>
      <w:r w:rsidRPr="00474F20">
        <w:rPr>
          <w:b/>
          <w:bCs/>
          <w:sz w:val="24"/>
          <w:szCs w:val="24"/>
        </w:rPr>
        <w:t>riebežné testy</w:t>
      </w:r>
      <w:r>
        <w:rPr>
          <w:b/>
          <w:bCs/>
          <w:sz w:val="24"/>
          <w:szCs w:val="24"/>
        </w:rPr>
        <w:t xml:space="preserve">, klasifikačné </w:t>
      </w:r>
      <w:r w:rsidRPr="00136D71">
        <w:rPr>
          <w:b/>
          <w:sz w:val="24"/>
          <w:szCs w:val="24"/>
        </w:rPr>
        <w:t xml:space="preserve">písomné práce sú pre študentov povinné. </w:t>
      </w:r>
    </w:p>
    <w:p w:rsidR="00770490" w:rsidRPr="00DC169C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6B7117">
        <w:rPr>
          <w:sz w:val="24"/>
          <w:szCs w:val="24"/>
        </w:rPr>
        <w:t>ak študent nemôže napísať písomnú prácu alebo priebežnú písomnú prácu 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dopredu náhradný termín,</w:t>
      </w:r>
      <w:r w:rsidRPr="00136D71">
        <w:rPr>
          <w:sz w:val="28"/>
          <w:szCs w:val="28"/>
        </w:rPr>
        <w:t xml:space="preserve"> </w:t>
      </w:r>
      <w:r w:rsidRPr="006B7117">
        <w:rPr>
          <w:sz w:val="24"/>
          <w:szCs w:val="24"/>
        </w:rPr>
        <w:t xml:space="preserve">ak tak neurobí, klasifikuje sa to ako vyhýbanie sa klasifikácii pre nedostatočnú prípravu na hodinu a hodnotenie písomnej práce alebo projektu (zadanej úlohy) bude  </w:t>
      </w:r>
      <w:r w:rsidRPr="00DC169C">
        <w:rPr>
          <w:b/>
          <w:sz w:val="28"/>
          <w:szCs w:val="28"/>
        </w:rPr>
        <w:t>nedostatočný</w:t>
      </w:r>
    </w:p>
    <w:p w:rsidR="00770490" w:rsidRPr="00DC169C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b/>
          <w:sz w:val="28"/>
          <w:szCs w:val="28"/>
        </w:rPr>
      </w:pPr>
      <w:r w:rsidRPr="006B7117">
        <w:rPr>
          <w:sz w:val="24"/>
          <w:szCs w:val="24"/>
        </w:rPr>
        <w:t xml:space="preserve">ak študent nemôže napísať písomnú prácu alebo priebežnú písomnú prácu alebo odovzdať projekt (zadanú úlohu) v určenom termíne pre nepredvídaný dôvod, </w:t>
      </w:r>
      <w:r w:rsidRPr="00DC169C">
        <w:rPr>
          <w:b/>
          <w:sz w:val="28"/>
          <w:szCs w:val="28"/>
        </w:rPr>
        <w:t>na prvej hodine po príchode</w:t>
      </w:r>
      <w:r w:rsidRPr="00136D71">
        <w:rPr>
          <w:sz w:val="28"/>
          <w:szCs w:val="28"/>
        </w:rPr>
        <w:t xml:space="preserve"> </w:t>
      </w:r>
      <w:r w:rsidRPr="006B7117">
        <w:rPr>
          <w:sz w:val="24"/>
          <w:szCs w:val="24"/>
        </w:rPr>
        <w:t>do školy</w:t>
      </w:r>
      <w:r w:rsidRPr="00136D71">
        <w:rPr>
          <w:sz w:val="28"/>
          <w:szCs w:val="28"/>
        </w:rPr>
        <w:t xml:space="preserve"> </w:t>
      </w:r>
      <w:r w:rsidRPr="00DC169C">
        <w:rPr>
          <w:b/>
          <w:sz w:val="28"/>
          <w:szCs w:val="28"/>
        </w:rPr>
        <w:t>dohodne si s vyučujúcim náhradný termín,</w:t>
      </w:r>
      <w:r w:rsidRPr="00136D71">
        <w:rPr>
          <w:sz w:val="28"/>
          <w:szCs w:val="28"/>
        </w:rPr>
        <w:t xml:space="preserve"> </w:t>
      </w:r>
      <w:r w:rsidRPr="006B7117">
        <w:rPr>
          <w:sz w:val="24"/>
          <w:szCs w:val="24"/>
        </w:rPr>
        <w:t xml:space="preserve">ak tak neurobí, klasifikuje sa to ako nedostatočná príprava na hodinu a hodnotenie písomnej práce alebo projektu (zadanej úlohy) bude </w:t>
      </w:r>
      <w:r w:rsidRPr="00DC169C">
        <w:rPr>
          <w:b/>
          <w:sz w:val="28"/>
          <w:szCs w:val="28"/>
        </w:rPr>
        <w:t xml:space="preserve">nedostatočný. </w:t>
      </w:r>
    </w:p>
    <w:p w:rsidR="00770490" w:rsidRPr="00136D71" w:rsidRDefault="00770490" w:rsidP="00770490">
      <w:pPr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B7117">
        <w:rPr>
          <w:sz w:val="24"/>
          <w:szCs w:val="24"/>
        </w:rPr>
        <w:t>mimoriadne situácie ( napr. dlhodobá absencia, ...) sa budú riešiť dohodou</w:t>
      </w:r>
      <w:r w:rsidRPr="00136D71">
        <w:rPr>
          <w:sz w:val="28"/>
          <w:szCs w:val="28"/>
        </w:rPr>
        <w:t xml:space="preserve">. </w:t>
      </w:r>
    </w:p>
    <w:p w:rsidR="00972E47" w:rsidRDefault="00972E47" w:rsidP="00972E47">
      <w:pPr>
        <w:tabs>
          <w:tab w:val="left" w:pos="2552"/>
        </w:tabs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Stupnica hodnotenia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– 90 % </w:t>
      </w:r>
      <w:r>
        <w:rPr>
          <w:sz w:val="24"/>
          <w:szCs w:val="24"/>
        </w:rPr>
        <w:tab/>
        <w:t>výborný,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89 – 75 % </w:t>
      </w:r>
      <w:r>
        <w:rPr>
          <w:sz w:val="24"/>
          <w:szCs w:val="24"/>
        </w:rPr>
        <w:tab/>
        <w:t>chválitebný,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74 – 50 % </w:t>
      </w:r>
      <w:r>
        <w:rPr>
          <w:sz w:val="24"/>
          <w:szCs w:val="24"/>
        </w:rPr>
        <w:tab/>
        <w:t>dobrý,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49 – 33 % </w:t>
      </w:r>
      <w:r>
        <w:rPr>
          <w:sz w:val="24"/>
          <w:szCs w:val="24"/>
        </w:rPr>
        <w:tab/>
        <w:t>dostatočný,</w:t>
      </w:r>
    </w:p>
    <w:p w:rsidR="00972E47" w:rsidRDefault="00972E47" w:rsidP="00972E47">
      <w:pPr>
        <w:tabs>
          <w:tab w:val="left" w:pos="2552"/>
        </w:tabs>
        <w:ind w:left="326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32 – 0 % </w:t>
      </w:r>
      <w:r>
        <w:rPr>
          <w:sz w:val="24"/>
          <w:szCs w:val="24"/>
        </w:rPr>
        <w:tab/>
      </w:r>
      <w:r w:rsidR="00E41D88">
        <w:rPr>
          <w:sz w:val="24"/>
          <w:szCs w:val="24"/>
        </w:rPr>
        <w:tab/>
      </w:r>
      <w:r>
        <w:rPr>
          <w:sz w:val="24"/>
          <w:szCs w:val="24"/>
        </w:rPr>
        <w:t>nedostatočný.</w:t>
      </w:r>
    </w:p>
    <w:p w:rsidR="009E1EF1" w:rsidRDefault="009E1EF1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</w:pPr>
    </w:p>
    <w:p w:rsidR="007230E5" w:rsidRDefault="007230E5" w:rsidP="00336119">
      <w:pPr>
        <w:pStyle w:val="Podtitul"/>
        <w:rPr>
          <w:bCs w:val="0"/>
          <w:sz w:val="22"/>
          <w:szCs w:val="22"/>
        </w:rPr>
        <w:sectPr w:rsidR="007230E5" w:rsidSect="00165C19">
          <w:headerReference w:type="default" r:id="rId8"/>
          <w:footerReference w:type="even" r:id="rId9"/>
          <w:footerReference w:type="default" r:id="rId10"/>
          <w:pgSz w:w="11906" w:h="16838"/>
          <w:pgMar w:top="1417" w:right="991" w:bottom="1417" w:left="1417" w:header="708" w:footer="708" w:gutter="0"/>
          <w:cols w:space="708"/>
          <w:titlePg/>
          <w:docGrid w:linePitch="272"/>
        </w:sectPr>
      </w:pPr>
    </w:p>
    <w:p w:rsidR="00BA28FB" w:rsidRPr="009C1728" w:rsidRDefault="00BA28FB" w:rsidP="00BA28FB">
      <w:pPr>
        <w:pStyle w:val="Podtitul"/>
        <w:jc w:val="center"/>
        <w:rPr>
          <w:bCs w:val="0"/>
        </w:rPr>
      </w:pPr>
      <w:r w:rsidRPr="009C1728">
        <w:rPr>
          <w:bCs w:val="0"/>
        </w:rPr>
        <w:t>OBSAH VZDELÁVANIA</w:t>
      </w:r>
    </w:p>
    <w:p w:rsidR="00BA28FB" w:rsidRDefault="00BA28FB" w:rsidP="00BA28FB">
      <w:pPr>
        <w:rPr>
          <w:rFonts w:cs="Arial"/>
        </w:rPr>
      </w:pPr>
      <w:r>
        <w:rPr>
          <w:bCs/>
        </w:rPr>
        <w:t>3</w:t>
      </w:r>
      <w:r w:rsidRPr="009C1728">
        <w:rPr>
          <w:bCs/>
        </w:rPr>
        <w:t>.ROČNÍK</w:t>
      </w:r>
      <w:r>
        <w:rPr>
          <w:bCs/>
        </w:rPr>
        <w:t xml:space="preserve"> a Septima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cs="Arial"/>
        </w:rPr>
        <w:t>(2 hodiny týždenne, 66</w:t>
      </w:r>
      <w:r w:rsidRPr="001C3841">
        <w:rPr>
          <w:rFonts w:cs="Arial"/>
        </w:rPr>
        <w:t xml:space="preserve"> hodín za rok)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120"/>
        <w:gridCol w:w="3600"/>
        <w:gridCol w:w="2160"/>
      </w:tblGrid>
      <w:tr w:rsidR="00BA28FB" w:rsidRPr="00AE5DB0" w:rsidTr="00DC3F6D">
        <w:trPr>
          <w:trHeight w:val="311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Tematický celok</w:t>
            </w:r>
          </w:p>
          <w:p w:rsidR="00BA28FB" w:rsidRPr="00133577" w:rsidRDefault="00BA28FB" w:rsidP="00DC3F6D">
            <w:pPr>
              <w:jc w:val="center"/>
            </w:pPr>
            <w:r w:rsidRPr="00133577">
              <w:t>počet hodín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Výkonový štandard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pPr>
              <w:jc w:val="center"/>
            </w:pPr>
            <w:r w:rsidRPr="00133577">
              <w:t>Prostriedky</w:t>
            </w:r>
          </w:p>
          <w:p w:rsidR="00BA28FB" w:rsidRPr="00133577" w:rsidRDefault="00BA28FB" w:rsidP="00DC3F6D">
            <w:pPr>
              <w:jc w:val="center"/>
            </w:pPr>
            <w:r w:rsidRPr="00133577">
              <w:t>hodnotenia</w:t>
            </w:r>
          </w:p>
        </w:tc>
      </w:tr>
      <w:tr w:rsidR="00BA28FB" w:rsidRPr="00AE5DB0" w:rsidTr="00DC3F6D">
        <w:trPr>
          <w:trHeight w:val="176"/>
        </w:trPr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r w:rsidRPr="00133577">
              <w:t>Téma a 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>
            <w:r w:rsidRPr="00133577">
              <w:t>Spôsobilosti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</w:tc>
      </w:tr>
      <w:tr w:rsidR="00BA28FB" w:rsidRPr="00133577" w:rsidTr="00DC3F6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-BoldMT"/>
                <w:b/>
                <w:bCs/>
                <w:lang w:eastAsia="sk-SK"/>
              </w:rPr>
            </w:pPr>
            <w:r w:rsidRPr="00AE5DB0">
              <w:rPr>
                <w:rFonts w:cs="Arial-BoldMT"/>
                <w:b/>
                <w:bCs/>
                <w:lang w:eastAsia="sk-SK"/>
              </w:rPr>
              <w:t>Čísla a operácie, vzťahy, závislosti a zmena</w:t>
            </w:r>
          </w:p>
          <w:p w:rsidR="00BA28FB" w:rsidRPr="00AE5DB0" w:rsidRDefault="00214BFB" w:rsidP="00DC3F6D">
            <w:pPr>
              <w:autoSpaceDE w:val="0"/>
              <w:autoSpaceDN w:val="0"/>
              <w:adjustRightInd w:val="0"/>
              <w:rPr>
                <w:rFonts w:cs="Arial-BoldMT"/>
                <w:b/>
                <w:lang w:eastAsia="sk-SK"/>
              </w:rPr>
            </w:pPr>
            <w:r>
              <w:rPr>
                <w:rFonts w:cs="Arial-BoldMT"/>
                <w:b/>
                <w:lang w:eastAsia="sk-SK"/>
              </w:rPr>
              <w:t>(</w:t>
            </w:r>
            <w:r w:rsidR="0071609F">
              <w:rPr>
                <w:rFonts w:cs="Arial-BoldMT"/>
                <w:b/>
                <w:lang w:eastAsia="sk-SK"/>
              </w:rPr>
              <w:t>1</w:t>
            </w:r>
            <w:r w:rsidR="003D0BF5">
              <w:rPr>
                <w:rFonts w:cs="Arial-BoldMT"/>
                <w:b/>
                <w:lang w:eastAsia="sk-SK"/>
              </w:rPr>
              <w:t>4</w:t>
            </w:r>
            <w:r w:rsidR="00BA28FB">
              <w:rPr>
                <w:rFonts w:cs="Arial-BoldMT"/>
                <w:b/>
                <w:lang w:eastAsia="sk-SK"/>
              </w:rPr>
              <w:t>h</w:t>
            </w:r>
            <w:r w:rsidR="00BA28FB" w:rsidRPr="00AE5DB0">
              <w:rPr>
                <w:rFonts w:cs="Arial-BoldMT"/>
                <w:b/>
                <w:lang w:eastAsia="sk-SK"/>
              </w:rPr>
              <w:t>)</w:t>
            </w: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-BoldMT"/>
                <w:b/>
                <w:lang w:eastAsia="sk-SK"/>
              </w:rPr>
            </w:pPr>
            <w:r w:rsidRPr="00AE5DB0">
              <w:rPr>
                <w:rFonts w:cs="Arial-BoldMT"/>
                <w:b/>
                <w:bCs/>
                <w:lang w:eastAsia="sk-SK"/>
              </w:rPr>
              <w:t xml:space="preserve"> Funkcia</w:t>
            </w:r>
          </w:p>
          <w:p w:rsidR="00BA28FB" w:rsidRPr="00AE5DB0" w:rsidRDefault="00214BFB" w:rsidP="00DC3F6D">
            <w:pPr>
              <w:rPr>
                <w:b/>
              </w:rPr>
            </w:pPr>
            <w:r>
              <w:rPr>
                <w:b/>
              </w:rPr>
              <w:t>(</w:t>
            </w:r>
            <w:r w:rsidR="003D0BF5">
              <w:rPr>
                <w:b/>
              </w:rPr>
              <w:t>10</w:t>
            </w:r>
            <w:r>
              <w:rPr>
                <w:b/>
              </w:rPr>
              <w:t xml:space="preserve"> h</w:t>
            </w:r>
            <w:r w:rsidR="00BA28FB" w:rsidRPr="00AE5DB0">
              <w:rPr>
                <w:b/>
              </w:rPr>
              <w:t>)</w:t>
            </w: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Default="00BA28FB" w:rsidP="00DC3F6D">
            <w:pPr>
              <w:rPr>
                <w:b/>
              </w:rPr>
            </w:pPr>
          </w:p>
          <w:p w:rsidR="003B00EB" w:rsidRDefault="003B00EB" w:rsidP="00214BFB">
            <w:pPr>
              <w:rPr>
                <w:b/>
              </w:rPr>
            </w:pPr>
            <w:r>
              <w:rPr>
                <w:b/>
              </w:rPr>
              <w:t xml:space="preserve"> Planimetria</w:t>
            </w:r>
          </w:p>
          <w:p w:rsidR="003B00EB" w:rsidRDefault="00214BFB" w:rsidP="00DC3F6D">
            <w:pPr>
              <w:rPr>
                <w:b/>
              </w:rPr>
            </w:pPr>
            <w:r>
              <w:rPr>
                <w:b/>
              </w:rPr>
              <w:t>(2 h)</w:t>
            </w:r>
          </w:p>
          <w:p w:rsidR="003B00EB" w:rsidRDefault="003B00EB" w:rsidP="00DC3F6D">
            <w:pPr>
              <w:rPr>
                <w:b/>
              </w:rPr>
            </w:pPr>
          </w:p>
          <w:p w:rsidR="003B00EB" w:rsidRDefault="003B00EB" w:rsidP="00DC3F6D">
            <w:pPr>
              <w:rPr>
                <w:b/>
              </w:rPr>
            </w:pPr>
          </w:p>
          <w:p w:rsidR="003B00EB" w:rsidRDefault="003B00EB" w:rsidP="00DC3F6D">
            <w:pPr>
              <w:rPr>
                <w:b/>
              </w:rPr>
            </w:pPr>
          </w:p>
          <w:p w:rsidR="003B00EB" w:rsidRPr="00AE5DB0" w:rsidRDefault="003B00EB" w:rsidP="00DC3F6D">
            <w:pPr>
              <w:rPr>
                <w:b/>
              </w:rPr>
            </w:pPr>
          </w:p>
          <w:p w:rsidR="00BA28FB" w:rsidRPr="00AE5DB0" w:rsidRDefault="00BA28FB" w:rsidP="00214BFB">
            <w:pPr>
              <w:autoSpaceDE w:val="0"/>
              <w:autoSpaceDN w:val="0"/>
              <w:adjustRightInd w:val="0"/>
              <w:rPr>
                <w:rFonts w:cs="Arial-BoldMT"/>
                <w:b/>
                <w:lang w:eastAsia="sk-SK"/>
              </w:rPr>
            </w:pPr>
            <w:r w:rsidRPr="00AE5DB0">
              <w:rPr>
                <w:rFonts w:cs="Arial-BoldMT"/>
                <w:b/>
                <w:bCs/>
                <w:lang w:eastAsia="sk-SK"/>
              </w:rPr>
              <w:t>Stereometria</w:t>
            </w:r>
          </w:p>
          <w:p w:rsidR="00BA28FB" w:rsidRPr="00AE5DB0" w:rsidRDefault="00214BFB" w:rsidP="00DC3F6D">
            <w:pPr>
              <w:rPr>
                <w:b/>
              </w:rPr>
            </w:pPr>
            <w:r>
              <w:rPr>
                <w:b/>
              </w:rPr>
              <w:t>(</w:t>
            </w:r>
            <w:r w:rsidR="0071609F">
              <w:rPr>
                <w:b/>
              </w:rPr>
              <w:t>1</w:t>
            </w:r>
            <w:r>
              <w:rPr>
                <w:b/>
              </w:rPr>
              <w:t xml:space="preserve"> h</w:t>
            </w:r>
            <w:r w:rsidR="00BA28FB" w:rsidRPr="00AE5DB0">
              <w:rPr>
                <w:b/>
              </w:rPr>
              <w:t>)</w:t>
            </w: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3B00EB" w:rsidP="00DC3F6D">
            <w:pPr>
              <w:autoSpaceDE w:val="0"/>
              <w:autoSpaceDN w:val="0"/>
              <w:adjustRightInd w:val="0"/>
              <w:rPr>
                <w:rFonts w:cs="Arial-BoldMT"/>
                <w:b/>
                <w:lang w:eastAsia="sk-SK"/>
              </w:rPr>
            </w:pPr>
            <w:r>
              <w:rPr>
                <w:rFonts w:cs="Arial-BoldMT"/>
                <w:b/>
                <w:bCs/>
                <w:lang w:eastAsia="sk-SK"/>
              </w:rPr>
              <w:t xml:space="preserve"> Kombinatorika </w:t>
            </w:r>
          </w:p>
          <w:p w:rsidR="00BA28FB" w:rsidRPr="00AE5DB0" w:rsidRDefault="0071609F" w:rsidP="00DC3F6D">
            <w:pPr>
              <w:rPr>
                <w:b/>
              </w:rPr>
            </w:pPr>
            <w:r>
              <w:rPr>
                <w:b/>
              </w:rPr>
              <w:t>(3</w:t>
            </w:r>
            <w:r w:rsidR="00214BFB">
              <w:rPr>
                <w:b/>
              </w:rPr>
              <w:t>h</w:t>
            </w:r>
            <w:r w:rsidR="00BA28FB" w:rsidRPr="00AE5DB0">
              <w:rPr>
                <w:b/>
              </w:rPr>
              <w:t>)</w:t>
            </w: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BA28FB" w:rsidP="00DC3F6D">
            <w:pPr>
              <w:rPr>
                <w:b/>
              </w:rPr>
            </w:pPr>
          </w:p>
          <w:p w:rsidR="00BA28FB" w:rsidRPr="00AE5DB0" w:rsidRDefault="0071609F" w:rsidP="00DC3F6D">
            <w:pPr>
              <w:rPr>
                <w:b/>
              </w:rPr>
            </w:pPr>
            <w:r w:rsidRPr="00C2103F">
              <w:rPr>
                <w:b/>
              </w:rPr>
              <w:t>Peniaze</w:t>
            </w:r>
            <w:r w:rsidR="00DD7379">
              <w:rPr>
                <w:b/>
              </w:rPr>
              <w:t>. N</w:t>
            </w:r>
            <w:r w:rsidRPr="00C2103F">
              <w:rPr>
                <w:b/>
              </w:rPr>
              <w:t>aše príjmy a</w:t>
            </w:r>
            <w:r>
              <w:rPr>
                <w:b/>
              </w:rPr>
              <w:t> </w:t>
            </w:r>
            <w:r w:rsidRPr="00C2103F">
              <w:rPr>
                <w:b/>
              </w:rPr>
              <w:t>výdavky</w:t>
            </w:r>
            <w:r>
              <w:rPr>
                <w:b/>
              </w:rPr>
              <w:t xml:space="preserve"> (6h)</w:t>
            </w: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0"/>
              </w:rPr>
            </w:pPr>
          </w:p>
          <w:p w:rsidR="0071609F" w:rsidRPr="007935E5" w:rsidRDefault="0071609F" w:rsidP="0071609F">
            <w:pPr>
              <w:pStyle w:val="Odsekzoznamu"/>
              <w:ind w:left="0"/>
              <w:contextualSpacing/>
              <w:rPr>
                <w:b/>
                <w:sz w:val="20"/>
                <w:szCs w:val="22"/>
              </w:rPr>
            </w:pPr>
            <w:r w:rsidRPr="007935E5">
              <w:rPr>
                <w:b/>
                <w:sz w:val="20"/>
                <w:szCs w:val="22"/>
              </w:rPr>
              <w:t xml:space="preserve">Riadenie osobných a rodinných financií </w:t>
            </w:r>
          </w:p>
          <w:p w:rsidR="007935E5" w:rsidRDefault="0071609F" w:rsidP="007935E5">
            <w:pPr>
              <w:rPr>
                <w:b/>
              </w:rPr>
            </w:pPr>
            <w:r w:rsidRPr="007935E5">
              <w:rPr>
                <w:b/>
                <w:szCs w:val="22"/>
              </w:rPr>
              <w:t>Ako fungujú banky</w:t>
            </w:r>
            <w:r w:rsidR="007935E5">
              <w:rPr>
                <w:b/>
                <w:szCs w:val="22"/>
              </w:rPr>
              <w:t xml:space="preserve"> (</w:t>
            </w:r>
            <w:r w:rsidRPr="007935E5">
              <w:rPr>
                <w:b/>
                <w:szCs w:val="22"/>
              </w:rPr>
              <w:t>8</w:t>
            </w:r>
            <w:r w:rsidR="007935E5">
              <w:rPr>
                <w:b/>
                <w:szCs w:val="22"/>
              </w:rPr>
              <w:t xml:space="preserve">h) </w:t>
            </w:r>
          </w:p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Pr="007935E5" w:rsidRDefault="007935E5" w:rsidP="007935E5"/>
          <w:p w:rsidR="007935E5" w:rsidRDefault="007935E5" w:rsidP="007935E5"/>
          <w:p w:rsidR="00DD7379" w:rsidRDefault="00DD7379" w:rsidP="00DD7379">
            <w:r w:rsidRPr="006249AD">
              <w:rPr>
                <w:b/>
              </w:rPr>
              <w:t xml:space="preserve">Môj 1. Účet v banke. Ako a čím platíme. </w:t>
            </w:r>
            <w:r>
              <w:rPr>
                <w:b/>
              </w:rPr>
              <w:t>(6h)</w:t>
            </w:r>
          </w:p>
          <w:p w:rsidR="00DD7379" w:rsidRPr="00DD7379" w:rsidRDefault="00DD7379" w:rsidP="00DD7379"/>
          <w:p w:rsidR="00DD7379" w:rsidRPr="00DD7379" w:rsidRDefault="00DD7379" w:rsidP="00DD7379"/>
          <w:p w:rsidR="00DD7379" w:rsidRDefault="00DD7379" w:rsidP="00DD7379"/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BA28FB" w:rsidRDefault="00DD7379" w:rsidP="00DD7379">
            <w:pPr>
              <w:rPr>
                <w:b/>
              </w:rPr>
            </w:pPr>
            <w:r w:rsidRPr="00D27CD2">
              <w:rPr>
                <w:b/>
              </w:rPr>
              <w:t xml:space="preserve">Moderné bankové nástroje. Exituje niečo iné ako peniaze. </w:t>
            </w:r>
            <w:r>
              <w:rPr>
                <w:b/>
              </w:rPr>
              <w:t>(6h)</w:t>
            </w:r>
          </w:p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DD7379" w:rsidRDefault="00DD7379" w:rsidP="00DD7379">
            <w:pPr>
              <w:rPr>
                <w:b/>
              </w:rPr>
            </w:pPr>
          </w:p>
          <w:p w:rsidR="00DD7379" w:rsidRPr="00DD7379" w:rsidRDefault="00DD7379" w:rsidP="003D0BF5">
            <w:proofErr w:type="spellStart"/>
            <w:r>
              <w:rPr>
                <w:b/>
              </w:rPr>
              <w:t>Zadĺžiť</w:t>
            </w:r>
            <w:proofErr w:type="spellEnd"/>
            <w:r>
              <w:rPr>
                <w:b/>
              </w:rPr>
              <w:t xml:space="preserve"> sa rozumne.  Životné istoty a riziká.  (</w:t>
            </w:r>
            <w:r w:rsidR="003D0BF5">
              <w:rPr>
                <w:b/>
              </w:rPr>
              <w:t>10</w:t>
            </w:r>
            <w:r>
              <w:rPr>
                <w:b/>
              </w:rPr>
              <w:t>h)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proofErr w:type="spellStart"/>
            <w:r w:rsidRPr="00AE5DB0">
              <w:rPr>
                <w:rFonts w:cs="ArialMT"/>
                <w:lang w:eastAsia="sk-SK"/>
              </w:rPr>
              <w:t>Algebrizácia</w:t>
            </w:r>
            <w:proofErr w:type="spellEnd"/>
            <w:r w:rsidRPr="00AE5DB0">
              <w:rPr>
                <w:rFonts w:cs="ArialMT"/>
                <w:lang w:eastAsia="sk-SK"/>
              </w:rPr>
              <w:t xml:space="preserve"> a modelovanie jednoduchých kvantitatívnych vzťahov (výrazy, vzorce, nerovnosti).</w:t>
            </w:r>
            <w:r w:rsidR="003B00EB">
              <w:rPr>
                <w:rFonts w:cs="ArialMT"/>
                <w:lang w:eastAsia="sk-SK"/>
              </w:rPr>
              <w:t xml:space="preserve"> Výraz, hodnota výrazu, definičný obor, nerovnica, absolútna hodnota</w:t>
            </w:r>
            <w:r w:rsidR="00214BFB">
              <w:rPr>
                <w:rFonts w:cs="ArialMT"/>
                <w:lang w:eastAsia="sk-SK"/>
              </w:rPr>
              <w:t>, rovnica, substitúcia.</w:t>
            </w:r>
          </w:p>
          <w:p w:rsidR="00BA28FB" w:rsidRPr="00133577" w:rsidRDefault="00BA28FB" w:rsidP="00DC3F6D"/>
          <w:p w:rsidR="00BA28FB" w:rsidRDefault="00BA28FB" w:rsidP="00DC3F6D"/>
          <w:p w:rsidR="003B00EB" w:rsidRDefault="003B00EB" w:rsidP="00DC3F6D"/>
          <w:p w:rsidR="003B00EB" w:rsidRDefault="003B00EB" w:rsidP="00DC3F6D"/>
          <w:p w:rsidR="003B00EB" w:rsidRDefault="003B00EB" w:rsidP="00DC3F6D"/>
          <w:p w:rsidR="003B00EB" w:rsidRDefault="003B00EB" w:rsidP="00DC3F6D"/>
          <w:p w:rsidR="003B00EB" w:rsidRDefault="003B00EB" w:rsidP="00DC3F6D"/>
          <w:p w:rsidR="003B00EB" w:rsidRDefault="003B00EB" w:rsidP="00DC3F6D"/>
          <w:p w:rsidR="00BA28FB" w:rsidRPr="00AE5DB0" w:rsidRDefault="00BA28FB" w:rsidP="003B00EB">
            <w:pPr>
              <w:autoSpaceDE w:val="0"/>
              <w:autoSpaceDN w:val="0"/>
              <w:adjustRightInd w:val="0"/>
              <w:jc w:val="both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>Súradnicová sústava v rovine, graf funkcie (jednej premennej). Opis základných vlastností funkcií na základe</w:t>
            </w:r>
            <w:r w:rsidR="00214BF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 xml:space="preserve">ich grafu (rast, klesanie, lokálne a globálne extrémy, ohraničenosť, </w:t>
            </w:r>
            <w:proofErr w:type="spellStart"/>
            <w:r w:rsidRPr="00AE5DB0">
              <w:rPr>
                <w:rFonts w:cs="ArialMT"/>
                <w:lang w:eastAsia="sk-SK"/>
              </w:rPr>
              <w:t>periodičnosť</w:t>
            </w:r>
            <w:proofErr w:type="spellEnd"/>
            <w:r w:rsidRPr="00AE5DB0">
              <w:rPr>
                <w:rFonts w:cs="ArialMT"/>
                <w:lang w:eastAsia="sk-SK"/>
              </w:rPr>
              <w:t>, rýchlosť zmeny).</w:t>
            </w:r>
            <w:r w:rsidR="00214BFB">
              <w:rPr>
                <w:rFonts w:cs="ArialMT"/>
                <w:lang w:eastAsia="sk-SK"/>
              </w:rPr>
              <w:t xml:space="preserve"> Grafy funkcií.</w:t>
            </w:r>
          </w:p>
          <w:p w:rsidR="00BA28FB" w:rsidRDefault="00BA28FB" w:rsidP="003B00EB">
            <w:pPr>
              <w:jc w:val="both"/>
            </w:pPr>
          </w:p>
          <w:p w:rsidR="00BA28FB" w:rsidRDefault="00BA28FB" w:rsidP="00DC3F6D"/>
          <w:p w:rsidR="00214BFB" w:rsidRDefault="00214BFB" w:rsidP="00DC3F6D"/>
          <w:p w:rsidR="00214BFB" w:rsidRPr="00133577" w:rsidRDefault="00214BFB" w:rsidP="00DC3F6D"/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 xml:space="preserve">Doplnenie poznatkov súvisiacich so základnými rovinnými útvarmi, obvodom a obsahom rovinných útvarov. </w:t>
            </w:r>
            <w:proofErr w:type="spellStart"/>
            <w:r w:rsidRPr="00AE5DB0">
              <w:rPr>
                <w:rFonts w:cs="ArialMT"/>
                <w:lang w:eastAsia="sk-SK"/>
              </w:rPr>
              <w:t>Tálesova</w:t>
            </w:r>
            <w:proofErr w:type="spellEnd"/>
            <w:r w:rsidRPr="00AE5DB0">
              <w:rPr>
                <w:rFonts w:cs="ArialMT"/>
                <w:lang w:eastAsia="sk-SK"/>
              </w:rPr>
              <w:t xml:space="preserve"> veta, kružnica a jej dotyčnice. Jednoduché konštrukčné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úlohy. Meranie.</w:t>
            </w:r>
          </w:p>
          <w:p w:rsidR="00BA28FB" w:rsidRPr="00133577" w:rsidRDefault="00BA28FB" w:rsidP="00DC3F6D"/>
          <w:p w:rsidR="00BA28FB" w:rsidRPr="00133577" w:rsidRDefault="00BA28FB" w:rsidP="00DC3F6D"/>
          <w:p w:rsidR="00BA28FB" w:rsidRPr="00133577" w:rsidRDefault="00BA28FB" w:rsidP="00DC3F6D"/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>Znázorňovanie do roviny, rovnobežné premietanie. Rozvíjanie priestorovej predstavivosti. Hranaté telesá, povrch a objem. Meranie</w:t>
            </w:r>
          </w:p>
          <w:p w:rsidR="00BA28FB" w:rsidRPr="00133577" w:rsidRDefault="00BA28FB" w:rsidP="00DC3F6D"/>
          <w:p w:rsidR="00BA28FB" w:rsidRDefault="00BA28FB" w:rsidP="00DC3F6D"/>
          <w:p w:rsidR="003B00EB" w:rsidRDefault="003B00EB" w:rsidP="00DC3F6D"/>
          <w:p w:rsidR="003B00EB" w:rsidRPr="00133577" w:rsidRDefault="003B00EB" w:rsidP="00DC3F6D"/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 xml:space="preserve"> </w:t>
            </w:r>
            <w:proofErr w:type="spellStart"/>
            <w:r w:rsidRPr="00AE5DB0">
              <w:rPr>
                <w:rFonts w:cs="ArialMT"/>
                <w:lang w:eastAsia="sk-SK"/>
              </w:rPr>
              <w:t>Kombinatorické</w:t>
            </w:r>
            <w:proofErr w:type="spellEnd"/>
            <w:r w:rsidRPr="00AE5DB0">
              <w:rPr>
                <w:rFonts w:cs="ArialMT"/>
                <w:lang w:eastAsia="sk-SK"/>
              </w:rPr>
              <w:t xml:space="preserve"> pravidlo s</w:t>
            </w:r>
            <w:r w:rsidR="003B00EB">
              <w:rPr>
                <w:rFonts w:cs="ArialMT"/>
                <w:lang w:eastAsia="sk-SK"/>
              </w:rPr>
              <w:t>účtu a súčinu, kombinačné číslo</w:t>
            </w:r>
            <w:r w:rsidR="00214BFB">
              <w:rPr>
                <w:rFonts w:cs="ArialMT"/>
                <w:lang w:eastAsia="sk-SK"/>
              </w:rPr>
              <w:t>, v</w:t>
            </w:r>
            <w:r w:rsidR="003B00EB">
              <w:rPr>
                <w:rFonts w:cs="ArialMT"/>
                <w:lang w:eastAsia="sk-SK"/>
              </w:rPr>
              <w:t>ariácie,</w:t>
            </w:r>
            <w:r w:rsidR="00214BFB">
              <w:rPr>
                <w:rFonts w:cs="ArialMT"/>
                <w:lang w:eastAsia="sk-SK"/>
              </w:rPr>
              <w:t xml:space="preserve"> kombinácie</w:t>
            </w:r>
            <w:r w:rsidR="003B00EB">
              <w:rPr>
                <w:rFonts w:cs="ArialMT"/>
                <w:lang w:eastAsia="sk-SK"/>
              </w:rPr>
              <w:t xml:space="preserve"> permutácie, vlastnosti kombinačných čísel, pascalov trojuho</w:t>
            </w:r>
            <w:r w:rsidR="00214BFB">
              <w:rPr>
                <w:rFonts w:cs="ArialMT"/>
                <w:lang w:eastAsia="sk-SK"/>
              </w:rPr>
              <w:t>l</w:t>
            </w:r>
            <w:r w:rsidR="003B00EB">
              <w:rPr>
                <w:rFonts w:cs="ArialMT"/>
                <w:lang w:eastAsia="sk-SK"/>
              </w:rPr>
              <w:t>ník</w:t>
            </w:r>
            <w:r w:rsidR="00214BFB">
              <w:rPr>
                <w:rFonts w:cs="ArialMT"/>
                <w:lang w:eastAsia="sk-SK"/>
              </w:rPr>
              <w:t>.</w:t>
            </w:r>
          </w:p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71609F" w:rsidRDefault="0071609F" w:rsidP="00DC3F6D"/>
          <w:p w:rsidR="0071609F" w:rsidRPr="0071609F" w:rsidRDefault="0071609F" w:rsidP="0071609F"/>
          <w:p w:rsidR="0071609F" w:rsidRPr="00DD7379" w:rsidRDefault="0071609F" w:rsidP="0071609F">
            <w:pPr>
              <w:tabs>
                <w:tab w:val="left" w:pos="2835"/>
              </w:tabs>
              <w:jc w:val="both"/>
              <w:rPr>
                <w:bCs/>
                <w:color w:val="FF0000"/>
              </w:rPr>
            </w:pPr>
            <w:r w:rsidRPr="00DD7379">
              <w:rPr>
                <w:bCs/>
                <w:color w:val="FF0000"/>
              </w:rPr>
              <w:t>Inflácia, peniaze, tovarové  peniaze, nominálna hodnota peňazí, bankovky, mince, mena, výmenný kurz, euro, Európska únia, Eurozóna, Európska centrálna banka, chudoba, bohatstvo.</w:t>
            </w:r>
          </w:p>
          <w:p w:rsidR="0071609F" w:rsidRPr="00DD7379" w:rsidRDefault="0071609F" w:rsidP="0071609F">
            <w:pPr>
              <w:rPr>
                <w:color w:val="FF0000"/>
              </w:rPr>
            </w:pPr>
            <w:r w:rsidRPr="00DD7379">
              <w:rPr>
                <w:color w:val="FF0000"/>
              </w:rPr>
              <w:t xml:space="preserve">Mzda, minimálna mzda, životné minimum, podnikanie, príjmy z podnikania, náklady, výsledok hospodárenia, zisk, strata, majetok, bohatstvo, čisté bohatstvo, renta, sociálne poistenie, podpora v nezamestnanosti,  sociálna pomoc, štátna sociálna podpora. </w:t>
            </w:r>
          </w:p>
          <w:p w:rsidR="0071609F" w:rsidRPr="00DD7379" w:rsidRDefault="0071609F" w:rsidP="0071609F">
            <w:pPr>
              <w:rPr>
                <w:color w:val="FF0000"/>
              </w:rPr>
            </w:pPr>
          </w:p>
          <w:p w:rsidR="00DD7379" w:rsidRPr="00DD7379" w:rsidRDefault="007935E5" w:rsidP="007935E5">
            <w:pPr>
              <w:rPr>
                <w:color w:val="FF0000"/>
              </w:rPr>
            </w:pPr>
            <w:r w:rsidRPr="00DD7379">
              <w:rPr>
                <w:color w:val="FF0000"/>
              </w:rPr>
              <w:t xml:space="preserve">Finančné plánovanie, rozpočet, finančné ciele, vzácnosť, alternatívne náklady. Bankár, klient, ručiteľ, veriteľ,  bezhotovostná operácia, úrok, prevod peňazí, </w:t>
            </w:r>
            <w:hyperlink r:id="rId11" w:history="1">
              <w:r w:rsidRPr="00DD7379">
                <w:rPr>
                  <w:color w:val="FF0000"/>
                </w:rPr>
                <w:t>Fond ochrany vkladov</w:t>
              </w:r>
            </w:hyperlink>
            <w:r w:rsidRPr="00DD7379">
              <w:rPr>
                <w:color w:val="FF0000"/>
              </w:rPr>
              <w:t xml:space="preserve">, bežný účet,  sporiaci účet, termínovaný účet, </w:t>
            </w:r>
            <w:hyperlink r:id="rId12" w:history="1">
              <w:r w:rsidRPr="00DD7379">
                <w:rPr>
                  <w:color w:val="FF0000"/>
                </w:rPr>
                <w:t>nominálna úroková miera</w:t>
              </w:r>
            </w:hyperlink>
            <w:r w:rsidRPr="00DD7379">
              <w:rPr>
                <w:color w:val="FF0000"/>
              </w:rPr>
              <w:t xml:space="preserve">, f </w:t>
            </w:r>
            <w:hyperlink r:id="rId13" w:history="1">
              <w:proofErr w:type="spellStart"/>
              <w:r w:rsidRPr="00DD7379">
                <w:rPr>
                  <w:color w:val="FF0000"/>
                </w:rPr>
                <w:t>ixná</w:t>
              </w:r>
              <w:proofErr w:type="spellEnd"/>
              <w:r w:rsidRPr="00DD7379">
                <w:rPr>
                  <w:color w:val="FF0000"/>
                </w:rPr>
                <w:t xml:space="preserve"> úroková sadzba</w:t>
              </w:r>
            </w:hyperlink>
            <w:r w:rsidRPr="00DD7379">
              <w:rPr>
                <w:color w:val="FF0000"/>
              </w:rPr>
              <w:t xml:space="preserve">, poplatky, kreditná karta, debetná karta, </w:t>
            </w:r>
            <w:proofErr w:type="spellStart"/>
            <w:r w:rsidRPr="00DD7379">
              <w:rPr>
                <w:color w:val="FF0000"/>
              </w:rPr>
              <w:t>kontokorent</w:t>
            </w:r>
            <w:proofErr w:type="spellEnd"/>
            <w:r w:rsidRPr="00DD7379">
              <w:rPr>
                <w:color w:val="FF0000"/>
              </w:rPr>
              <w:t xml:space="preserve">,  úver, bonita klienta.  </w:t>
            </w: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color w:val="FF0000"/>
              </w:rPr>
            </w:pPr>
            <w:r w:rsidRPr="00DD7379">
              <w:rPr>
                <w:bCs/>
                <w:color w:val="FF0000"/>
              </w:rPr>
              <w:t>Účet, bežný účet, študentský účet, číslo bankového účtu, disponibilný zostatok,</w:t>
            </w:r>
            <w:r w:rsidRPr="00DD7379">
              <w:rPr>
                <w:color w:val="FF0000"/>
              </w:rPr>
              <w:t xml:space="preserve"> platobný styk,  hotovostný a bezhotovostný platobný styk, pokladničný doklad, poštový peňažný poukaz, príkaz na úhradu, príkaz na inkaso, konštantný symbol, variabilný symbol, vkladná knižka na meno, termínovaný  vklad, netermínovaný vklad.</w:t>
            </w: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color w:val="FF0000"/>
              </w:rPr>
            </w:pP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color w:val="FF0000"/>
              </w:rPr>
            </w:pP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color w:val="FF0000"/>
              </w:rPr>
            </w:pP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bCs/>
                <w:color w:val="FF0000"/>
              </w:rPr>
            </w:pPr>
          </w:p>
          <w:p w:rsidR="00DD7379" w:rsidRPr="00DD7379" w:rsidRDefault="00DD7379" w:rsidP="00DD7379">
            <w:pPr>
              <w:tabs>
                <w:tab w:val="left" w:pos="2835"/>
              </w:tabs>
              <w:jc w:val="both"/>
              <w:rPr>
                <w:color w:val="FF0000"/>
              </w:rPr>
            </w:pPr>
            <w:r w:rsidRPr="00DD7379">
              <w:rPr>
                <w:color w:val="FF0000"/>
              </w:rPr>
              <w:t xml:space="preserve">Elektronické bankovníctvo,  internetbanking, platobné karty, debetné karty, kreditné karty, PIN. Akcia, akcionár, akciová spoločnosť, burza cenných papierov, šek, dividenda, obligácia, zmenka, komodita, dlhopis, podielový fond, likvidita,  </w:t>
            </w:r>
            <w:proofErr w:type="spellStart"/>
            <w:r w:rsidRPr="00DD7379">
              <w:rPr>
                <w:color w:val="FF0000"/>
              </w:rPr>
              <w:t>volatilita</w:t>
            </w:r>
            <w:proofErr w:type="spellEnd"/>
            <w:r w:rsidRPr="00DD7379">
              <w:rPr>
                <w:color w:val="FF0000"/>
              </w:rPr>
              <w:t>,  broker.</w:t>
            </w: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DD7379" w:rsidRPr="00DD7379" w:rsidRDefault="00DD7379" w:rsidP="00DD7379">
            <w:pPr>
              <w:rPr>
                <w:color w:val="FF0000"/>
              </w:rPr>
            </w:pPr>
          </w:p>
          <w:p w:rsidR="00BA28FB" w:rsidRPr="00DD7379" w:rsidRDefault="00DD7379" w:rsidP="00DD7379">
            <w:pPr>
              <w:tabs>
                <w:tab w:val="left" w:pos="2835"/>
              </w:tabs>
              <w:jc w:val="both"/>
            </w:pPr>
            <w:r w:rsidRPr="00DD7379">
              <w:rPr>
                <w:color w:val="FF0000"/>
              </w:rPr>
              <w:t xml:space="preserve">Úver, druhy úverov, dlžník, veriteľ, istina, úroková miera, úrok, RPMN,  úverový limit, záložné právo, bonita klienta, hypotekárny úver, kontokorentný úver,  rýchla pôžička, nebankové subjekty, poistenie, neživotné poistenie, sporenie, bonus, </w:t>
            </w:r>
            <w:proofErr w:type="spellStart"/>
            <w:r w:rsidRPr="00DD7379">
              <w:rPr>
                <w:color w:val="FF0000"/>
              </w:rPr>
              <w:t>malus</w:t>
            </w:r>
            <w:proofErr w:type="spellEnd"/>
            <w:r w:rsidRPr="00DD7379">
              <w:rPr>
                <w:color w:val="FF0000"/>
              </w:rPr>
              <w:t>, riziko.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AE5DB0" w:rsidRDefault="00BA28FB" w:rsidP="00DC3F6D">
            <w:pPr>
              <w:autoSpaceDE w:val="0"/>
              <w:autoSpaceDN w:val="0"/>
              <w:adjustRightInd w:val="0"/>
              <w:rPr>
                <w:rFonts w:cs="Arial-ItalicMT"/>
                <w:i/>
                <w:iCs/>
                <w:lang w:eastAsia="sk-SK"/>
              </w:rPr>
            </w:pPr>
          </w:p>
          <w:p w:rsidR="003B00EB" w:rsidRDefault="003B00EB" w:rsidP="003B00EB">
            <w:pPr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rPr>
                <w:rFonts w:cs="ArialMT"/>
                <w:lang w:eastAsia="sk-SK"/>
              </w:rPr>
              <w:t>Riešiť úlohy</w:t>
            </w:r>
            <w:r w:rsidRPr="003B00EB">
              <w:rPr>
                <w:rFonts w:cs="ArialMT"/>
                <w:lang w:eastAsia="sk-SK"/>
              </w:rPr>
              <w:t xml:space="preserve"> s mocninami s prirodzeným, celočíselným a racionálnym exponentom. </w:t>
            </w:r>
            <w:r>
              <w:rPr>
                <w:rFonts w:cs="ArialMT"/>
                <w:lang w:eastAsia="sk-SK"/>
              </w:rPr>
              <w:t>Upravovať výrazy</w:t>
            </w:r>
            <w:r w:rsidRPr="003B00EB">
              <w:rPr>
                <w:rFonts w:cs="ArialMT"/>
                <w:lang w:eastAsia="sk-SK"/>
              </w:rPr>
              <w:t xml:space="preserve"> s odmocninami ako s mocninami s racionálnym exponentom. </w:t>
            </w:r>
            <w:r>
              <w:rPr>
                <w:rFonts w:cs="ArialMT"/>
                <w:lang w:eastAsia="sk-SK"/>
              </w:rPr>
              <w:t xml:space="preserve">Upraviť </w:t>
            </w:r>
            <w:r w:rsidRPr="003B00EB">
              <w:rPr>
                <w:rFonts w:cs="ArialMT"/>
                <w:lang w:eastAsia="sk-SK"/>
              </w:rPr>
              <w:t xml:space="preserve">výraz (rozširovanie, krátenie, sčítanie, odčítanie, násobenie, delenie, vynímanie pred zátvorku, používanie vzorcov).  </w:t>
            </w:r>
          </w:p>
          <w:p w:rsidR="00BA28FB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BA28FB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BA28FB" w:rsidRDefault="00BA28FB" w:rsidP="00DC3F6D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214BFB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>
              <w:rPr>
                <w:rFonts w:cs="ArialMT"/>
                <w:lang w:eastAsia="sk-SK"/>
              </w:rPr>
              <w:t>Vedieť čítať z grafu vlastnosti, zostaviť rovnicu príslušnej funkcie, dokázať, odôvodniť vlastnosti, aplikovať poznatky pri riešení rovní, nerovníc.</w:t>
            </w:r>
          </w:p>
          <w:p w:rsidR="00214BFB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214BFB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214BFB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214BFB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</w:p>
          <w:p w:rsidR="00BA28FB" w:rsidRPr="00AE5DB0" w:rsidRDefault="00214BFB" w:rsidP="00214BFB">
            <w:pPr>
              <w:autoSpaceDE w:val="0"/>
              <w:autoSpaceDN w:val="0"/>
              <w:adjustRightInd w:val="0"/>
              <w:rPr>
                <w:rFonts w:cs="ArialMT"/>
                <w:lang w:eastAsia="sk-SK"/>
              </w:rPr>
            </w:pPr>
            <w:r>
              <w:rPr>
                <w:rFonts w:cs="ArialMT"/>
                <w:lang w:eastAsia="sk-SK"/>
              </w:rPr>
              <w:t>A</w:t>
            </w:r>
            <w:r w:rsidR="00BA28FB" w:rsidRPr="00AE5DB0">
              <w:rPr>
                <w:rFonts w:cs="ArialMT"/>
                <w:lang w:eastAsia="sk-SK"/>
              </w:rPr>
              <w:t>nalyzovať charakteristické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="00BA28FB" w:rsidRPr="00AE5DB0">
              <w:rPr>
                <w:rFonts w:cs="ArialMT"/>
                <w:lang w:eastAsia="sk-SK"/>
              </w:rPr>
              <w:t>vlastnosti a vzájomné vzťahy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="00BA28FB" w:rsidRPr="00AE5DB0">
              <w:rPr>
                <w:rFonts w:cs="ArialMT"/>
                <w:lang w:eastAsia="sk-SK"/>
              </w:rPr>
              <w:t>geometrických útvarov</w:t>
            </w:r>
          </w:p>
          <w:p w:rsidR="00BA28FB" w:rsidRPr="00AE5DB0" w:rsidRDefault="00BA28FB" w:rsidP="003B00EB">
            <w:pPr>
              <w:autoSpaceDE w:val="0"/>
              <w:autoSpaceDN w:val="0"/>
              <w:adjustRightInd w:val="0"/>
              <w:jc w:val="both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>a prostredníctvom geometrie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rozvíjať matematickú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argumentáciu, jednoduché</w:t>
            </w:r>
          </w:p>
          <w:p w:rsidR="00BA28FB" w:rsidRPr="00AE5DB0" w:rsidRDefault="00BA28FB" w:rsidP="003B00EB">
            <w:pPr>
              <w:autoSpaceDE w:val="0"/>
              <w:autoSpaceDN w:val="0"/>
              <w:adjustRightInd w:val="0"/>
              <w:jc w:val="both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>zručnosti riešenia problémov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a používanie jednoduchých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algoritmov.</w:t>
            </w:r>
          </w:p>
          <w:p w:rsidR="00BA28FB" w:rsidRPr="00AE5DB0" w:rsidRDefault="00BA28FB" w:rsidP="003B00EB">
            <w:pPr>
              <w:autoSpaceDE w:val="0"/>
              <w:autoSpaceDN w:val="0"/>
              <w:adjustRightInd w:val="0"/>
              <w:jc w:val="both"/>
              <w:rPr>
                <w:rFonts w:cs="ArialMT"/>
                <w:lang w:eastAsia="sk-SK"/>
              </w:rPr>
            </w:pPr>
            <w:r w:rsidRPr="00AE5DB0">
              <w:rPr>
                <w:rFonts w:cs="ArialMT"/>
                <w:lang w:eastAsia="sk-SK"/>
              </w:rPr>
              <w:t>Použiť vhodnú metódu,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nástroje a vzorce pri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určovaní dĺžok a obsahov.</w:t>
            </w:r>
          </w:p>
          <w:p w:rsidR="00BA28FB" w:rsidRPr="00133577" w:rsidRDefault="00BA28FB" w:rsidP="003B00EB">
            <w:pPr>
              <w:autoSpaceDE w:val="0"/>
              <w:autoSpaceDN w:val="0"/>
              <w:adjustRightInd w:val="0"/>
            </w:pPr>
            <w:r w:rsidRPr="00AE5DB0">
              <w:rPr>
                <w:rFonts w:cs="ArialMT"/>
                <w:lang w:eastAsia="sk-SK"/>
              </w:rPr>
              <w:t>Použiť vhodnú metódu,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nástroje a vzorce pri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AE5DB0">
              <w:rPr>
                <w:rFonts w:cs="ArialMT"/>
                <w:lang w:eastAsia="sk-SK"/>
              </w:rPr>
              <w:t>určovaní dĺžok, obsahov a</w:t>
            </w:r>
            <w:r w:rsidR="003B00EB">
              <w:rPr>
                <w:rFonts w:cs="ArialMT"/>
                <w:lang w:eastAsia="sk-SK"/>
              </w:rPr>
              <w:t xml:space="preserve"> </w:t>
            </w:r>
            <w:r w:rsidRPr="00133577">
              <w:t>objemov</w:t>
            </w:r>
          </w:p>
          <w:p w:rsidR="00BA28FB" w:rsidRPr="00133577" w:rsidRDefault="003B00EB" w:rsidP="00DC3F6D">
            <w:r>
              <w:t>Aplikovať poznatky pri riešení praktických úloh.</w:t>
            </w:r>
          </w:p>
          <w:p w:rsidR="00BA28FB" w:rsidRPr="00133577" w:rsidRDefault="00214BFB" w:rsidP="00DC3F6D">
            <w:r>
              <w:t xml:space="preserve">Rozlíšiť či ide o variácie, permutácie, kombinácie, aplikovať poznatky pri riešení rovníc, vedieť upraviť </w:t>
            </w:r>
            <w:proofErr w:type="spellStart"/>
            <w:r>
              <w:t>faktoriál</w:t>
            </w:r>
            <w:proofErr w:type="spellEnd"/>
            <w:r>
              <w:t>, výrazy s nim,  stanoviť podmienky.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28FB" w:rsidRPr="00133577" w:rsidRDefault="00BA28FB" w:rsidP="00DC3F6D"/>
          <w:p w:rsidR="00BA28FB" w:rsidRPr="00133577" w:rsidRDefault="00BA28FB" w:rsidP="00DC3F6D">
            <w:r w:rsidRPr="00133577">
              <w:t>Frontálne skúšanie</w:t>
            </w:r>
          </w:p>
          <w:p w:rsidR="00BA28FB" w:rsidRPr="00AE5DB0" w:rsidRDefault="00BA28FB" w:rsidP="00DC3F6D">
            <w:pPr>
              <w:rPr>
                <w:b/>
              </w:rPr>
            </w:pPr>
            <w:r w:rsidRPr="00AE5DB0">
              <w:rPr>
                <w:b/>
              </w:rPr>
              <w:t>Písomná práca č. 1</w:t>
            </w:r>
          </w:p>
          <w:p w:rsidR="00BA28FB" w:rsidRPr="00133577" w:rsidRDefault="00BA28FB" w:rsidP="00DC3F6D">
            <w:r w:rsidRPr="00133577">
              <w:t>Skupinová práca</w:t>
            </w:r>
          </w:p>
          <w:p w:rsidR="00BA28FB" w:rsidRPr="00133577" w:rsidRDefault="00BA28FB" w:rsidP="00DC3F6D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BA28FB" w:rsidRPr="00133577" w:rsidRDefault="00BA28FB" w:rsidP="00DC3F6D">
            <w:r w:rsidRPr="00133577">
              <w:t>Riešenie problémových úloh prostredníctvom tímovej práce</w:t>
            </w:r>
          </w:p>
          <w:p w:rsidR="00BA28FB" w:rsidRPr="00133577" w:rsidRDefault="00BA28FB" w:rsidP="00DC3F6D">
            <w:r w:rsidRPr="00133577">
              <w:t>Projekt, referát</w:t>
            </w:r>
          </w:p>
          <w:p w:rsidR="00BA28FB" w:rsidRPr="00133577" w:rsidRDefault="00BA28FB" w:rsidP="00DC3F6D"/>
          <w:p w:rsidR="00BA28FB" w:rsidRPr="00133577" w:rsidRDefault="00BA28FB" w:rsidP="00DC3F6D"/>
          <w:p w:rsidR="00BA28FB" w:rsidRPr="00133577" w:rsidRDefault="00BA28FB" w:rsidP="00DC3F6D">
            <w:r w:rsidRPr="00133577">
              <w:t>Frontálne skúšanie</w:t>
            </w:r>
          </w:p>
          <w:p w:rsidR="00BA28FB" w:rsidRPr="00133577" w:rsidRDefault="00BA28FB" w:rsidP="00DC3F6D">
            <w:r w:rsidRPr="00AE5DB0">
              <w:rPr>
                <w:b/>
              </w:rPr>
              <w:t xml:space="preserve">Priebežný test </w:t>
            </w:r>
            <w:r w:rsidRPr="00133577">
              <w:t>- písomka</w:t>
            </w:r>
          </w:p>
          <w:p w:rsidR="00BA28FB" w:rsidRPr="00133577" w:rsidRDefault="00BA28FB" w:rsidP="00DC3F6D">
            <w:r w:rsidRPr="00133577">
              <w:t>Riešenie problémových úloh prostredníctvom tímovej práce</w:t>
            </w:r>
          </w:p>
          <w:p w:rsidR="00BA28FB" w:rsidRPr="00133577" w:rsidRDefault="00BA28FB" w:rsidP="00DC3F6D">
            <w:r w:rsidRPr="00133577">
              <w:t>Projekt, referát</w:t>
            </w:r>
          </w:p>
          <w:p w:rsidR="00BA28FB" w:rsidRPr="00133577" w:rsidRDefault="00BA28FB" w:rsidP="00DC3F6D"/>
          <w:p w:rsidR="00BA28FB" w:rsidRPr="00133577" w:rsidRDefault="00BA28FB" w:rsidP="00DC3F6D"/>
          <w:p w:rsidR="00BA28FB" w:rsidRPr="00AE5DB0" w:rsidRDefault="00BA28FB" w:rsidP="00DC3F6D">
            <w:pPr>
              <w:rPr>
                <w:b/>
              </w:rPr>
            </w:pPr>
          </w:p>
          <w:p w:rsidR="00BA28FB" w:rsidRPr="00133577" w:rsidRDefault="00BA28FB" w:rsidP="00DC3F6D">
            <w:r w:rsidRPr="00133577">
              <w:t>Skupinová práca</w:t>
            </w:r>
          </w:p>
          <w:p w:rsidR="00BA28FB" w:rsidRPr="00133577" w:rsidRDefault="00BA28FB" w:rsidP="00DC3F6D">
            <w:r w:rsidRPr="00133577">
              <w:t>Riešenie problémových úloh prostredníctvom tímovej práce</w:t>
            </w:r>
          </w:p>
          <w:p w:rsidR="00BA28FB" w:rsidRPr="00133577" w:rsidRDefault="00BA28FB" w:rsidP="00DC3F6D">
            <w:r w:rsidRPr="00133577">
              <w:t>Projekt, referát</w:t>
            </w:r>
          </w:p>
          <w:p w:rsidR="00BA28FB" w:rsidRPr="00133577" w:rsidRDefault="00BA28FB" w:rsidP="00DC3F6D"/>
          <w:p w:rsidR="00BA28FB" w:rsidRPr="00133577" w:rsidRDefault="00BA28FB" w:rsidP="00DC3F6D"/>
        </w:tc>
      </w:tr>
    </w:tbl>
    <w:p w:rsidR="00932FB4" w:rsidRDefault="00932FB4" w:rsidP="00336119">
      <w:pPr>
        <w:pStyle w:val="Podtitul"/>
        <w:rPr>
          <w:bCs w:val="0"/>
          <w:sz w:val="22"/>
          <w:szCs w:val="22"/>
        </w:rPr>
      </w:pPr>
    </w:p>
    <w:sectPr w:rsidR="00932FB4" w:rsidSect="009E1EF1">
      <w:pgSz w:w="16838" w:h="11906" w:orient="landscape" w:code="9"/>
      <w:pgMar w:top="992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8D" w:rsidRDefault="0021788D">
      <w:r>
        <w:separator/>
      </w:r>
    </w:p>
  </w:endnote>
  <w:endnote w:type="continuationSeparator" w:id="0">
    <w:p w:rsidR="0021788D" w:rsidRDefault="00217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490" w:rsidRDefault="00770490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1</w:t>
    </w:r>
    <w:r>
      <w:rPr>
        <w:rStyle w:val="slostrany"/>
      </w:rPr>
      <w:fldChar w:fldCharType="end"/>
    </w:r>
  </w:p>
  <w:p w:rsidR="00770490" w:rsidRDefault="00770490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490" w:rsidRPr="00C323EF" w:rsidRDefault="00770490" w:rsidP="00336119">
    <w:pPr>
      <w:pStyle w:val="Pta"/>
      <w:framePr w:h="309" w:hRule="exact" w:wrap="around" w:vAnchor="text" w:hAnchor="page" w:x="1726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MAP</w:t>
    </w:r>
    <w:r w:rsidRPr="00C323EF">
      <w:rPr>
        <w:rStyle w:val="slostrany"/>
        <w:sz w:val="22"/>
        <w:szCs w:val="22"/>
      </w:rPr>
      <w:t>-</w:t>
    </w:r>
    <w:r w:rsidRPr="00C323EF">
      <w:rPr>
        <w:rStyle w:val="slostrany"/>
        <w:sz w:val="22"/>
        <w:szCs w:val="22"/>
      </w:rPr>
      <w:fldChar w:fldCharType="begin"/>
    </w:r>
    <w:r w:rsidRPr="00C323EF">
      <w:rPr>
        <w:rStyle w:val="slostrany"/>
        <w:sz w:val="22"/>
        <w:szCs w:val="22"/>
      </w:rPr>
      <w:instrText xml:space="preserve">PAGE  </w:instrText>
    </w:r>
    <w:r w:rsidRPr="00C323EF">
      <w:rPr>
        <w:rStyle w:val="slostrany"/>
        <w:sz w:val="22"/>
        <w:szCs w:val="22"/>
      </w:rPr>
      <w:fldChar w:fldCharType="separate"/>
    </w:r>
    <w:r w:rsidR="00037BBD">
      <w:rPr>
        <w:rStyle w:val="slostrany"/>
        <w:noProof/>
        <w:sz w:val="22"/>
        <w:szCs w:val="22"/>
      </w:rPr>
      <w:t>5</w:t>
    </w:r>
    <w:r w:rsidRPr="00C323EF">
      <w:rPr>
        <w:rStyle w:val="slostrany"/>
        <w:sz w:val="22"/>
        <w:szCs w:val="22"/>
      </w:rPr>
      <w:fldChar w:fldCharType="end"/>
    </w:r>
  </w:p>
  <w:p w:rsidR="00770490" w:rsidRDefault="0077049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8D" w:rsidRDefault="0021788D">
      <w:r>
        <w:separator/>
      </w:r>
    </w:p>
  </w:footnote>
  <w:footnote w:type="continuationSeparator" w:id="0">
    <w:p w:rsidR="0021788D" w:rsidRDefault="00217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490" w:rsidRPr="003E7F47" w:rsidRDefault="00770490" w:rsidP="00A06673">
    <w:pPr>
      <w:pStyle w:val="Hlavika"/>
      <w:pBdr>
        <w:bottom w:val="single" w:sz="4" w:space="1" w:color="auto"/>
      </w:pBdr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 xml:space="preserve"> – štvorročné štúdium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Matematika v príkladoch, ISCED3A</w:t>
    </w:r>
  </w:p>
  <w:p w:rsidR="00770490" w:rsidRDefault="00770490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1B7"/>
    <w:multiLevelType w:val="hybridMultilevel"/>
    <w:tmpl w:val="C1FA1E98"/>
    <w:lvl w:ilvl="0" w:tplc="46C8D1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DD40FB"/>
    <w:multiLevelType w:val="hybridMultilevel"/>
    <w:tmpl w:val="1DAE216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F73575"/>
    <w:multiLevelType w:val="hybridMultilevel"/>
    <w:tmpl w:val="3D461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40CE"/>
    <w:multiLevelType w:val="hybridMultilevel"/>
    <w:tmpl w:val="CC30ECA2"/>
    <w:lvl w:ilvl="0" w:tplc="0405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562CDE"/>
    <w:multiLevelType w:val="hybridMultilevel"/>
    <w:tmpl w:val="C008A19E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8431E0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DC06C17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1A41DF2"/>
    <w:multiLevelType w:val="hybridMultilevel"/>
    <w:tmpl w:val="F6F6ED6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5AF4A7A"/>
    <w:multiLevelType w:val="hybridMultilevel"/>
    <w:tmpl w:val="D436CE5E"/>
    <w:lvl w:ilvl="0" w:tplc="040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296028"/>
    <w:multiLevelType w:val="hybridMultilevel"/>
    <w:tmpl w:val="0C6E1BF8"/>
    <w:lvl w:ilvl="0" w:tplc="0405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705348"/>
    <w:multiLevelType w:val="hybridMultilevel"/>
    <w:tmpl w:val="D9CE4CE8"/>
    <w:lvl w:ilvl="0" w:tplc="F508B6E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D65EB"/>
    <w:multiLevelType w:val="hybridMultilevel"/>
    <w:tmpl w:val="87EA808A"/>
    <w:lvl w:ilvl="0" w:tplc="07F839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0E0707"/>
    <w:multiLevelType w:val="hybridMultilevel"/>
    <w:tmpl w:val="9CFE4B5A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C52561"/>
    <w:multiLevelType w:val="hybridMultilevel"/>
    <w:tmpl w:val="8AEC1162"/>
    <w:lvl w:ilvl="0" w:tplc="0405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32948"/>
    <w:multiLevelType w:val="hybridMultilevel"/>
    <w:tmpl w:val="4010F188"/>
    <w:lvl w:ilvl="0" w:tplc="35B25E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CB5D74"/>
    <w:multiLevelType w:val="hybridMultilevel"/>
    <w:tmpl w:val="45B82B9A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EA670E"/>
    <w:multiLevelType w:val="hybridMultilevel"/>
    <w:tmpl w:val="51DCD95E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EFA498A"/>
    <w:multiLevelType w:val="hybridMultilevel"/>
    <w:tmpl w:val="7ADE15E2"/>
    <w:lvl w:ilvl="0" w:tplc="0405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5E618A"/>
    <w:multiLevelType w:val="hybridMultilevel"/>
    <w:tmpl w:val="7976366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21"/>
  </w:num>
  <w:num w:numId="5">
    <w:abstractNumId w:val="15"/>
  </w:num>
  <w:num w:numId="6">
    <w:abstractNumId w:val="18"/>
  </w:num>
  <w:num w:numId="7">
    <w:abstractNumId w:val="1"/>
  </w:num>
  <w:num w:numId="8">
    <w:abstractNumId w:val="19"/>
  </w:num>
  <w:num w:numId="9">
    <w:abstractNumId w:val="8"/>
  </w:num>
  <w:num w:numId="10">
    <w:abstractNumId w:val="7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9"/>
  </w:num>
  <w:num w:numId="16">
    <w:abstractNumId w:val="3"/>
  </w:num>
  <w:num w:numId="17">
    <w:abstractNumId w:val="16"/>
  </w:num>
  <w:num w:numId="18">
    <w:abstractNumId w:val="4"/>
  </w:num>
  <w:num w:numId="19">
    <w:abstractNumId w:val="13"/>
  </w:num>
  <w:num w:numId="20">
    <w:abstractNumId w:val="12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D12"/>
    <w:rsid w:val="00037BBD"/>
    <w:rsid w:val="000777B3"/>
    <w:rsid w:val="000B3306"/>
    <w:rsid w:val="000C419E"/>
    <w:rsid w:val="000D2D12"/>
    <w:rsid w:val="000D58CE"/>
    <w:rsid w:val="00140132"/>
    <w:rsid w:val="00165C19"/>
    <w:rsid w:val="001777C4"/>
    <w:rsid w:val="00214BFB"/>
    <w:rsid w:val="0021788D"/>
    <w:rsid w:val="00234B49"/>
    <w:rsid w:val="00257C93"/>
    <w:rsid w:val="00263EE6"/>
    <w:rsid w:val="00336119"/>
    <w:rsid w:val="003902FC"/>
    <w:rsid w:val="003B00EB"/>
    <w:rsid w:val="003C3425"/>
    <w:rsid w:val="003D0BF5"/>
    <w:rsid w:val="003D39A1"/>
    <w:rsid w:val="00430591"/>
    <w:rsid w:val="00463C56"/>
    <w:rsid w:val="004943A1"/>
    <w:rsid w:val="004A3D0D"/>
    <w:rsid w:val="004C2C18"/>
    <w:rsid w:val="00523A58"/>
    <w:rsid w:val="00585D0F"/>
    <w:rsid w:val="006050EE"/>
    <w:rsid w:val="00612825"/>
    <w:rsid w:val="006B7117"/>
    <w:rsid w:val="006F6E47"/>
    <w:rsid w:val="0071609F"/>
    <w:rsid w:val="007230E5"/>
    <w:rsid w:val="00770490"/>
    <w:rsid w:val="00775096"/>
    <w:rsid w:val="00775D12"/>
    <w:rsid w:val="007935E5"/>
    <w:rsid w:val="007F7653"/>
    <w:rsid w:val="00813181"/>
    <w:rsid w:val="008450BA"/>
    <w:rsid w:val="00864B5A"/>
    <w:rsid w:val="008C1D4F"/>
    <w:rsid w:val="008F53CA"/>
    <w:rsid w:val="00913B2F"/>
    <w:rsid w:val="00932FB4"/>
    <w:rsid w:val="00937EAF"/>
    <w:rsid w:val="009623EF"/>
    <w:rsid w:val="00963902"/>
    <w:rsid w:val="00972E47"/>
    <w:rsid w:val="00994D55"/>
    <w:rsid w:val="009E1EF1"/>
    <w:rsid w:val="009F18B5"/>
    <w:rsid w:val="00A06673"/>
    <w:rsid w:val="00A65133"/>
    <w:rsid w:val="00A766EA"/>
    <w:rsid w:val="00AF377C"/>
    <w:rsid w:val="00B006DB"/>
    <w:rsid w:val="00B060FB"/>
    <w:rsid w:val="00B3620A"/>
    <w:rsid w:val="00BA28FB"/>
    <w:rsid w:val="00BC3D5B"/>
    <w:rsid w:val="00C44E87"/>
    <w:rsid w:val="00D44F13"/>
    <w:rsid w:val="00D5460D"/>
    <w:rsid w:val="00D54897"/>
    <w:rsid w:val="00D673CC"/>
    <w:rsid w:val="00DB45CF"/>
    <w:rsid w:val="00DC3F6D"/>
    <w:rsid w:val="00DD7379"/>
    <w:rsid w:val="00DE538A"/>
    <w:rsid w:val="00E41D88"/>
    <w:rsid w:val="00ED022F"/>
    <w:rsid w:val="00F60132"/>
    <w:rsid w:val="00FB5BE6"/>
    <w:rsid w:val="00FD1537"/>
    <w:rsid w:val="00FE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8801C6F-1358-4714-966F-FDA249ED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b/>
      <w:sz w:val="32"/>
    </w:rPr>
  </w:style>
  <w:style w:type="paragraph" w:styleId="Nadpis2">
    <w:name w:val="heading 2"/>
    <w:basedOn w:val="Normlny"/>
    <w:next w:val="Normlny"/>
    <w:qFormat/>
    <w:pPr>
      <w:keepNext/>
      <w:jc w:val="center"/>
      <w:outlineLvl w:val="1"/>
    </w:pPr>
    <w:rPr>
      <w:b/>
      <w:sz w:val="28"/>
    </w:rPr>
  </w:style>
  <w:style w:type="paragraph" w:styleId="Nadpis3">
    <w:name w:val="heading 3"/>
    <w:basedOn w:val="Normlny"/>
    <w:next w:val="Normlny"/>
    <w:qFormat/>
    <w:pPr>
      <w:keepNext/>
      <w:jc w:val="both"/>
      <w:outlineLvl w:val="2"/>
    </w:pPr>
    <w:rPr>
      <w:b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pPr>
      <w:jc w:val="center"/>
    </w:pPr>
    <w:rPr>
      <w:sz w:val="24"/>
    </w:rPr>
  </w:style>
  <w:style w:type="paragraph" w:styleId="Zkladntext">
    <w:name w:val="Body Text"/>
    <w:basedOn w:val="Normlny"/>
    <w:pPr>
      <w:jc w:val="both"/>
    </w:pPr>
    <w:rPr>
      <w:sz w:val="24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Podtitul">
    <w:name w:val="Subtitle"/>
    <w:basedOn w:val="Normlny"/>
    <w:link w:val="PodtitulChar"/>
    <w:qFormat/>
    <w:rsid w:val="00B006DB"/>
    <w:rPr>
      <w:b/>
      <w:bCs/>
      <w:sz w:val="24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B006DB"/>
    <w:rPr>
      <w:b/>
      <w:bCs/>
      <w:sz w:val="24"/>
      <w:szCs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A0667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06673"/>
    <w:rPr>
      <w:lang w:eastAsia="cs-CZ"/>
    </w:rPr>
  </w:style>
  <w:style w:type="character" w:customStyle="1" w:styleId="PtaChar">
    <w:name w:val="Päta Char"/>
    <w:basedOn w:val="Predvolenpsmoodseku"/>
    <w:link w:val="Pta"/>
    <w:rsid w:val="00336119"/>
    <w:rPr>
      <w:lang w:eastAsia="cs-CZ"/>
    </w:rPr>
  </w:style>
  <w:style w:type="paragraph" w:customStyle="1" w:styleId="Default">
    <w:name w:val="Default"/>
    <w:rsid w:val="007230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paragraph" w:styleId="Zarkazkladnhotextu">
    <w:name w:val="Body Text Indent"/>
    <w:basedOn w:val="Normlny"/>
    <w:link w:val="ZarkazkladnhotextuChar"/>
    <w:rsid w:val="007230E5"/>
    <w:pPr>
      <w:spacing w:after="120"/>
      <w:ind w:left="283"/>
    </w:pPr>
    <w:rPr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7230E5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7230E5"/>
    <w:pPr>
      <w:ind w:left="708"/>
    </w:pPr>
    <w:rPr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037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037BBD"/>
    <w:rPr>
      <w:rFonts w:ascii="Courier New" w:hAnsi="Courier New" w:cs="Courier New"/>
    </w:rPr>
  </w:style>
  <w:style w:type="character" w:styleId="Hypertextovprepojenie">
    <w:name w:val="Hyperlink"/>
    <w:basedOn w:val="Predvolenpsmoodseku"/>
    <w:uiPriority w:val="99"/>
    <w:unhideWhenUsed/>
    <w:rsid w:val="00037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baonline.sk/sk/projekty/financne-vzdelavanie/slovnik-bankovych-pojmov/f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iacakopeniaze.sk" TargetMode="External"/><Relationship Id="rId12" Type="http://schemas.openxmlformats.org/officeDocument/2006/relationships/hyperlink" Target="http://www.sbaonline.sk/sk/projekty/financne-vzdelavanie/slovnik-bankovych-pojmov/nnn/nominalna-urokova-mie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baonline.sk/sk/projekty/financne-vzdelavanie/slovnik-bankovych-pojmov/fff/fond-ochrany-vkladov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Ministerstvo školstva Slovenskej republiky</vt:lpstr>
    </vt:vector>
  </TitlesOfParts>
  <Company>SPU</Company>
  <LinksUpToDate>false</LinksUpToDate>
  <CharactersWithSpaces>15905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Ministerstvo školstva Slovenskej republiky</dc:title>
  <dc:creator>SPU</dc:creator>
  <cp:lastModifiedBy>ucitel</cp:lastModifiedBy>
  <cp:revision>4</cp:revision>
  <cp:lastPrinted>2010-06-02T08:23:00Z</cp:lastPrinted>
  <dcterms:created xsi:type="dcterms:W3CDTF">2016-08-30T18:23:00Z</dcterms:created>
  <dcterms:modified xsi:type="dcterms:W3CDTF">2016-08-31T11:18:00Z</dcterms:modified>
</cp:coreProperties>
</file>