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803" w:rsidRPr="002B56B3" w:rsidRDefault="005F2803" w:rsidP="005F2803">
      <w:pPr>
        <w:widowControl w:val="0"/>
        <w:jc w:val="both"/>
        <w:outlineLvl w:val="0"/>
        <w:rPr>
          <w:rFonts w:ascii="Calibri" w:hAnsi="Calibri"/>
          <w:b/>
          <w:sz w:val="24"/>
          <w:szCs w:val="24"/>
          <w:u w:val="single"/>
        </w:rPr>
      </w:pPr>
    </w:p>
    <w:p w:rsidR="005F2803" w:rsidRPr="002B56B3" w:rsidRDefault="005F2803" w:rsidP="00CD292E">
      <w:pPr>
        <w:contextualSpacing/>
        <w:jc w:val="center"/>
        <w:rPr>
          <w:rFonts w:ascii="Calibri" w:hAnsi="Calibri"/>
          <w:b/>
          <w:sz w:val="24"/>
          <w:szCs w:val="24"/>
          <w:u w:val="single"/>
        </w:rPr>
      </w:pPr>
      <w:r w:rsidRPr="002B56B3">
        <w:rPr>
          <w:rFonts w:ascii="Calibri" w:hAnsi="Calibri"/>
          <w:b/>
          <w:sz w:val="24"/>
          <w:szCs w:val="24"/>
          <w:u w:val="single"/>
        </w:rPr>
        <w:t>Makromolekulové látky</w:t>
      </w:r>
    </w:p>
    <w:p w:rsidR="005F2803" w:rsidRPr="002B56B3" w:rsidRDefault="005F2803" w:rsidP="005F2803">
      <w:pPr>
        <w:contextualSpacing/>
        <w:rPr>
          <w:rFonts w:ascii="Calibri" w:hAnsi="Calibri"/>
          <w:b/>
          <w:sz w:val="24"/>
          <w:szCs w:val="24"/>
          <w:u w:val="single"/>
        </w:rPr>
      </w:pPr>
    </w:p>
    <w:p w:rsidR="005F2803" w:rsidRPr="002B56B3" w:rsidRDefault="005F2803" w:rsidP="00217B93">
      <w:pPr>
        <w:contextualSpacing/>
        <w:jc w:val="both"/>
        <w:rPr>
          <w:rFonts w:ascii="Calibri" w:hAnsi="Calibri"/>
          <w:sz w:val="24"/>
          <w:szCs w:val="24"/>
        </w:rPr>
      </w:pPr>
      <w:r w:rsidRPr="002B56B3">
        <w:rPr>
          <w:rFonts w:ascii="Calibri" w:hAnsi="Calibri"/>
          <w:b/>
          <w:color w:val="FF0000"/>
          <w:sz w:val="24"/>
          <w:szCs w:val="24"/>
        </w:rPr>
        <w:t>M</w:t>
      </w:r>
      <w:r w:rsidR="00E1612A" w:rsidRPr="002B56B3">
        <w:rPr>
          <w:rFonts w:ascii="Calibri" w:hAnsi="Calibri"/>
          <w:b/>
          <w:color w:val="FF0000"/>
          <w:sz w:val="24"/>
          <w:szCs w:val="24"/>
        </w:rPr>
        <w:t>akromolekula</w:t>
      </w:r>
      <w:r w:rsidR="00E1612A" w:rsidRPr="002B56B3">
        <w:rPr>
          <w:rFonts w:ascii="Calibri" w:hAnsi="Calibri"/>
          <w:sz w:val="24"/>
          <w:szCs w:val="24"/>
        </w:rPr>
        <w:t xml:space="preserve"> – veľká molekula,</w:t>
      </w:r>
      <w:r w:rsidR="00217B93">
        <w:rPr>
          <w:rFonts w:ascii="Calibri" w:hAnsi="Calibri"/>
          <w:sz w:val="24"/>
          <w:szCs w:val="24"/>
        </w:rPr>
        <w:t xml:space="preserve"> ktorá</w:t>
      </w:r>
      <w:r w:rsidR="00E1612A" w:rsidRPr="002B56B3">
        <w:rPr>
          <w:rFonts w:ascii="Calibri" w:hAnsi="Calibri"/>
          <w:sz w:val="24"/>
          <w:szCs w:val="24"/>
        </w:rPr>
        <w:t xml:space="preserve"> vzniká</w:t>
      </w:r>
      <w:r w:rsidR="00217B93">
        <w:rPr>
          <w:rFonts w:ascii="Calibri" w:hAnsi="Calibri"/>
          <w:sz w:val="24"/>
          <w:szCs w:val="24"/>
        </w:rPr>
        <w:t xml:space="preserve"> opakovaním </w:t>
      </w:r>
      <w:r w:rsidR="00E1612A" w:rsidRPr="002B56B3">
        <w:rPr>
          <w:rFonts w:ascii="Calibri" w:hAnsi="Calibri"/>
          <w:sz w:val="24"/>
          <w:szCs w:val="24"/>
        </w:rPr>
        <w:t>veľkého počtu</w:t>
      </w:r>
      <w:r w:rsidR="00217B93">
        <w:rPr>
          <w:rFonts w:ascii="Calibri" w:hAnsi="Calibri"/>
          <w:sz w:val="24"/>
          <w:szCs w:val="24"/>
        </w:rPr>
        <w:t xml:space="preserve"> </w:t>
      </w:r>
      <w:proofErr w:type="spellStart"/>
      <w:r w:rsidR="00E1612A" w:rsidRPr="002B56B3">
        <w:rPr>
          <w:rFonts w:ascii="Calibri" w:hAnsi="Calibri"/>
          <w:sz w:val="24"/>
          <w:szCs w:val="24"/>
        </w:rPr>
        <w:t>molekúl</w:t>
      </w:r>
      <w:r w:rsidR="00217B93">
        <w:rPr>
          <w:rFonts w:ascii="Calibri" w:hAnsi="Calibri"/>
          <w:sz w:val="24"/>
          <w:szCs w:val="24"/>
        </w:rPr>
        <w:t>=monomérov</w:t>
      </w:r>
      <w:proofErr w:type="spellEnd"/>
    </w:p>
    <w:p w:rsidR="00CD292E" w:rsidRPr="002B56B3" w:rsidRDefault="00CD292E" w:rsidP="005F2803">
      <w:pPr>
        <w:contextualSpacing/>
        <w:rPr>
          <w:rFonts w:ascii="Calibri" w:hAnsi="Calibri"/>
          <w:sz w:val="24"/>
          <w:szCs w:val="24"/>
        </w:rPr>
      </w:pPr>
    </w:p>
    <w:p w:rsidR="00217B93" w:rsidRDefault="00217B93" w:rsidP="00217B93">
      <w:pPr>
        <w:contextualSpacing/>
        <w:jc w:val="both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b/>
          <w:color w:val="FF0000"/>
          <w:sz w:val="24"/>
          <w:szCs w:val="24"/>
        </w:rPr>
        <w:t>M</w:t>
      </w:r>
      <w:r w:rsidRPr="00217B93">
        <w:rPr>
          <w:rFonts w:ascii="Calibri" w:hAnsi="Calibri"/>
          <w:b/>
          <w:color w:val="FF0000"/>
          <w:sz w:val="24"/>
          <w:szCs w:val="24"/>
        </w:rPr>
        <w:t>onomér</w:t>
      </w:r>
      <w:proofErr w:type="spellEnd"/>
      <w:r>
        <w:rPr>
          <w:rFonts w:ascii="Calibri" w:hAnsi="Calibri"/>
          <w:b/>
          <w:color w:val="FF0000"/>
          <w:sz w:val="24"/>
          <w:szCs w:val="24"/>
        </w:rPr>
        <w:t xml:space="preserve"> =</w:t>
      </w:r>
      <w:r w:rsidRPr="002B56B3">
        <w:rPr>
          <w:rFonts w:ascii="Calibri" w:hAnsi="Calibri"/>
          <w:b/>
          <w:color w:val="FF0000"/>
          <w:sz w:val="24"/>
          <w:szCs w:val="24"/>
        </w:rPr>
        <w:t xml:space="preserve"> </w:t>
      </w:r>
      <w:r>
        <w:rPr>
          <w:rFonts w:ascii="Calibri" w:hAnsi="Calibri"/>
          <w:b/>
          <w:color w:val="FF0000"/>
          <w:sz w:val="24"/>
          <w:szCs w:val="24"/>
        </w:rPr>
        <w:t>základná s</w:t>
      </w:r>
      <w:r w:rsidRPr="002B56B3">
        <w:rPr>
          <w:rFonts w:ascii="Calibri" w:hAnsi="Calibri"/>
          <w:b/>
          <w:color w:val="FF0000"/>
          <w:sz w:val="24"/>
          <w:szCs w:val="24"/>
        </w:rPr>
        <w:t>tavebná jednotka</w:t>
      </w:r>
      <w:r>
        <w:rPr>
          <w:rFonts w:ascii="Calibri" w:hAnsi="Calibri"/>
          <w:color w:val="FF0000"/>
          <w:sz w:val="24"/>
          <w:szCs w:val="24"/>
        </w:rPr>
        <w:t xml:space="preserve">, </w:t>
      </w:r>
      <w:r w:rsidRPr="002B56B3">
        <w:rPr>
          <w:rFonts w:ascii="Calibri" w:hAnsi="Calibri"/>
          <w:sz w:val="24"/>
          <w:szCs w:val="24"/>
        </w:rPr>
        <w:t>opakujúca</w:t>
      </w:r>
      <w:r>
        <w:rPr>
          <w:rFonts w:ascii="Calibri" w:hAnsi="Calibri"/>
          <w:sz w:val="24"/>
          <w:szCs w:val="24"/>
        </w:rPr>
        <w:t xml:space="preserve"> sa</w:t>
      </w:r>
      <w:r w:rsidRPr="002B56B3">
        <w:rPr>
          <w:rFonts w:ascii="Calibri" w:hAnsi="Calibri"/>
          <w:sz w:val="24"/>
          <w:szCs w:val="24"/>
        </w:rPr>
        <w:t xml:space="preserve"> časť makromolekuly </w:t>
      </w:r>
      <w:r>
        <w:rPr>
          <w:rFonts w:ascii="Calibri" w:hAnsi="Calibri"/>
          <w:sz w:val="24"/>
          <w:szCs w:val="24"/>
        </w:rPr>
        <w:t xml:space="preserve">(vieme ju prirovnať ku </w:t>
      </w:r>
      <w:proofErr w:type="spellStart"/>
      <w:r>
        <w:rPr>
          <w:rFonts w:ascii="Calibri" w:hAnsi="Calibri"/>
          <w:sz w:val="24"/>
          <w:szCs w:val="24"/>
        </w:rPr>
        <w:t>gorálke</w:t>
      </w:r>
      <w:proofErr w:type="spellEnd"/>
      <w:r>
        <w:rPr>
          <w:rFonts w:ascii="Calibri" w:hAnsi="Calibri"/>
          <w:sz w:val="24"/>
          <w:szCs w:val="24"/>
        </w:rPr>
        <w:t xml:space="preserve"> v náhrdelníku), opakovaním </w:t>
      </w:r>
      <w:proofErr w:type="spellStart"/>
      <w:r>
        <w:rPr>
          <w:rFonts w:ascii="Calibri" w:hAnsi="Calibri"/>
          <w:sz w:val="24"/>
          <w:szCs w:val="24"/>
        </w:rPr>
        <w:t>monomérov</w:t>
      </w:r>
      <w:proofErr w:type="spellEnd"/>
      <w:r>
        <w:rPr>
          <w:rFonts w:ascii="Calibri" w:hAnsi="Calibri"/>
          <w:sz w:val="24"/>
          <w:szCs w:val="24"/>
        </w:rPr>
        <w:t xml:space="preserve"> vzniká polymér</w:t>
      </w:r>
    </w:p>
    <w:p w:rsidR="00217B93" w:rsidRDefault="00217B93" w:rsidP="005F2803">
      <w:pPr>
        <w:contextualSpacing/>
        <w:rPr>
          <w:rFonts w:ascii="Calibri" w:hAnsi="Calibri"/>
          <w:sz w:val="24"/>
          <w:szCs w:val="24"/>
        </w:rPr>
      </w:pPr>
    </w:p>
    <w:p w:rsidR="005F2803" w:rsidRDefault="00E1612A" w:rsidP="005F2803">
      <w:pPr>
        <w:contextualSpacing/>
        <w:rPr>
          <w:rFonts w:ascii="Calibri" w:hAnsi="Calibri"/>
          <w:sz w:val="24"/>
          <w:szCs w:val="24"/>
        </w:rPr>
      </w:pPr>
      <w:r w:rsidRPr="002B56B3">
        <w:rPr>
          <w:rFonts w:ascii="Calibri" w:hAnsi="Calibri"/>
          <w:b/>
          <w:color w:val="FF0000"/>
          <w:sz w:val="24"/>
          <w:szCs w:val="24"/>
        </w:rPr>
        <w:t xml:space="preserve">Polymér </w:t>
      </w:r>
      <w:r w:rsidRPr="002B56B3">
        <w:rPr>
          <w:rFonts w:ascii="Calibri" w:hAnsi="Calibri"/>
          <w:sz w:val="24"/>
          <w:szCs w:val="24"/>
        </w:rPr>
        <w:t>je zložený z</w:t>
      </w:r>
      <w:r w:rsidR="00217B93">
        <w:rPr>
          <w:rFonts w:ascii="Calibri" w:hAnsi="Calibri"/>
          <w:sz w:val="24"/>
          <w:szCs w:val="24"/>
        </w:rPr>
        <w:t> </w:t>
      </w:r>
      <w:r w:rsidRPr="002B56B3">
        <w:rPr>
          <w:rFonts w:ascii="Calibri" w:hAnsi="Calibri"/>
          <w:sz w:val="24"/>
          <w:szCs w:val="24"/>
        </w:rPr>
        <w:t>veľk</w:t>
      </w:r>
      <w:r w:rsidR="00217B93">
        <w:rPr>
          <w:rFonts w:ascii="Calibri" w:hAnsi="Calibri"/>
          <w:sz w:val="24"/>
          <w:szCs w:val="24"/>
        </w:rPr>
        <w:t>ého počtu molekúl a má veľkú hodnotu</w:t>
      </w:r>
      <w:r w:rsidRPr="002B56B3">
        <w:rPr>
          <w:rFonts w:ascii="Calibri" w:hAnsi="Calibri"/>
          <w:sz w:val="24"/>
          <w:szCs w:val="24"/>
        </w:rPr>
        <w:t xml:space="preserve"> molekulov</w:t>
      </w:r>
      <w:r w:rsidR="00217B93">
        <w:rPr>
          <w:rFonts w:ascii="Calibri" w:hAnsi="Calibri"/>
          <w:sz w:val="24"/>
          <w:szCs w:val="24"/>
        </w:rPr>
        <w:t>ej hmotnosti</w:t>
      </w:r>
      <w:r w:rsidRPr="002B56B3">
        <w:rPr>
          <w:rFonts w:ascii="Calibri" w:hAnsi="Calibri"/>
          <w:sz w:val="24"/>
          <w:szCs w:val="24"/>
        </w:rPr>
        <w:t xml:space="preserve">, </w:t>
      </w:r>
    </w:p>
    <w:p w:rsidR="00217B93" w:rsidRDefault="00217B93" w:rsidP="00217B93">
      <w:pPr>
        <w:contextualSpacing/>
        <w:jc w:val="right"/>
        <w:rPr>
          <w:rFonts w:ascii="Calibri" w:hAnsi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160654</wp:posOffset>
                </wp:positionV>
                <wp:extent cx="3254375" cy="1019175"/>
                <wp:effectExtent l="0" t="19050" r="41275" b="47625"/>
                <wp:wrapNone/>
                <wp:docPr id="2" name="Šípka dopra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375" cy="1019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B93" w:rsidRDefault="00217B93" w:rsidP="00217B93">
                            <w:pPr>
                              <w:jc w:val="center"/>
                            </w:pPr>
                            <w:proofErr w:type="spellStart"/>
                            <w:r>
                              <w:t>Monomér</w:t>
                            </w:r>
                            <w:proofErr w:type="spellEnd"/>
                            <w:r>
                              <w:t xml:space="preserve"> = stavebná jednotka, ktorá sa opakuje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2" o:spid="_x0000_s1026" type="#_x0000_t13" style="position:absolute;left:0;text-align:left;margin-left:20.65pt;margin-top:12.65pt;width:256.2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" adj="18218" fillcolor="#4f81bd [3204]" strokecolor="#243f60 [1604]" strokeweight="2pt">
                <v:textbox>
                  <w:txbxContent>
                    <w:p w:rsidR="00217B93" w:rsidRDefault="00217B93" w:rsidP="00217B93">
                      <w:pPr>
                        <w:jc w:val="center"/>
                      </w:pPr>
                      <w:proofErr w:type="spellStart"/>
                      <w:r>
                        <w:t>Monomér</w:t>
                      </w:r>
                      <w:proofErr w:type="spellEnd"/>
                      <w:r>
                        <w:t xml:space="preserve"> = stavebná jednotka, ktorá sa opakuje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96DC69" wp14:editId="35E54E3C">
            <wp:extent cx="2381250" cy="221932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245" t="21450" r="46361" b="8157"/>
                    <a:stretch/>
                  </pic:blipFill>
                  <pic:spPr bwMode="auto">
                    <a:xfrm>
                      <a:off x="0" y="0"/>
                      <a:ext cx="2384583" cy="2222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B93" w:rsidRPr="002B56B3" w:rsidRDefault="00217B93" w:rsidP="005F2803">
      <w:pPr>
        <w:contextualSpacing/>
        <w:rPr>
          <w:rFonts w:ascii="Calibri" w:hAnsi="Calibri"/>
          <w:sz w:val="24"/>
          <w:szCs w:val="24"/>
        </w:rPr>
      </w:pPr>
    </w:p>
    <w:p w:rsidR="00E1612A" w:rsidRPr="002B56B3" w:rsidRDefault="00E1612A" w:rsidP="005F2803">
      <w:pPr>
        <w:contextualSpacing/>
        <w:rPr>
          <w:rFonts w:ascii="Calibri" w:hAnsi="Calibri"/>
          <w:sz w:val="24"/>
          <w:szCs w:val="24"/>
        </w:rPr>
      </w:pPr>
      <w:r w:rsidRPr="002B56B3">
        <w:rPr>
          <w:rFonts w:ascii="Calibri" w:hAnsi="Calibri"/>
          <w:b/>
          <w:color w:val="FF0000"/>
          <w:sz w:val="24"/>
          <w:szCs w:val="24"/>
        </w:rPr>
        <w:t>Polymerizačný stupeň</w:t>
      </w:r>
      <w:r w:rsidRPr="002B56B3">
        <w:rPr>
          <w:rFonts w:ascii="Calibri" w:hAnsi="Calibri"/>
          <w:color w:val="FF0000"/>
          <w:sz w:val="24"/>
          <w:szCs w:val="24"/>
        </w:rPr>
        <w:t xml:space="preserve"> </w:t>
      </w:r>
      <w:r w:rsidRPr="002B56B3">
        <w:rPr>
          <w:rFonts w:ascii="Calibri" w:hAnsi="Calibri"/>
          <w:sz w:val="24"/>
          <w:szCs w:val="24"/>
        </w:rPr>
        <w:t xml:space="preserve">–  </w:t>
      </w:r>
      <w:r w:rsidR="00217B93">
        <w:rPr>
          <w:rFonts w:ascii="Calibri" w:hAnsi="Calibri"/>
          <w:sz w:val="24"/>
          <w:szCs w:val="24"/>
        </w:rPr>
        <w:t xml:space="preserve">označujeme   </w:t>
      </w:r>
      <w:r w:rsidRPr="00217B93">
        <w:rPr>
          <w:rFonts w:ascii="Calibri" w:hAnsi="Calibri"/>
          <w:color w:val="FF0000"/>
          <w:sz w:val="40"/>
          <w:szCs w:val="24"/>
        </w:rPr>
        <w:t xml:space="preserve">n </w:t>
      </w:r>
      <w:r w:rsidRPr="002B56B3">
        <w:rPr>
          <w:rFonts w:ascii="Calibri" w:hAnsi="Calibri"/>
          <w:sz w:val="24"/>
          <w:szCs w:val="24"/>
        </w:rPr>
        <w:t>- u</w:t>
      </w:r>
      <w:r w:rsidR="00217B93">
        <w:rPr>
          <w:rFonts w:ascii="Calibri" w:hAnsi="Calibri"/>
          <w:sz w:val="24"/>
          <w:szCs w:val="24"/>
        </w:rPr>
        <w:t>dáva</w:t>
      </w:r>
      <w:r w:rsidRPr="002B56B3">
        <w:rPr>
          <w:rFonts w:ascii="Calibri" w:hAnsi="Calibri"/>
          <w:sz w:val="24"/>
          <w:szCs w:val="24"/>
        </w:rPr>
        <w:t xml:space="preserve"> počet </w:t>
      </w:r>
      <w:proofErr w:type="spellStart"/>
      <w:r w:rsidRPr="002B56B3">
        <w:rPr>
          <w:rFonts w:ascii="Calibri" w:hAnsi="Calibri"/>
          <w:sz w:val="24"/>
          <w:szCs w:val="24"/>
        </w:rPr>
        <w:t>monomérov</w:t>
      </w:r>
      <w:proofErr w:type="spellEnd"/>
      <w:r w:rsidRPr="002B56B3">
        <w:rPr>
          <w:rFonts w:ascii="Calibri" w:hAnsi="Calibri"/>
          <w:sz w:val="24"/>
          <w:szCs w:val="24"/>
        </w:rPr>
        <w:t xml:space="preserve"> v</w:t>
      </w:r>
      <w:r w:rsidR="00CD292E" w:rsidRPr="002B56B3">
        <w:rPr>
          <w:rFonts w:ascii="Calibri" w:hAnsi="Calibri"/>
          <w:sz w:val="24"/>
          <w:szCs w:val="24"/>
        </w:rPr>
        <w:t> </w:t>
      </w:r>
      <w:r w:rsidRPr="002B56B3">
        <w:rPr>
          <w:rFonts w:ascii="Calibri" w:hAnsi="Calibri"/>
          <w:sz w:val="24"/>
          <w:szCs w:val="24"/>
        </w:rPr>
        <w:t>makromolekule</w:t>
      </w:r>
    </w:p>
    <w:p w:rsidR="00CD292E" w:rsidRPr="002B56B3" w:rsidRDefault="00CD292E" w:rsidP="005F2803">
      <w:pPr>
        <w:contextualSpacing/>
        <w:rPr>
          <w:rFonts w:ascii="Calibri" w:hAnsi="Calibri"/>
          <w:sz w:val="24"/>
          <w:szCs w:val="24"/>
        </w:rPr>
      </w:pPr>
    </w:p>
    <w:p w:rsidR="005F2803" w:rsidRPr="002B56B3" w:rsidRDefault="00E1612A" w:rsidP="005F2803">
      <w:pPr>
        <w:contextualSpacing/>
        <w:rPr>
          <w:rFonts w:ascii="Calibri" w:hAnsi="Calibri"/>
          <w:sz w:val="24"/>
          <w:szCs w:val="24"/>
        </w:rPr>
      </w:pPr>
      <w:proofErr w:type="spellStart"/>
      <w:r w:rsidRPr="002B56B3">
        <w:rPr>
          <w:rFonts w:ascii="Calibri" w:hAnsi="Calibri"/>
          <w:b/>
          <w:color w:val="FF0000"/>
          <w:sz w:val="24"/>
          <w:szCs w:val="24"/>
        </w:rPr>
        <w:t>Oligoméry</w:t>
      </w:r>
      <w:proofErr w:type="spellEnd"/>
      <w:r w:rsidRPr="002B56B3">
        <w:rPr>
          <w:rFonts w:ascii="Calibri" w:hAnsi="Calibri"/>
          <w:sz w:val="24"/>
          <w:szCs w:val="24"/>
        </w:rPr>
        <w:t xml:space="preserve">  - </w:t>
      </w:r>
      <w:r w:rsidR="00217B93">
        <w:rPr>
          <w:rFonts w:ascii="Calibri" w:hAnsi="Calibri"/>
          <w:sz w:val="24"/>
          <w:szCs w:val="24"/>
        </w:rPr>
        <w:t xml:space="preserve">zlúčeniny, ktorých </w:t>
      </w:r>
      <w:r w:rsidRPr="002B56B3">
        <w:rPr>
          <w:rFonts w:ascii="Calibri" w:hAnsi="Calibri"/>
          <w:sz w:val="24"/>
          <w:szCs w:val="24"/>
        </w:rPr>
        <w:t xml:space="preserve">n = 2 </w:t>
      </w:r>
      <w:r w:rsidR="00217B93">
        <w:rPr>
          <w:rFonts w:ascii="Calibri" w:hAnsi="Calibri"/>
          <w:sz w:val="24"/>
          <w:szCs w:val="24"/>
        </w:rPr>
        <w:t>až</w:t>
      </w:r>
      <w:r w:rsidRPr="002B56B3">
        <w:rPr>
          <w:rFonts w:ascii="Calibri" w:hAnsi="Calibri"/>
          <w:sz w:val="24"/>
          <w:szCs w:val="24"/>
        </w:rPr>
        <w:t xml:space="preserve"> 10</w:t>
      </w:r>
    </w:p>
    <w:p w:rsidR="00CD292E" w:rsidRPr="002B56B3" w:rsidRDefault="00CD292E" w:rsidP="005F2803">
      <w:pPr>
        <w:contextualSpacing/>
        <w:rPr>
          <w:rFonts w:ascii="Calibri" w:hAnsi="Calibri"/>
          <w:sz w:val="24"/>
          <w:szCs w:val="24"/>
        </w:rPr>
      </w:pPr>
    </w:p>
    <w:p w:rsidR="00CD292E" w:rsidRPr="002B56B3" w:rsidRDefault="00CD292E" w:rsidP="005F2803">
      <w:pPr>
        <w:contextualSpacing/>
        <w:rPr>
          <w:rFonts w:ascii="Calibri" w:hAnsi="Calibri"/>
          <w:sz w:val="24"/>
          <w:szCs w:val="24"/>
        </w:rPr>
      </w:pPr>
    </w:p>
    <w:p w:rsidR="005F2803" w:rsidRPr="002B56B3" w:rsidRDefault="00E1612A" w:rsidP="005F2803">
      <w:pPr>
        <w:contextualSpacing/>
        <w:rPr>
          <w:rFonts w:ascii="Calibri" w:hAnsi="Calibri"/>
          <w:sz w:val="24"/>
          <w:szCs w:val="24"/>
        </w:rPr>
      </w:pPr>
      <w:proofErr w:type="spellStart"/>
      <w:r w:rsidRPr="002B56B3">
        <w:rPr>
          <w:rFonts w:ascii="Calibri" w:hAnsi="Calibri"/>
          <w:b/>
          <w:color w:val="FF0000"/>
          <w:sz w:val="24"/>
          <w:szCs w:val="24"/>
        </w:rPr>
        <w:t>Biopolyméry</w:t>
      </w:r>
      <w:proofErr w:type="spellEnd"/>
      <w:r w:rsidRPr="002B56B3">
        <w:rPr>
          <w:rFonts w:ascii="Calibri" w:hAnsi="Calibri"/>
          <w:b/>
          <w:color w:val="FF0000"/>
          <w:sz w:val="24"/>
          <w:szCs w:val="24"/>
        </w:rPr>
        <w:t xml:space="preserve"> </w:t>
      </w:r>
      <w:r w:rsidRPr="002B56B3">
        <w:rPr>
          <w:rFonts w:ascii="Calibri" w:hAnsi="Calibri"/>
          <w:sz w:val="24"/>
          <w:szCs w:val="24"/>
        </w:rPr>
        <w:t xml:space="preserve">– prírodné makromolekulové látky – </w:t>
      </w:r>
      <w:r w:rsidR="00217B93">
        <w:rPr>
          <w:rFonts w:ascii="Calibri" w:hAnsi="Calibri"/>
          <w:sz w:val="24"/>
          <w:szCs w:val="24"/>
        </w:rPr>
        <w:t xml:space="preserve">patria tu </w:t>
      </w:r>
      <w:r w:rsidRPr="002B56B3">
        <w:rPr>
          <w:rFonts w:ascii="Calibri" w:hAnsi="Calibri"/>
          <w:sz w:val="24"/>
          <w:szCs w:val="24"/>
        </w:rPr>
        <w:t>nukleové kyseliny, polysacharidy, bielkoviny</w:t>
      </w:r>
      <w:r w:rsidR="00217B93">
        <w:rPr>
          <w:rFonts w:ascii="Calibri" w:hAnsi="Calibri"/>
          <w:sz w:val="24"/>
          <w:szCs w:val="24"/>
        </w:rPr>
        <w:t>!!!!</w:t>
      </w:r>
    </w:p>
    <w:p w:rsidR="00E1612A" w:rsidRPr="002B56B3" w:rsidRDefault="00E1612A" w:rsidP="005F2803">
      <w:pPr>
        <w:contextualSpacing/>
        <w:rPr>
          <w:rFonts w:ascii="Calibri" w:hAnsi="Calibri"/>
          <w:sz w:val="24"/>
          <w:szCs w:val="24"/>
        </w:rPr>
      </w:pPr>
    </w:p>
    <w:p w:rsidR="00CD292E" w:rsidRPr="002B56B3" w:rsidRDefault="00CD292E" w:rsidP="005F2803">
      <w:pPr>
        <w:contextualSpacing/>
        <w:rPr>
          <w:rFonts w:ascii="Calibri" w:hAnsi="Calibri"/>
          <w:b/>
          <w:sz w:val="24"/>
          <w:szCs w:val="24"/>
        </w:rPr>
      </w:pPr>
      <w:r w:rsidRPr="002B56B3">
        <w:rPr>
          <w:rFonts w:ascii="Calibri" w:hAnsi="Calibri"/>
          <w:b/>
          <w:sz w:val="24"/>
          <w:szCs w:val="24"/>
        </w:rPr>
        <w:t>Rozdelenie makromolekulových látok</w:t>
      </w:r>
    </w:p>
    <w:p w:rsidR="00CD292E" w:rsidRPr="002B56B3" w:rsidRDefault="00CD292E" w:rsidP="005F2803">
      <w:pPr>
        <w:contextualSpacing/>
        <w:rPr>
          <w:rFonts w:ascii="Calibri" w:hAnsi="Calibri"/>
          <w:i/>
          <w:sz w:val="24"/>
          <w:szCs w:val="24"/>
          <w:u w:val="single"/>
        </w:rPr>
      </w:pPr>
    </w:p>
    <w:p w:rsidR="00CD292E" w:rsidRPr="002B56B3" w:rsidRDefault="00CD292E" w:rsidP="005F2803">
      <w:pPr>
        <w:contextualSpacing/>
        <w:rPr>
          <w:rFonts w:ascii="Calibri" w:hAnsi="Calibri"/>
          <w:i/>
          <w:sz w:val="24"/>
          <w:szCs w:val="24"/>
          <w:u w:val="single"/>
        </w:rPr>
      </w:pPr>
      <w:r w:rsidRPr="002B56B3">
        <w:rPr>
          <w:rFonts w:ascii="Calibri" w:hAnsi="Calibri"/>
          <w:i/>
          <w:sz w:val="24"/>
          <w:szCs w:val="24"/>
          <w:u w:val="single"/>
        </w:rPr>
        <w:t xml:space="preserve">Podľa pôvodu </w:t>
      </w:r>
    </w:p>
    <w:p w:rsidR="00CD292E" w:rsidRPr="002B56B3" w:rsidRDefault="00CD292E" w:rsidP="00CD292E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2B56B3">
        <w:rPr>
          <w:sz w:val="24"/>
          <w:szCs w:val="24"/>
        </w:rPr>
        <w:t>prírodné</w:t>
      </w:r>
    </w:p>
    <w:p w:rsidR="00CD292E" w:rsidRPr="002B56B3" w:rsidRDefault="00CD292E" w:rsidP="00CD292E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2B56B3">
        <w:rPr>
          <w:sz w:val="24"/>
          <w:szCs w:val="24"/>
        </w:rPr>
        <w:t>modifikované</w:t>
      </w:r>
    </w:p>
    <w:p w:rsidR="00CD292E" w:rsidRPr="002B56B3" w:rsidRDefault="00CD292E" w:rsidP="00CD292E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2B56B3">
        <w:rPr>
          <w:sz w:val="24"/>
          <w:szCs w:val="24"/>
        </w:rPr>
        <w:t>syntetické</w:t>
      </w:r>
    </w:p>
    <w:p w:rsidR="00CD292E" w:rsidRPr="002B56B3" w:rsidRDefault="00CD292E" w:rsidP="005F2803">
      <w:pPr>
        <w:contextualSpacing/>
        <w:rPr>
          <w:rFonts w:ascii="Calibri" w:hAnsi="Calibri"/>
          <w:b/>
          <w:sz w:val="24"/>
          <w:szCs w:val="24"/>
        </w:rPr>
      </w:pPr>
      <w:r w:rsidRPr="002B56B3">
        <w:rPr>
          <w:rFonts w:ascii="Calibri" w:hAnsi="Calibri"/>
          <w:b/>
          <w:sz w:val="24"/>
          <w:szCs w:val="24"/>
        </w:rPr>
        <w:t>Rozdelenie syntetických polymérov</w:t>
      </w:r>
    </w:p>
    <w:p w:rsidR="00CD292E" w:rsidRPr="002B56B3" w:rsidRDefault="00CD292E" w:rsidP="005F2803">
      <w:pPr>
        <w:contextualSpacing/>
        <w:rPr>
          <w:rFonts w:ascii="Calibri" w:hAnsi="Calibri"/>
          <w:i/>
          <w:sz w:val="24"/>
          <w:szCs w:val="24"/>
          <w:u w:val="single"/>
        </w:rPr>
      </w:pPr>
    </w:p>
    <w:p w:rsidR="00CD292E" w:rsidRPr="002B56B3" w:rsidRDefault="00CD292E" w:rsidP="005F2803">
      <w:pPr>
        <w:contextualSpacing/>
        <w:rPr>
          <w:rFonts w:ascii="Calibri" w:hAnsi="Calibri"/>
          <w:i/>
          <w:sz w:val="24"/>
          <w:szCs w:val="24"/>
          <w:u w:val="single"/>
        </w:rPr>
      </w:pPr>
      <w:r w:rsidRPr="002B56B3">
        <w:rPr>
          <w:rFonts w:ascii="Calibri" w:hAnsi="Calibri"/>
          <w:i/>
          <w:sz w:val="24"/>
          <w:szCs w:val="24"/>
          <w:u w:val="single"/>
        </w:rPr>
        <w:t xml:space="preserve">Podľa typu reakcie vzniku polyméry pripravené </w:t>
      </w:r>
    </w:p>
    <w:p w:rsidR="00CD292E" w:rsidRPr="002B56B3" w:rsidRDefault="00CD292E" w:rsidP="00CD292E">
      <w:pPr>
        <w:pStyle w:val="Odsekzoznamu"/>
        <w:numPr>
          <w:ilvl w:val="0"/>
          <w:numId w:val="6"/>
        </w:numPr>
        <w:rPr>
          <w:sz w:val="24"/>
          <w:szCs w:val="24"/>
        </w:rPr>
      </w:pPr>
      <w:r w:rsidRPr="002B56B3">
        <w:rPr>
          <w:sz w:val="24"/>
          <w:szCs w:val="24"/>
        </w:rPr>
        <w:t>polymerizáciou</w:t>
      </w:r>
    </w:p>
    <w:p w:rsidR="00E1612A" w:rsidRPr="002B56B3" w:rsidRDefault="00CD292E" w:rsidP="00CD292E">
      <w:pPr>
        <w:pStyle w:val="Odsekzoznamu"/>
        <w:numPr>
          <w:ilvl w:val="0"/>
          <w:numId w:val="6"/>
        </w:numPr>
        <w:rPr>
          <w:sz w:val="24"/>
          <w:szCs w:val="24"/>
        </w:rPr>
      </w:pPr>
      <w:proofErr w:type="spellStart"/>
      <w:r w:rsidRPr="002B56B3">
        <w:rPr>
          <w:sz w:val="24"/>
          <w:szCs w:val="24"/>
        </w:rPr>
        <w:t>polykondenzáciou</w:t>
      </w:r>
      <w:proofErr w:type="spellEnd"/>
    </w:p>
    <w:p w:rsidR="00CD292E" w:rsidRPr="002B56B3" w:rsidRDefault="00CD292E" w:rsidP="00CD292E">
      <w:pPr>
        <w:pStyle w:val="Odsekzoznamu"/>
        <w:numPr>
          <w:ilvl w:val="0"/>
          <w:numId w:val="6"/>
        </w:numPr>
        <w:rPr>
          <w:sz w:val="24"/>
          <w:szCs w:val="24"/>
        </w:rPr>
      </w:pPr>
      <w:proofErr w:type="spellStart"/>
      <w:r w:rsidRPr="002B56B3">
        <w:rPr>
          <w:sz w:val="24"/>
          <w:szCs w:val="24"/>
        </w:rPr>
        <w:t>polyadíciou</w:t>
      </w:r>
      <w:proofErr w:type="spellEnd"/>
    </w:p>
    <w:p w:rsidR="00CD292E" w:rsidRPr="002B56B3" w:rsidRDefault="00CD292E" w:rsidP="005F2803">
      <w:pPr>
        <w:contextualSpacing/>
        <w:rPr>
          <w:rFonts w:ascii="Calibri" w:hAnsi="Calibri"/>
          <w:i/>
          <w:sz w:val="24"/>
          <w:szCs w:val="24"/>
          <w:u w:val="single"/>
        </w:rPr>
      </w:pPr>
      <w:r w:rsidRPr="002B56B3">
        <w:rPr>
          <w:rFonts w:ascii="Calibri" w:hAnsi="Calibri"/>
          <w:i/>
          <w:sz w:val="24"/>
          <w:szCs w:val="24"/>
          <w:u w:val="single"/>
        </w:rPr>
        <w:t>podľa tvaru makromolekuly</w:t>
      </w:r>
    </w:p>
    <w:p w:rsidR="00CD292E" w:rsidRPr="00217B93" w:rsidRDefault="00CD292E" w:rsidP="00CD292E">
      <w:pPr>
        <w:pStyle w:val="Odsekzoznamu"/>
        <w:numPr>
          <w:ilvl w:val="0"/>
          <w:numId w:val="7"/>
        </w:numPr>
        <w:rPr>
          <w:sz w:val="24"/>
          <w:szCs w:val="24"/>
        </w:rPr>
      </w:pPr>
      <w:proofErr w:type="spellStart"/>
      <w:r w:rsidRPr="00217B93">
        <w:rPr>
          <w:sz w:val="24"/>
          <w:szCs w:val="24"/>
        </w:rPr>
        <w:t>lineárne</w:t>
      </w:r>
      <w:proofErr w:type="spellEnd"/>
      <w:r w:rsidR="00217B93" w:rsidRPr="00217B93">
        <w:rPr>
          <w:sz w:val="24"/>
          <w:szCs w:val="24"/>
        </w:rPr>
        <w:t xml:space="preserve">, </w:t>
      </w:r>
      <w:proofErr w:type="spellStart"/>
      <w:r w:rsidRPr="00217B93">
        <w:rPr>
          <w:sz w:val="24"/>
          <w:szCs w:val="24"/>
        </w:rPr>
        <w:t>rozvetvené</w:t>
      </w:r>
      <w:proofErr w:type="spellEnd"/>
      <w:r w:rsidR="00217B93" w:rsidRPr="00217B93">
        <w:rPr>
          <w:sz w:val="24"/>
          <w:szCs w:val="24"/>
        </w:rPr>
        <w:t xml:space="preserve">, </w:t>
      </w:r>
      <w:proofErr w:type="spellStart"/>
      <w:r w:rsidRPr="00217B93">
        <w:rPr>
          <w:sz w:val="24"/>
          <w:szCs w:val="24"/>
        </w:rPr>
        <w:t>sieťované</w:t>
      </w:r>
      <w:proofErr w:type="spellEnd"/>
      <w:r w:rsidR="00217B93" w:rsidRPr="00217B93">
        <w:rPr>
          <w:sz w:val="24"/>
          <w:szCs w:val="24"/>
        </w:rPr>
        <w:t xml:space="preserve">, </w:t>
      </w:r>
      <w:proofErr w:type="spellStart"/>
      <w:r w:rsidRPr="00217B93">
        <w:rPr>
          <w:sz w:val="24"/>
          <w:szCs w:val="24"/>
        </w:rPr>
        <w:t>priestorovo</w:t>
      </w:r>
      <w:proofErr w:type="spellEnd"/>
      <w:r w:rsidRPr="00217B93">
        <w:rPr>
          <w:sz w:val="24"/>
          <w:szCs w:val="24"/>
        </w:rPr>
        <w:t xml:space="preserve"> </w:t>
      </w:r>
      <w:proofErr w:type="spellStart"/>
      <w:r w:rsidRPr="00217B93">
        <w:rPr>
          <w:sz w:val="24"/>
          <w:szCs w:val="24"/>
        </w:rPr>
        <w:t>sieťované</w:t>
      </w:r>
      <w:proofErr w:type="spellEnd"/>
    </w:p>
    <w:p w:rsidR="00CD292E" w:rsidRPr="002B56B3" w:rsidRDefault="00CD292E" w:rsidP="005F2803">
      <w:pPr>
        <w:contextualSpacing/>
        <w:rPr>
          <w:rFonts w:ascii="Calibri" w:hAnsi="Calibri"/>
          <w:sz w:val="24"/>
          <w:szCs w:val="24"/>
        </w:rPr>
      </w:pPr>
      <w:r w:rsidRPr="002B56B3">
        <w:rPr>
          <w:rFonts w:ascii="Calibri" w:hAnsi="Calibri"/>
          <w:i/>
          <w:sz w:val="24"/>
          <w:szCs w:val="24"/>
          <w:u w:val="single"/>
        </w:rPr>
        <w:lastRenderedPageBreak/>
        <w:t>podľa vplyvu teploty</w:t>
      </w:r>
    </w:p>
    <w:p w:rsidR="00CD292E" w:rsidRPr="002B56B3" w:rsidRDefault="00CD292E" w:rsidP="00CD292E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2B56B3">
        <w:rPr>
          <w:sz w:val="24"/>
          <w:szCs w:val="24"/>
        </w:rPr>
        <w:t>termoplasty – pri zvýšenej teplote mäknú a dajú sa znova tvarovať</w:t>
      </w:r>
    </w:p>
    <w:p w:rsidR="00CD292E" w:rsidRPr="002B56B3" w:rsidRDefault="00CD292E" w:rsidP="00CD292E">
      <w:pPr>
        <w:pStyle w:val="Odsekzoznamu"/>
        <w:numPr>
          <w:ilvl w:val="0"/>
          <w:numId w:val="8"/>
        </w:numPr>
        <w:rPr>
          <w:sz w:val="24"/>
          <w:szCs w:val="24"/>
        </w:rPr>
      </w:pPr>
      <w:proofErr w:type="spellStart"/>
      <w:r w:rsidRPr="002B56B3">
        <w:rPr>
          <w:sz w:val="24"/>
          <w:szCs w:val="24"/>
        </w:rPr>
        <w:t>termosety</w:t>
      </w:r>
      <w:proofErr w:type="spellEnd"/>
      <w:r w:rsidRPr="002B56B3">
        <w:rPr>
          <w:sz w:val="24"/>
          <w:szCs w:val="24"/>
        </w:rPr>
        <w:t xml:space="preserve"> – </w:t>
      </w:r>
      <w:proofErr w:type="spellStart"/>
      <w:r w:rsidRPr="002B56B3">
        <w:rPr>
          <w:sz w:val="24"/>
          <w:szCs w:val="24"/>
        </w:rPr>
        <w:t>pri</w:t>
      </w:r>
      <w:proofErr w:type="spellEnd"/>
      <w:r w:rsidRPr="002B56B3">
        <w:rPr>
          <w:sz w:val="24"/>
          <w:szCs w:val="24"/>
        </w:rPr>
        <w:t xml:space="preserve"> </w:t>
      </w:r>
      <w:proofErr w:type="spellStart"/>
      <w:r w:rsidRPr="002B56B3">
        <w:rPr>
          <w:sz w:val="24"/>
          <w:szCs w:val="24"/>
        </w:rPr>
        <w:t>zvýšenej</w:t>
      </w:r>
      <w:proofErr w:type="spellEnd"/>
      <w:r w:rsidRPr="002B56B3">
        <w:rPr>
          <w:sz w:val="24"/>
          <w:szCs w:val="24"/>
        </w:rPr>
        <w:t xml:space="preserve"> teplote sa netopia ale rozkladajú sa</w:t>
      </w:r>
    </w:p>
    <w:p w:rsidR="00E1612A" w:rsidRPr="002B56B3" w:rsidRDefault="00E1612A" w:rsidP="005F2803">
      <w:pPr>
        <w:contextualSpacing/>
        <w:rPr>
          <w:rFonts w:ascii="Calibri" w:hAnsi="Calibri"/>
          <w:sz w:val="24"/>
          <w:szCs w:val="24"/>
        </w:rPr>
      </w:pPr>
    </w:p>
    <w:p w:rsidR="00CD292E" w:rsidRPr="002B56B3" w:rsidRDefault="00CD292E" w:rsidP="00CD292E">
      <w:pPr>
        <w:rPr>
          <w:rFonts w:ascii="Calibri" w:hAnsi="Calibri"/>
          <w:sz w:val="24"/>
          <w:szCs w:val="24"/>
        </w:rPr>
      </w:pPr>
    </w:p>
    <w:p w:rsidR="00CD292E" w:rsidRPr="002B56B3" w:rsidRDefault="005F2803" w:rsidP="00CD292E">
      <w:pPr>
        <w:rPr>
          <w:rFonts w:ascii="Calibri" w:hAnsi="Calibri"/>
          <w:b/>
          <w:sz w:val="24"/>
          <w:szCs w:val="24"/>
        </w:rPr>
      </w:pPr>
      <w:r w:rsidRPr="002B56B3">
        <w:rPr>
          <w:rFonts w:ascii="Calibri" w:hAnsi="Calibri"/>
          <w:b/>
          <w:sz w:val="24"/>
          <w:szCs w:val="24"/>
        </w:rPr>
        <w:t xml:space="preserve">  </w:t>
      </w:r>
      <w:r w:rsidR="0097119D" w:rsidRPr="002B56B3">
        <w:rPr>
          <w:rFonts w:ascii="Calibri" w:hAnsi="Calibri"/>
          <w:b/>
          <w:sz w:val="24"/>
          <w:szCs w:val="24"/>
        </w:rPr>
        <w:t>Porovnanie polymerizácie a </w:t>
      </w:r>
      <w:proofErr w:type="spellStart"/>
      <w:r w:rsidR="0097119D" w:rsidRPr="002B56B3">
        <w:rPr>
          <w:rFonts w:ascii="Calibri" w:hAnsi="Calibri"/>
          <w:b/>
          <w:sz w:val="24"/>
          <w:szCs w:val="24"/>
        </w:rPr>
        <w:t>polykondenzácie</w:t>
      </w:r>
      <w:proofErr w:type="spellEnd"/>
      <w:r w:rsidR="0097119D" w:rsidRPr="002B56B3">
        <w:rPr>
          <w:rFonts w:ascii="Calibri" w:hAnsi="Calibri"/>
          <w:b/>
          <w:sz w:val="24"/>
          <w:szCs w:val="24"/>
        </w:rPr>
        <w:t xml:space="preserve"> :</w:t>
      </w:r>
    </w:p>
    <w:p w:rsidR="00CD292E" w:rsidRPr="002B56B3" w:rsidRDefault="00CD292E" w:rsidP="00CD292E">
      <w:pPr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7119D" w:rsidTr="002B56B3">
        <w:tc>
          <w:tcPr>
            <w:tcW w:w="4606" w:type="dxa"/>
            <w:shd w:val="clear" w:color="auto" w:fill="auto"/>
            <w:vAlign w:val="center"/>
          </w:tcPr>
          <w:p w:rsidR="0097119D" w:rsidRPr="002B56B3" w:rsidRDefault="00217B93" w:rsidP="002B56B3">
            <w:pPr>
              <w:jc w:val="center"/>
              <w:rPr>
                <w:rFonts w:ascii="Calibri" w:hAnsi="Calibri"/>
                <w:b/>
                <w:sz w:val="28"/>
                <w:szCs w:val="24"/>
              </w:rPr>
            </w:pPr>
            <w:r w:rsidRPr="002B56B3">
              <w:rPr>
                <w:rFonts w:ascii="Calibri" w:hAnsi="Calibri"/>
                <w:b/>
                <w:sz w:val="28"/>
                <w:szCs w:val="24"/>
              </w:rPr>
              <w:t>P</w:t>
            </w:r>
            <w:r w:rsidR="0097119D" w:rsidRPr="002B56B3">
              <w:rPr>
                <w:rFonts w:ascii="Calibri" w:hAnsi="Calibri"/>
                <w:b/>
                <w:sz w:val="28"/>
                <w:szCs w:val="24"/>
              </w:rPr>
              <w:t>olymerizácia</w:t>
            </w:r>
          </w:p>
          <w:p w:rsidR="0097119D" w:rsidRPr="002B56B3" w:rsidRDefault="0097119D" w:rsidP="002B56B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606" w:type="dxa"/>
            <w:shd w:val="clear" w:color="auto" w:fill="auto"/>
            <w:vAlign w:val="center"/>
          </w:tcPr>
          <w:p w:rsidR="0097119D" w:rsidRPr="002B56B3" w:rsidRDefault="0097119D" w:rsidP="002B56B3">
            <w:pPr>
              <w:jc w:val="center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2B56B3">
              <w:rPr>
                <w:rFonts w:ascii="Calibri" w:hAnsi="Calibri"/>
                <w:b/>
                <w:sz w:val="28"/>
                <w:szCs w:val="24"/>
              </w:rPr>
              <w:t>polykondenzácia</w:t>
            </w:r>
            <w:proofErr w:type="spellEnd"/>
          </w:p>
        </w:tc>
      </w:tr>
      <w:tr w:rsidR="0097119D" w:rsidTr="002B56B3">
        <w:tc>
          <w:tcPr>
            <w:tcW w:w="4606" w:type="dxa"/>
            <w:shd w:val="clear" w:color="auto" w:fill="auto"/>
          </w:tcPr>
          <w:p w:rsidR="0097119D" w:rsidRPr="002B56B3" w:rsidRDefault="00217B93" w:rsidP="0097119D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- </w:t>
            </w:r>
            <w:proofErr w:type="spellStart"/>
            <w:r w:rsidR="0097119D" w:rsidRPr="002B56B3">
              <w:rPr>
                <w:rFonts w:ascii="Calibri" w:hAnsi="Calibri"/>
                <w:sz w:val="24"/>
                <w:szCs w:val="24"/>
              </w:rPr>
              <w:t>polyreakcia</w:t>
            </w:r>
            <w:proofErr w:type="spellEnd"/>
            <w:r w:rsidR="0097119D" w:rsidRPr="002B56B3">
              <w:rPr>
                <w:rFonts w:ascii="Calibri" w:hAnsi="Calibri"/>
                <w:sz w:val="24"/>
                <w:szCs w:val="24"/>
              </w:rPr>
              <w:t xml:space="preserve">, pri ktorej reagujú </w:t>
            </w:r>
            <w:r w:rsidR="0097119D" w:rsidRPr="00217B93">
              <w:rPr>
                <w:rFonts w:ascii="Calibri" w:hAnsi="Calibri"/>
                <w:b/>
                <w:color w:val="FF0000"/>
                <w:sz w:val="24"/>
                <w:szCs w:val="24"/>
                <w:u w:val="single"/>
              </w:rPr>
              <w:t>rovnaké</w:t>
            </w:r>
            <w:r w:rsidR="0097119D" w:rsidRPr="002B56B3"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  <w:t xml:space="preserve"> </w:t>
            </w:r>
            <w:proofErr w:type="spellStart"/>
            <w:r w:rsidR="0097119D" w:rsidRPr="002B56B3"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  <w:t>monoméry</w:t>
            </w:r>
            <w:proofErr w:type="spellEnd"/>
            <w:r w:rsidR="0097119D" w:rsidRPr="002B56B3"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  <w:t xml:space="preserve"> s násobnou väzbou</w:t>
            </w:r>
            <w:r w:rsidR="0097119D" w:rsidRPr="002B56B3">
              <w:rPr>
                <w:rFonts w:ascii="Calibri" w:hAnsi="Calibri"/>
                <w:color w:val="1F497D"/>
                <w:sz w:val="24"/>
                <w:szCs w:val="24"/>
              </w:rPr>
              <w:t xml:space="preserve"> </w:t>
            </w:r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  <w:r w:rsidRPr="002B56B3">
              <w:rPr>
                <w:rFonts w:ascii="Calibri" w:hAnsi="Calibri"/>
                <w:sz w:val="24"/>
                <w:szCs w:val="24"/>
              </w:rPr>
              <w:t xml:space="preserve">(ak dva rôzne </w:t>
            </w:r>
            <w:proofErr w:type="spellStart"/>
            <w:r w:rsidRPr="002B56B3">
              <w:rPr>
                <w:rFonts w:ascii="Calibri" w:hAnsi="Calibri"/>
                <w:sz w:val="24"/>
                <w:szCs w:val="24"/>
              </w:rPr>
              <w:t>monoméry</w:t>
            </w:r>
            <w:proofErr w:type="spellEnd"/>
            <w:r w:rsidRPr="002B56B3">
              <w:rPr>
                <w:rFonts w:ascii="Calibri" w:hAnsi="Calibri"/>
                <w:sz w:val="24"/>
                <w:szCs w:val="24"/>
              </w:rPr>
              <w:t xml:space="preserve"> – hovoríme o </w:t>
            </w:r>
            <w:proofErr w:type="spellStart"/>
            <w:r w:rsidRPr="002B56B3">
              <w:rPr>
                <w:rFonts w:ascii="Calibri" w:hAnsi="Calibri"/>
                <w:sz w:val="24"/>
                <w:szCs w:val="24"/>
              </w:rPr>
              <w:t>kopolymerizácii</w:t>
            </w:r>
            <w:proofErr w:type="spellEnd"/>
            <w:r w:rsidRPr="002B56B3">
              <w:rPr>
                <w:rFonts w:ascii="Calibri" w:hAnsi="Calibri"/>
                <w:sz w:val="24"/>
                <w:szCs w:val="24"/>
              </w:rPr>
              <w:t>)</w:t>
            </w:r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606" w:type="dxa"/>
            <w:shd w:val="clear" w:color="auto" w:fill="auto"/>
          </w:tcPr>
          <w:p w:rsidR="0097119D" w:rsidRPr="002B56B3" w:rsidRDefault="0097119D" w:rsidP="0097119D">
            <w:pPr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</w:pPr>
            <w:r w:rsidRPr="002B56B3">
              <w:rPr>
                <w:rFonts w:ascii="Calibri" w:hAnsi="Calibri"/>
                <w:sz w:val="24"/>
                <w:szCs w:val="24"/>
              </w:rPr>
              <w:t xml:space="preserve">reakcia, pri  ktorej reagujú </w:t>
            </w:r>
            <w:r w:rsidRPr="00217B93">
              <w:rPr>
                <w:rFonts w:ascii="Calibri" w:hAnsi="Calibri"/>
                <w:b/>
                <w:color w:val="FF0000"/>
                <w:sz w:val="24"/>
                <w:szCs w:val="24"/>
                <w:u w:val="single"/>
              </w:rPr>
              <w:t xml:space="preserve">dva rôzne </w:t>
            </w:r>
            <w:proofErr w:type="spellStart"/>
            <w:r w:rsidRPr="002B56B3"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  <w:t>monoméry</w:t>
            </w:r>
            <w:proofErr w:type="spellEnd"/>
            <w:r w:rsidRPr="002B56B3"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  <w:t xml:space="preserve"> s reaktívnymi charakteristickými skupinami</w:t>
            </w:r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97119D" w:rsidTr="002B56B3">
        <w:tc>
          <w:tcPr>
            <w:tcW w:w="4606" w:type="dxa"/>
            <w:shd w:val="clear" w:color="auto" w:fill="auto"/>
          </w:tcPr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  <w:r w:rsidRPr="002B56B3"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  <w:t>reťazová reakcia</w:t>
            </w:r>
            <w:r w:rsidRPr="002B56B3">
              <w:rPr>
                <w:rFonts w:ascii="Calibri" w:hAnsi="Calibri"/>
                <w:color w:val="1F497D"/>
                <w:sz w:val="24"/>
                <w:szCs w:val="24"/>
              </w:rPr>
              <w:t xml:space="preserve"> </w:t>
            </w:r>
            <w:r w:rsidRPr="002B56B3">
              <w:rPr>
                <w:rFonts w:ascii="Calibri" w:hAnsi="Calibri"/>
                <w:sz w:val="24"/>
                <w:szCs w:val="24"/>
              </w:rPr>
              <w:t>– prebieha po iniciácii veľmi rýchlo</w:t>
            </w:r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606" w:type="dxa"/>
            <w:shd w:val="clear" w:color="auto" w:fill="auto"/>
          </w:tcPr>
          <w:p w:rsidR="0097119D" w:rsidRPr="002B56B3" w:rsidRDefault="0097119D" w:rsidP="0097119D">
            <w:pPr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</w:pPr>
            <w:r w:rsidRPr="002B56B3"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  <w:t>stupňovitá reakcia</w:t>
            </w:r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97119D" w:rsidTr="002B56B3">
        <w:tc>
          <w:tcPr>
            <w:tcW w:w="4606" w:type="dxa"/>
            <w:shd w:val="clear" w:color="auto" w:fill="auto"/>
          </w:tcPr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  <w:r w:rsidRPr="002B56B3"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  <w:t>nevzniká vedľajší produkt</w:t>
            </w:r>
            <w:r w:rsidRPr="002B56B3">
              <w:rPr>
                <w:rFonts w:ascii="Calibri" w:hAnsi="Calibri"/>
                <w:color w:val="1F497D"/>
                <w:sz w:val="24"/>
                <w:szCs w:val="24"/>
              </w:rPr>
              <w:t xml:space="preserve"> </w:t>
            </w:r>
            <w:r w:rsidRPr="002B56B3">
              <w:rPr>
                <w:rFonts w:ascii="Calibri" w:hAnsi="Calibri"/>
                <w:sz w:val="24"/>
                <w:szCs w:val="24"/>
              </w:rPr>
              <w:t xml:space="preserve">- </w:t>
            </w:r>
            <w:proofErr w:type="spellStart"/>
            <w:r w:rsidRPr="002B56B3">
              <w:rPr>
                <w:rFonts w:ascii="Calibri" w:hAnsi="Calibri"/>
                <w:sz w:val="24"/>
                <w:szCs w:val="24"/>
              </w:rPr>
              <w:t>polyadícia</w:t>
            </w:r>
            <w:proofErr w:type="spellEnd"/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606" w:type="dxa"/>
            <w:shd w:val="clear" w:color="auto" w:fill="auto"/>
          </w:tcPr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  <w:r w:rsidRPr="002B56B3">
              <w:rPr>
                <w:rFonts w:ascii="Calibri" w:hAnsi="Calibri"/>
                <w:sz w:val="24"/>
                <w:szCs w:val="24"/>
              </w:rPr>
              <w:t xml:space="preserve">pri reakcii v každom stupni </w:t>
            </w:r>
            <w:r w:rsidRPr="002B56B3"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  <w:t>vzniká vedľajší produkt</w:t>
            </w:r>
            <w:r w:rsidRPr="002B56B3">
              <w:rPr>
                <w:rFonts w:ascii="Calibri" w:hAnsi="Calibri"/>
                <w:color w:val="1F497D"/>
                <w:sz w:val="24"/>
                <w:szCs w:val="24"/>
              </w:rPr>
              <w:t xml:space="preserve"> </w:t>
            </w:r>
            <w:r w:rsidRPr="002B56B3">
              <w:rPr>
                <w:rFonts w:ascii="Calibri" w:hAnsi="Calibri"/>
                <w:sz w:val="24"/>
                <w:szCs w:val="24"/>
              </w:rPr>
              <w:t>– jednoduchá malá molekula, napr. voda</w:t>
            </w:r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97119D" w:rsidTr="002B56B3">
        <w:tc>
          <w:tcPr>
            <w:tcW w:w="4606" w:type="dxa"/>
            <w:shd w:val="clear" w:color="auto" w:fill="auto"/>
          </w:tcPr>
          <w:p w:rsidR="0097119D" w:rsidRPr="002B56B3" w:rsidRDefault="0097119D" w:rsidP="0097119D">
            <w:pPr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</w:pPr>
            <w:r w:rsidRPr="002B56B3"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  <w:t>katalyzátor je potrebný iba pri iniciácii</w:t>
            </w:r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606" w:type="dxa"/>
            <w:shd w:val="clear" w:color="auto" w:fill="auto"/>
          </w:tcPr>
          <w:p w:rsidR="0097119D" w:rsidRPr="002B56B3" w:rsidRDefault="0097119D" w:rsidP="0097119D">
            <w:pPr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</w:pPr>
            <w:r w:rsidRPr="002B56B3"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  <w:t>katalyzátor je potrebný počas celej reakcie</w:t>
            </w:r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97119D" w:rsidTr="002B56B3">
        <w:tc>
          <w:tcPr>
            <w:tcW w:w="4606" w:type="dxa"/>
            <w:shd w:val="clear" w:color="auto" w:fill="auto"/>
          </w:tcPr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  <w:r w:rsidRPr="002B56B3"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  <w:t>exotermická reakcia</w:t>
            </w:r>
            <w:r w:rsidRPr="002B56B3">
              <w:rPr>
                <w:rFonts w:ascii="Calibri" w:hAnsi="Calibri"/>
                <w:sz w:val="24"/>
                <w:szCs w:val="24"/>
              </w:rPr>
              <w:t>, je potrebné chladenie, aby nedošlo k mäknutiu vzniknutého polyméru</w:t>
            </w:r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606" w:type="dxa"/>
            <w:shd w:val="clear" w:color="auto" w:fill="auto"/>
          </w:tcPr>
          <w:p w:rsidR="0097119D" w:rsidRPr="002B56B3" w:rsidRDefault="0097119D" w:rsidP="0097119D">
            <w:pPr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</w:pPr>
            <w:r w:rsidRPr="002B56B3"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  <w:t>endotermická</w:t>
            </w:r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97119D" w:rsidTr="002B56B3">
        <w:tc>
          <w:tcPr>
            <w:tcW w:w="4606" w:type="dxa"/>
            <w:shd w:val="clear" w:color="auto" w:fill="auto"/>
          </w:tcPr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  <w:r w:rsidRPr="002B56B3">
              <w:rPr>
                <w:rFonts w:ascii="Calibri" w:hAnsi="Calibri"/>
                <w:sz w:val="24"/>
                <w:szCs w:val="24"/>
              </w:rPr>
              <w:t>Reťazec narastá iba jedným smerom</w:t>
            </w:r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606" w:type="dxa"/>
            <w:shd w:val="clear" w:color="auto" w:fill="auto"/>
          </w:tcPr>
          <w:p w:rsidR="0097119D" w:rsidRPr="002B56B3" w:rsidRDefault="0097119D" w:rsidP="0097119D">
            <w:pPr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</w:pPr>
            <w:r w:rsidRPr="002B56B3">
              <w:rPr>
                <w:rFonts w:ascii="Calibri" w:hAnsi="Calibri"/>
                <w:b/>
                <w:color w:val="1F497D"/>
                <w:sz w:val="24"/>
                <w:szCs w:val="24"/>
                <w:u w:val="single"/>
              </w:rPr>
              <w:t>reťazec narastá do obidvoch smerov</w:t>
            </w:r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97119D" w:rsidTr="002B56B3">
        <w:tc>
          <w:tcPr>
            <w:tcW w:w="4606" w:type="dxa"/>
            <w:shd w:val="clear" w:color="auto" w:fill="auto"/>
          </w:tcPr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  <w:r w:rsidRPr="002B56B3">
              <w:rPr>
                <w:rFonts w:ascii="Calibri" w:hAnsi="Calibri"/>
                <w:sz w:val="24"/>
                <w:szCs w:val="24"/>
              </w:rPr>
              <w:t xml:space="preserve">reakcia sa nedá kedykoľvek zastaviť, musí sa ukončiť </w:t>
            </w:r>
            <w:proofErr w:type="spellStart"/>
            <w:r w:rsidRPr="002B56B3">
              <w:rPr>
                <w:rFonts w:ascii="Calibri" w:hAnsi="Calibri"/>
                <w:sz w:val="24"/>
                <w:szCs w:val="24"/>
              </w:rPr>
              <w:t>termináciou</w:t>
            </w:r>
            <w:proofErr w:type="spellEnd"/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606" w:type="dxa"/>
            <w:shd w:val="clear" w:color="auto" w:fill="auto"/>
          </w:tcPr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  <w:r w:rsidRPr="002B56B3">
              <w:rPr>
                <w:rFonts w:ascii="Calibri" w:hAnsi="Calibri"/>
                <w:sz w:val="24"/>
                <w:szCs w:val="24"/>
              </w:rPr>
              <w:t>reakciu je možné kedykoľvek zastaviť</w:t>
            </w:r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97119D" w:rsidTr="002B56B3">
        <w:tc>
          <w:tcPr>
            <w:tcW w:w="4606" w:type="dxa"/>
            <w:shd w:val="clear" w:color="auto" w:fill="auto"/>
          </w:tcPr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  <w:r w:rsidRPr="002B56B3">
              <w:rPr>
                <w:rFonts w:ascii="Calibri" w:hAnsi="Calibri"/>
                <w:sz w:val="24"/>
                <w:szCs w:val="24"/>
              </w:rPr>
              <w:t>na konci reťazca sa obnovuje radikál alebo ión</w:t>
            </w:r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  <w:r w:rsidRPr="002B56B3">
              <w:rPr>
                <w:rFonts w:ascii="Calibri" w:hAnsi="Calibri"/>
                <w:sz w:val="24"/>
                <w:szCs w:val="24"/>
              </w:rPr>
              <w:t>dlhá reakčná doba vedie k vysokému výťažku</w:t>
            </w:r>
          </w:p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606" w:type="dxa"/>
            <w:shd w:val="clear" w:color="auto" w:fill="auto"/>
          </w:tcPr>
          <w:p w:rsidR="0097119D" w:rsidRPr="002B56B3" w:rsidRDefault="0097119D" w:rsidP="0097119D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CD292E" w:rsidRPr="002B56B3" w:rsidRDefault="00CD292E" w:rsidP="00CD292E">
      <w:pPr>
        <w:rPr>
          <w:rFonts w:ascii="Calibri" w:hAnsi="Calibri"/>
          <w:sz w:val="24"/>
          <w:szCs w:val="24"/>
        </w:rPr>
      </w:pPr>
    </w:p>
    <w:p w:rsidR="00CD292E" w:rsidRPr="002B56B3" w:rsidRDefault="00CD292E" w:rsidP="00CD292E">
      <w:pPr>
        <w:rPr>
          <w:rFonts w:ascii="Calibri" w:hAnsi="Calibri"/>
          <w:sz w:val="24"/>
          <w:szCs w:val="24"/>
        </w:rPr>
      </w:pPr>
    </w:p>
    <w:p w:rsidR="00CD292E" w:rsidRPr="002B56B3" w:rsidRDefault="00CD292E" w:rsidP="00CD292E">
      <w:pPr>
        <w:rPr>
          <w:rFonts w:ascii="Calibri" w:hAnsi="Calibri"/>
          <w:sz w:val="24"/>
          <w:szCs w:val="24"/>
        </w:rPr>
      </w:pPr>
    </w:p>
    <w:p w:rsidR="00CD292E" w:rsidRPr="002B56B3" w:rsidRDefault="00CD292E" w:rsidP="00CD292E">
      <w:pPr>
        <w:rPr>
          <w:rFonts w:ascii="Calibri" w:hAnsi="Calibri"/>
          <w:sz w:val="24"/>
          <w:szCs w:val="24"/>
        </w:rPr>
      </w:pPr>
    </w:p>
    <w:p w:rsidR="005F2803" w:rsidRPr="002B56B3" w:rsidRDefault="005F2803" w:rsidP="007745DC">
      <w:pPr>
        <w:pStyle w:val="Odsekzoznamu"/>
        <w:ind w:left="0"/>
        <w:rPr>
          <w:sz w:val="24"/>
        </w:rPr>
      </w:pPr>
    </w:p>
    <w:p w:rsidR="005F2803" w:rsidRPr="002B56B3" w:rsidRDefault="005F2803" w:rsidP="005F2803">
      <w:pPr>
        <w:pStyle w:val="Odsekzoznamu"/>
        <w:rPr>
          <w:sz w:val="24"/>
        </w:rPr>
      </w:pPr>
    </w:p>
    <w:p w:rsidR="005F2803" w:rsidRPr="002B56B3" w:rsidRDefault="005F2803" w:rsidP="005F2803">
      <w:pPr>
        <w:pStyle w:val="Odsekzoznamu"/>
        <w:rPr>
          <w:sz w:val="24"/>
        </w:rPr>
      </w:pPr>
    </w:p>
    <w:p w:rsidR="00E22CE9" w:rsidRPr="002B56B3" w:rsidRDefault="00E22CE9">
      <w:pPr>
        <w:rPr>
          <w:rFonts w:ascii="Calibri" w:hAnsi="Calibri"/>
        </w:rPr>
      </w:pPr>
      <w:bookmarkStart w:id="0" w:name="_GoBack"/>
      <w:bookmarkEnd w:id="0"/>
    </w:p>
    <w:sectPr w:rsidR="00E22CE9" w:rsidRPr="002B56B3" w:rsidSect="00CD292E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12801"/>
    <w:multiLevelType w:val="hybridMultilevel"/>
    <w:tmpl w:val="F0C4137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D01D3"/>
    <w:multiLevelType w:val="hybridMultilevel"/>
    <w:tmpl w:val="A8E84D56"/>
    <w:lvl w:ilvl="0" w:tplc="930466D0">
      <w:start w:val="1"/>
      <w:numFmt w:val="lowerLetter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>
    <w:nsid w:val="1F942868"/>
    <w:multiLevelType w:val="hybridMultilevel"/>
    <w:tmpl w:val="C0D05CE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8B7C64"/>
    <w:multiLevelType w:val="hybridMultilevel"/>
    <w:tmpl w:val="9622F9B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1E0AD7"/>
    <w:multiLevelType w:val="hybridMultilevel"/>
    <w:tmpl w:val="F5E2822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0E256B"/>
    <w:multiLevelType w:val="hybridMultilevel"/>
    <w:tmpl w:val="F38A76FE"/>
    <w:lvl w:ilvl="0" w:tplc="E6BEB576">
      <w:start w:val="1"/>
      <w:numFmt w:val="lowerLetter"/>
      <w:lvlText w:val="%1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6">
    <w:nsid w:val="45C71F63"/>
    <w:multiLevelType w:val="hybridMultilevel"/>
    <w:tmpl w:val="BBF4FB34"/>
    <w:lvl w:ilvl="0" w:tplc="041B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7">
    <w:nsid w:val="50F91F7B"/>
    <w:multiLevelType w:val="hybridMultilevel"/>
    <w:tmpl w:val="E9BEC684"/>
    <w:lvl w:ilvl="0" w:tplc="7214D43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804EB"/>
    <w:multiLevelType w:val="hybridMultilevel"/>
    <w:tmpl w:val="0EC27010"/>
    <w:lvl w:ilvl="0" w:tplc="7214D43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6DD14ACF"/>
    <w:multiLevelType w:val="hybridMultilevel"/>
    <w:tmpl w:val="5A363CC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F066D6"/>
    <w:multiLevelType w:val="hybridMultilevel"/>
    <w:tmpl w:val="EFE6D48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855" w:hanging="360"/>
      </w:pPr>
    </w:lvl>
    <w:lvl w:ilvl="2" w:tplc="041B001B" w:tentative="1">
      <w:start w:val="1"/>
      <w:numFmt w:val="lowerRoman"/>
      <w:lvlText w:val="%3."/>
      <w:lvlJc w:val="right"/>
      <w:pPr>
        <w:ind w:left="1575" w:hanging="180"/>
      </w:pPr>
    </w:lvl>
    <w:lvl w:ilvl="3" w:tplc="041B000F" w:tentative="1">
      <w:start w:val="1"/>
      <w:numFmt w:val="decimal"/>
      <w:lvlText w:val="%4."/>
      <w:lvlJc w:val="left"/>
      <w:pPr>
        <w:ind w:left="2295" w:hanging="360"/>
      </w:pPr>
    </w:lvl>
    <w:lvl w:ilvl="4" w:tplc="041B0019" w:tentative="1">
      <w:start w:val="1"/>
      <w:numFmt w:val="lowerLetter"/>
      <w:lvlText w:val="%5."/>
      <w:lvlJc w:val="left"/>
      <w:pPr>
        <w:ind w:left="3015" w:hanging="360"/>
      </w:pPr>
    </w:lvl>
    <w:lvl w:ilvl="5" w:tplc="041B001B" w:tentative="1">
      <w:start w:val="1"/>
      <w:numFmt w:val="lowerRoman"/>
      <w:lvlText w:val="%6."/>
      <w:lvlJc w:val="right"/>
      <w:pPr>
        <w:ind w:left="3735" w:hanging="180"/>
      </w:pPr>
    </w:lvl>
    <w:lvl w:ilvl="6" w:tplc="041B000F" w:tentative="1">
      <w:start w:val="1"/>
      <w:numFmt w:val="decimal"/>
      <w:lvlText w:val="%7."/>
      <w:lvlJc w:val="left"/>
      <w:pPr>
        <w:ind w:left="4455" w:hanging="360"/>
      </w:pPr>
    </w:lvl>
    <w:lvl w:ilvl="7" w:tplc="041B0019" w:tentative="1">
      <w:start w:val="1"/>
      <w:numFmt w:val="lowerLetter"/>
      <w:lvlText w:val="%8."/>
      <w:lvlJc w:val="left"/>
      <w:pPr>
        <w:ind w:left="5175" w:hanging="360"/>
      </w:pPr>
    </w:lvl>
    <w:lvl w:ilvl="8" w:tplc="041B001B" w:tentative="1">
      <w:start w:val="1"/>
      <w:numFmt w:val="lowerRoman"/>
      <w:lvlText w:val="%9."/>
      <w:lvlJc w:val="right"/>
      <w:pPr>
        <w:ind w:left="5895" w:hanging="180"/>
      </w:pPr>
    </w:lvl>
  </w:abstractNum>
  <w:abstractNum w:abstractNumId="11">
    <w:nsid w:val="76FF55E5"/>
    <w:multiLevelType w:val="hybridMultilevel"/>
    <w:tmpl w:val="FC7EFFCA"/>
    <w:lvl w:ilvl="0" w:tplc="E6BEB576">
      <w:start w:val="1"/>
      <w:numFmt w:val="lowerLetter"/>
      <w:lvlText w:val="%1)"/>
      <w:lvlJc w:val="left"/>
      <w:pPr>
        <w:ind w:left="94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5DC"/>
    <w:rsid w:val="000018A2"/>
    <w:rsid w:val="00012980"/>
    <w:rsid w:val="00020EDB"/>
    <w:rsid w:val="000436B6"/>
    <w:rsid w:val="00052C45"/>
    <w:rsid w:val="00057209"/>
    <w:rsid w:val="00071CC1"/>
    <w:rsid w:val="000813AB"/>
    <w:rsid w:val="000813B1"/>
    <w:rsid w:val="00082E0A"/>
    <w:rsid w:val="00086064"/>
    <w:rsid w:val="00087A5A"/>
    <w:rsid w:val="0009219C"/>
    <w:rsid w:val="000958C0"/>
    <w:rsid w:val="000A272D"/>
    <w:rsid w:val="000B5AEF"/>
    <w:rsid w:val="000B5C6C"/>
    <w:rsid w:val="000B7706"/>
    <w:rsid w:val="000C1C0D"/>
    <w:rsid w:val="000C3FC8"/>
    <w:rsid w:val="000C5293"/>
    <w:rsid w:val="000C5A3E"/>
    <w:rsid w:val="000D2B0A"/>
    <w:rsid w:val="000E1315"/>
    <w:rsid w:val="000E5384"/>
    <w:rsid w:val="0011645B"/>
    <w:rsid w:val="00121D0F"/>
    <w:rsid w:val="00126ECC"/>
    <w:rsid w:val="00127CFB"/>
    <w:rsid w:val="0013332F"/>
    <w:rsid w:val="00133D22"/>
    <w:rsid w:val="0014556A"/>
    <w:rsid w:val="00146850"/>
    <w:rsid w:val="00152302"/>
    <w:rsid w:val="00161278"/>
    <w:rsid w:val="00164B9E"/>
    <w:rsid w:val="00165046"/>
    <w:rsid w:val="00166B67"/>
    <w:rsid w:val="00176263"/>
    <w:rsid w:val="0018017B"/>
    <w:rsid w:val="0018035E"/>
    <w:rsid w:val="001865B0"/>
    <w:rsid w:val="001959E0"/>
    <w:rsid w:val="00195AB7"/>
    <w:rsid w:val="001A6133"/>
    <w:rsid w:val="001B03C3"/>
    <w:rsid w:val="001B2FF5"/>
    <w:rsid w:val="001C1DEA"/>
    <w:rsid w:val="001C4D46"/>
    <w:rsid w:val="001D1127"/>
    <w:rsid w:val="001D28E1"/>
    <w:rsid w:val="0021440E"/>
    <w:rsid w:val="002154D7"/>
    <w:rsid w:val="00217B93"/>
    <w:rsid w:val="0022121E"/>
    <w:rsid w:val="00231DF4"/>
    <w:rsid w:val="0023750A"/>
    <w:rsid w:val="00244199"/>
    <w:rsid w:val="00247814"/>
    <w:rsid w:val="00250A71"/>
    <w:rsid w:val="0026161A"/>
    <w:rsid w:val="00263884"/>
    <w:rsid w:val="00267772"/>
    <w:rsid w:val="002755DD"/>
    <w:rsid w:val="00275A9C"/>
    <w:rsid w:val="00285F96"/>
    <w:rsid w:val="002868C5"/>
    <w:rsid w:val="002870C2"/>
    <w:rsid w:val="00295C2A"/>
    <w:rsid w:val="002A2C11"/>
    <w:rsid w:val="002A4D24"/>
    <w:rsid w:val="002A5099"/>
    <w:rsid w:val="002B0042"/>
    <w:rsid w:val="002B0CFF"/>
    <w:rsid w:val="002B56B3"/>
    <w:rsid w:val="002B7249"/>
    <w:rsid w:val="002C4AB8"/>
    <w:rsid w:val="002C5EF6"/>
    <w:rsid w:val="002D2E51"/>
    <w:rsid w:val="002D33F6"/>
    <w:rsid w:val="002E62C5"/>
    <w:rsid w:val="002E72DA"/>
    <w:rsid w:val="002F47BE"/>
    <w:rsid w:val="0030355B"/>
    <w:rsid w:val="00306150"/>
    <w:rsid w:val="00307FE4"/>
    <w:rsid w:val="00310992"/>
    <w:rsid w:val="00315790"/>
    <w:rsid w:val="00315FED"/>
    <w:rsid w:val="0031793B"/>
    <w:rsid w:val="00320586"/>
    <w:rsid w:val="003221B0"/>
    <w:rsid w:val="00326AB8"/>
    <w:rsid w:val="00332F50"/>
    <w:rsid w:val="00362E11"/>
    <w:rsid w:val="00372C33"/>
    <w:rsid w:val="00375709"/>
    <w:rsid w:val="0037679D"/>
    <w:rsid w:val="00376EF4"/>
    <w:rsid w:val="00392C86"/>
    <w:rsid w:val="003A1078"/>
    <w:rsid w:val="003B0ADF"/>
    <w:rsid w:val="003D32BB"/>
    <w:rsid w:val="003D6F89"/>
    <w:rsid w:val="003F502C"/>
    <w:rsid w:val="00400297"/>
    <w:rsid w:val="00411C31"/>
    <w:rsid w:val="0041246C"/>
    <w:rsid w:val="0041397F"/>
    <w:rsid w:val="00423D82"/>
    <w:rsid w:val="00426263"/>
    <w:rsid w:val="00426BAF"/>
    <w:rsid w:val="00445E18"/>
    <w:rsid w:val="004466B2"/>
    <w:rsid w:val="00447F14"/>
    <w:rsid w:val="004605F3"/>
    <w:rsid w:val="0046532E"/>
    <w:rsid w:val="0048174B"/>
    <w:rsid w:val="004847B2"/>
    <w:rsid w:val="0048546F"/>
    <w:rsid w:val="00491B5D"/>
    <w:rsid w:val="00491C5C"/>
    <w:rsid w:val="00493CF6"/>
    <w:rsid w:val="00494008"/>
    <w:rsid w:val="004B6C83"/>
    <w:rsid w:val="004E17AB"/>
    <w:rsid w:val="004E5A28"/>
    <w:rsid w:val="004E7139"/>
    <w:rsid w:val="004E76DB"/>
    <w:rsid w:val="00500E8A"/>
    <w:rsid w:val="0050103D"/>
    <w:rsid w:val="0050401B"/>
    <w:rsid w:val="00505FF8"/>
    <w:rsid w:val="00506732"/>
    <w:rsid w:val="00511908"/>
    <w:rsid w:val="00512F72"/>
    <w:rsid w:val="00526086"/>
    <w:rsid w:val="00527401"/>
    <w:rsid w:val="00527F1E"/>
    <w:rsid w:val="005322E4"/>
    <w:rsid w:val="005349DD"/>
    <w:rsid w:val="00544B18"/>
    <w:rsid w:val="0056188E"/>
    <w:rsid w:val="0058779B"/>
    <w:rsid w:val="005920DB"/>
    <w:rsid w:val="005922C7"/>
    <w:rsid w:val="00594233"/>
    <w:rsid w:val="005A3590"/>
    <w:rsid w:val="005A782D"/>
    <w:rsid w:val="005B04F8"/>
    <w:rsid w:val="005B239F"/>
    <w:rsid w:val="005B2E33"/>
    <w:rsid w:val="005B42CB"/>
    <w:rsid w:val="005C085D"/>
    <w:rsid w:val="005C137C"/>
    <w:rsid w:val="005C58FA"/>
    <w:rsid w:val="005C5BC7"/>
    <w:rsid w:val="005F2803"/>
    <w:rsid w:val="006045E4"/>
    <w:rsid w:val="00604CEC"/>
    <w:rsid w:val="00612B09"/>
    <w:rsid w:val="006141BF"/>
    <w:rsid w:val="00616273"/>
    <w:rsid w:val="006244CA"/>
    <w:rsid w:val="00631775"/>
    <w:rsid w:val="00637FB5"/>
    <w:rsid w:val="00640094"/>
    <w:rsid w:val="00642EF9"/>
    <w:rsid w:val="00643F9B"/>
    <w:rsid w:val="006453C6"/>
    <w:rsid w:val="00652D82"/>
    <w:rsid w:val="00657AFE"/>
    <w:rsid w:val="00661A87"/>
    <w:rsid w:val="00667728"/>
    <w:rsid w:val="0068390D"/>
    <w:rsid w:val="0069091E"/>
    <w:rsid w:val="00693EA1"/>
    <w:rsid w:val="006A225F"/>
    <w:rsid w:val="006A5B83"/>
    <w:rsid w:val="006A6301"/>
    <w:rsid w:val="006B3699"/>
    <w:rsid w:val="006B3CE0"/>
    <w:rsid w:val="006D598B"/>
    <w:rsid w:val="006E05EB"/>
    <w:rsid w:val="007036D0"/>
    <w:rsid w:val="00703FE5"/>
    <w:rsid w:val="0071461A"/>
    <w:rsid w:val="0071500D"/>
    <w:rsid w:val="0071693E"/>
    <w:rsid w:val="00720D12"/>
    <w:rsid w:val="0072127F"/>
    <w:rsid w:val="00740FEE"/>
    <w:rsid w:val="007505B4"/>
    <w:rsid w:val="00750D68"/>
    <w:rsid w:val="00752C23"/>
    <w:rsid w:val="00757D01"/>
    <w:rsid w:val="007623CD"/>
    <w:rsid w:val="00767A87"/>
    <w:rsid w:val="00772EF4"/>
    <w:rsid w:val="007745DC"/>
    <w:rsid w:val="007770D2"/>
    <w:rsid w:val="00777422"/>
    <w:rsid w:val="00777D37"/>
    <w:rsid w:val="00783941"/>
    <w:rsid w:val="00793DF2"/>
    <w:rsid w:val="007C4A26"/>
    <w:rsid w:val="007C7E3A"/>
    <w:rsid w:val="007D6913"/>
    <w:rsid w:val="007E1B5A"/>
    <w:rsid w:val="007E470E"/>
    <w:rsid w:val="007E7AC0"/>
    <w:rsid w:val="007F09FC"/>
    <w:rsid w:val="007F5AF9"/>
    <w:rsid w:val="00800E89"/>
    <w:rsid w:val="008032DB"/>
    <w:rsid w:val="00804610"/>
    <w:rsid w:val="00805FF5"/>
    <w:rsid w:val="00811CFB"/>
    <w:rsid w:val="0081725F"/>
    <w:rsid w:val="00817E38"/>
    <w:rsid w:val="008367AB"/>
    <w:rsid w:val="008519BD"/>
    <w:rsid w:val="00860591"/>
    <w:rsid w:val="008666A8"/>
    <w:rsid w:val="008731BC"/>
    <w:rsid w:val="00880F3F"/>
    <w:rsid w:val="00891C7D"/>
    <w:rsid w:val="008942C9"/>
    <w:rsid w:val="00897D7E"/>
    <w:rsid w:val="008A105D"/>
    <w:rsid w:val="008A7BEF"/>
    <w:rsid w:val="008B10EF"/>
    <w:rsid w:val="008B49F1"/>
    <w:rsid w:val="008B61F0"/>
    <w:rsid w:val="008B7D55"/>
    <w:rsid w:val="008C2B5F"/>
    <w:rsid w:val="008D1807"/>
    <w:rsid w:val="008F2753"/>
    <w:rsid w:val="008F4E60"/>
    <w:rsid w:val="00900CEF"/>
    <w:rsid w:val="00905AFE"/>
    <w:rsid w:val="00910F75"/>
    <w:rsid w:val="009275AD"/>
    <w:rsid w:val="00930201"/>
    <w:rsid w:val="009308A8"/>
    <w:rsid w:val="00935295"/>
    <w:rsid w:val="00935EB7"/>
    <w:rsid w:val="009369D8"/>
    <w:rsid w:val="00936C77"/>
    <w:rsid w:val="00943095"/>
    <w:rsid w:val="009435A9"/>
    <w:rsid w:val="0094637A"/>
    <w:rsid w:val="00946A35"/>
    <w:rsid w:val="00950AF0"/>
    <w:rsid w:val="00956A40"/>
    <w:rsid w:val="00956D8A"/>
    <w:rsid w:val="00963E91"/>
    <w:rsid w:val="00964188"/>
    <w:rsid w:val="0097119D"/>
    <w:rsid w:val="00974610"/>
    <w:rsid w:val="009762D5"/>
    <w:rsid w:val="009774A1"/>
    <w:rsid w:val="009833BE"/>
    <w:rsid w:val="009842A7"/>
    <w:rsid w:val="00990C27"/>
    <w:rsid w:val="009933BC"/>
    <w:rsid w:val="009B0BAE"/>
    <w:rsid w:val="009B4FC3"/>
    <w:rsid w:val="009C3B7F"/>
    <w:rsid w:val="009D1A33"/>
    <w:rsid w:val="009D514D"/>
    <w:rsid w:val="009E01F0"/>
    <w:rsid w:val="009E6DD8"/>
    <w:rsid w:val="00A007A0"/>
    <w:rsid w:val="00A00A9D"/>
    <w:rsid w:val="00A22629"/>
    <w:rsid w:val="00A2542D"/>
    <w:rsid w:val="00A31B27"/>
    <w:rsid w:val="00A46AD2"/>
    <w:rsid w:val="00A51130"/>
    <w:rsid w:val="00A51E72"/>
    <w:rsid w:val="00A531D4"/>
    <w:rsid w:val="00A5389F"/>
    <w:rsid w:val="00A5652C"/>
    <w:rsid w:val="00A56A33"/>
    <w:rsid w:val="00A5727D"/>
    <w:rsid w:val="00A67286"/>
    <w:rsid w:val="00A7561D"/>
    <w:rsid w:val="00A81240"/>
    <w:rsid w:val="00A91DB5"/>
    <w:rsid w:val="00AA168A"/>
    <w:rsid w:val="00AA4A5F"/>
    <w:rsid w:val="00AA4BA9"/>
    <w:rsid w:val="00AB5717"/>
    <w:rsid w:val="00AB7661"/>
    <w:rsid w:val="00AC070E"/>
    <w:rsid w:val="00AC2992"/>
    <w:rsid w:val="00AC2BE6"/>
    <w:rsid w:val="00AE2E40"/>
    <w:rsid w:val="00AE5B9B"/>
    <w:rsid w:val="00AE66A7"/>
    <w:rsid w:val="00AF008A"/>
    <w:rsid w:val="00AF5C54"/>
    <w:rsid w:val="00B20563"/>
    <w:rsid w:val="00B231FC"/>
    <w:rsid w:val="00B24449"/>
    <w:rsid w:val="00B24986"/>
    <w:rsid w:val="00B30A65"/>
    <w:rsid w:val="00B368BF"/>
    <w:rsid w:val="00B442EF"/>
    <w:rsid w:val="00B517D4"/>
    <w:rsid w:val="00B56D0B"/>
    <w:rsid w:val="00B60F0C"/>
    <w:rsid w:val="00B62697"/>
    <w:rsid w:val="00B663D3"/>
    <w:rsid w:val="00B75726"/>
    <w:rsid w:val="00B8315A"/>
    <w:rsid w:val="00B924CA"/>
    <w:rsid w:val="00B94F5A"/>
    <w:rsid w:val="00B955D8"/>
    <w:rsid w:val="00B96000"/>
    <w:rsid w:val="00BA23DF"/>
    <w:rsid w:val="00BA30A1"/>
    <w:rsid w:val="00BA6B7F"/>
    <w:rsid w:val="00BA7B27"/>
    <w:rsid w:val="00BB1DD5"/>
    <w:rsid w:val="00BB3A4A"/>
    <w:rsid w:val="00BB5916"/>
    <w:rsid w:val="00BC346B"/>
    <w:rsid w:val="00BD15FA"/>
    <w:rsid w:val="00BD24D8"/>
    <w:rsid w:val="00BE0661"/>
    <w:rsid w:val="00BF3713"/>
    <w:rsid w:val="00BF5D54"/>
    <w:rsid w:val="00C06479"/>
    <w:rsid w:val="00C11496"/>
    <w:rsid w:val="00C13AE0"/>
    <w:rsid w:val="00C312C1"/>
    <w:rsid w:val="00C313C8"/>
    <w:rsid w:val="00C323B9"/>
    <w:rsid w:val="00C36BA9"/>
    <w:rsid w:val="00C40473"/>
    <w:rsid w:val="00C44108"/>
    <w:rsid w:val="00C45CE0"/>
    <w:rsid w:val="00C4736F"/>
    <w:rsid w:val="00C60DA0"/>
    <w:rsid w:val="00C70D83"/>
    <w:rsid w:val="00C70F99"/>
    <w:rsid w:val="00C758D8"/>
    <w:rsid w:val="00C84CC4"/>
    <w:rsid w:val="00C853F1"/>
    <w:rsid w:val="00C96DDB"/>
    <w:rsid w:val="00C97EDB"/>
    <w:rsid w:val="00CA1237"/>
    <w:rsid w:val="00CA16A4"/>
    <w:rsid w:val="00CA26F4"/>
    <w:rsid w:val="00CB7C28"/>
    <w:rsid w:val="00CC2278"/>
    <w:rsid w:val="00CC474A"/>
    <w:rsid w:val="00CC6B70"/>
    <w:rsid w:val="00CC7CF4"/>
    <w:rsid w:val="00CD292E"/>
    <w:rsid w:val="00CE54B3"/>
    <w:rsid w:val="00CF3979"/>
    <w:rsid w:val="00CF3AFB"/>
    <w:rsid w:val="00CF4CCD"/>
    <w:rsid w:val="00D005BB"/>
    <w:rsid w:val="00D05E06"/>
    <w:rsid w:val="00D50B26"/>
    <w:rsid w:val="00D50D3E"/>
    <w:rsid w:val="00D51886"/>
    <w:rsid w:val="00D5500B"/>
    <w:rsid w:val="00D57EA1"/>
    <w:rsid w:val="00D62002"/>
    <w:rsid w:val="00D62ABA"/>
    <w:rsid w:val="00D637DC"/>
    <w:rsid w:val="00D666D9"/>
    <w:rsid w:val="00D66D74"/>
    <w:rsid w:val="00D67E4C"/>
    <w:rsid w:val="00D76F6F"/>
    <w:rsid w:val="00D83723"/>
    <w:rsid w:val="00D8405B"/>
    <w:rsid w:val="00D92AB7"/>
    <w:rsid w:val="00DA0F57"/>
    <w:rsid w:val="00DA573B"/>
    <w:rsid w:val="00DB14FD"/>
    <w:rsid w:val="00DB6E71"/>
    <w:rsid w:val="00DD057F"/>
    <w:rsid w:val="00DE052D"/>
    <w:rsid w:val="00DE14F8"/>
    <w:rsid w:val="00DE18DF"/>
    <w:rsid w:val="00DE6898"/>
    <w:rsid w:val="00DF297F"/>
    <w:rsid w:val="00DF4246"/>
    <w:rsid w:val="00DF58C4"/>
    <w:rsid w:val="00E02340"/>
    <w:rsid w:val="00E05293"/>
    <w:rsid w:val="00E05E1F"/>
    <w:rsid w:val="00E079A0"/>
    <w:rsid w:val="00E13A48"/>
    <w:rsid w:val="00E1612A"/>
    <w:rsid w:val="00E22CE9"/>
    <w:rsid w:val="00E23AD7"/>
    <w:rsid w:val="00E25F94"/>
    <w:rsid w:val="00E27F0E"/>
    <w:rsid w:val="00E3142C"/>
    <w:rsid w:val="00E35DF0"/>
    <w:rsid w:val="00E36A1F"/>
    <w:rsid w:val="00E47D14"/>
    <w:rsid w:val="00E53305"/>
    <w:rsid w:val="00E57600"/>
    <w:rsid w:val="00E63842"/>
    <w:rsid w:val="00E64600"/>
    <w:rsid w:val="00E664D0"/>
    <w:rsid w:val="00E7022A"/>
    <w:rsid w:val="00E84DE7"/>
    <w:rsid w:val="00E90865"/>
    <w:rsid w:val="00EA374B"/>
    <w:rsid w:val="00EB1638"/>
    <w:rsid w:val="00EB7B1E"/>
    <w:rsid w:val="00EC696E"/>
    <w:rsid w:val="00EC7EEF"/>
    <w:rsid w:val="00ED5FE0"/>
    <w:rsid w:val="00EE40C7"/>
    <w:rsid w:val="00EE46E4"/>
    <w:rsid w:val="00F071D4"/>
    <w:rsid w:val="00F23D10"/>
    <w:rsid w:val="00F26162"/>
    <w:rsid w:val="00F434B6"/>
    <w:rsid w:val="00F50290"/>
    <w:rsid w:val="00F5565E"/>
    <w:rsid w:val="00F73F69"/>
    <w:rsid w:val="00F76A58"/>
    <w:rsid w:val="00F85A18"/>
    <w:rsid w:val="00F93056"/>
    <w:rsid w:val="00F93AE9"/>
    <w:rsid w:val="00F94793"/>
    <w:rsid w:val="00F978C2"/>
    <w:rsid w:val="00FA2CD3"/>
    <w:rsid w:val="00FA5D95"/>
    <w:rsid w:val="00FB0A6D"/>
    <w:rsid w:val="00FC0A9A"/>
    <w:rsid w:val="00FC3A39"/>
    <w:rsid w:val="00FC718D"/>
    <w:rsid w:val="00FC7AE4"/>
    <w:rsid w:val="00FE2326"/>
    <w:rsid w:val="00FE52BF"/>
    <w:rsid w:val="00FF50DC"/>
    <w:rsid w:val="00FF70DE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2803"/>
    <w:rPr>
      <w:rFonts w:ascii="Arial" w:eastAsia="Times New Roman" w:hAnsi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F2803"/>
    <w:pPr>
      <w:spacing w:after="200" w:line="276" w:lineRule="auto"/>
      <w:ind w:left="720"/>
      <w:contextualSpacing/>
    </w:pPr>
    <w:rPr>
      <w:rFonts w:ascii="Calibri" w:eastAsia="Calibri" w:hAnsi="Calibri"/>
      <w:lang w:val="en-US" w:eastAsia="en-US"/>
    </w:rPr>
  </w:style>
  <w:style w:type="table" w:styleId="Mriekatabuky">
    <w:name w:val="Table Grid"/>
    <w:basedOn w:val="Normlnatabuka"/>
    <w:uiPriority w:val="59"/>
    <w:rsid w:val="00971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17B9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17B9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2803"/>
    <w:rPr>
      <w:rFonts w:ascii="Arial" w:eastAsia="Times New Roman" w:hAnsi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F2803"/>
    <w:pPr>
      <w:spacing w:after="200" w:line="276" w:lineRule="auto"/>
      <w:ind w:left="720"/>
      <w:contextualSpacing/>
    </w:pPr>
    <w:rPr>
      <w:rFonts w:ascii="Calibri" w:eastAsia="Calibri" w:hAnsi="Calibri"/>
      <w:lang w:val="en-US" w:eastAsia="en-US"/>
    </w:rPr>
  </w:style>
  <w:style w:type="table" w:styleId="Mriekatabuky">
    <w:name w:val="Table Grid"/>
    <w:basedOn w:val="Normlnatabuka"/>
    <w:uiPriority w:val="59"/>
    <w:rsid w:val="00971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17B9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17B9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ravca\Downloads\Makromolekulov&#233;%20l&#225;tky.do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976E9-67A5-4781-A341-027B2A38E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Makromolekulové látky</Template>
  <TotalTime>10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spravca</dc:creator>
  <cp:lastModifiedBy>spravca</cp:lastModifiedBy>
  <cp:revision>2</cp:revision>
  <dcterms:created xsi:type="dcterms:W3CDTF">2020-06-03T11:39:00Z</dcterms:created>
  <dcterms:modified xsi:type="dcterms:W3CDTF">2020-06-03T11:49:00Z</dcterms:modified>
</cp:coreProperties>
</file>