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49" w:rsidRDefault="00FE2549" w:rsidP="00FE2549">
      <w:pPr>
        <w:pStyle w:val="Nadpis1"/>
      </w:pPr>
      <w:r>
        <w:t>Meditácia – Výnimočný dar</w:t>
      </w:r>
    </w:p>
    <w:p w:rsidR="00FE2549" w:rsidRDefault="00FE2549" w:rsidP="00FE2549">
      <w:pPr>
        <w:ind w:left="-900" w:right="23"/>
        <w:rPr>
          <w:rFonts w:ascii="Book Antiqua" w:hAnsi="Book Antiqua"/>
          <w:b/>
          <w:bCs/>
          <w:i/>
          <w:iCs/>
          <w:sz w:val="26"/>
        </w:rPr>
      </w:pPr>
      <w:r>
        <w:rPr>
          <w:rFonts w:ascii="Book Antiqua" w:hAnsi="Book Antiqua"/>
          <w:sz w:val="26"/>
        </w:rPr>
        <w:t xml:space="preserve">Sv. Otec Ján Pavol II. raz povedal </w:t>
      </w:r>
      <w:r>
        <w:rPr>
          <w:rFonts w:ascii="Book Antiqua" w:hAnsi="Book Antiqua"/>
          <w:b/>
          <w:bCs/>
          <w:i/>
          <w:iCs/>
          <w:sz w:val="26"/>
        </w:rPr>
        <w:t xml:space="preserve">„Cirkev prijala Eucharistiu od Krista, svojho Pána, nie ako jeden spomedzi cenných darov, ale ako dar </w:t>
      </w:r>
      <w:r>
        <w:rPr>
          <w:rFonts w:ascii="Book Antiqua" w:hAnsi="Book Antiqua"/>
          <w:i/>
          <w:iCs/>
          <w:sz w:val="26"/>
        </w:rPr>
        <w:t xml:space="preserve">par excellence, </w:t>
      </w:r>
      <w:r>
        <w:rPr>
          <w:rFonts w:ascii="Book Antiqua" w:hAnsi="Book Antiqua"/>
          <w:b/>
          <w:bCs/>
          <w:i/>
          <w:iCs/>
          <w:sz w:val="26"/>
        </w:rPr>
        <w:t>lebo je to Kristov dar seba samého, jeho osoby v jej svätej ľudskosti ako aj jeho diela spásy.“</w:t>
      </w:r>
    </w:p>
    <w:p w:rsidR="00FE2549" w:rsidRDefault="00FE2549" w:rsidP="00FE2549">
      <w:pPr>
        <w:rPr>
          <w:b/>
          <w:bCs/>
          <w:i/>
          <w:iCs/>
          <w:sz w:val="28"/>
        </w:rPr>
      </w:pPr>
    </w:p>
    <w:p w:rsidR="00FE2549" w:rsidRDefault="00FE2549" w:rsidP="00FE2549">
      <w:pPr>
        <w:pStyle w:val="Zkladntext"/>
        <w:ind w:left="-900"/>
        <w:rPr>
          <w:rFonts w:ascii="Book Antiqua" w:hAnsi="Book Antiqua"/>
          <w:sz w:val="26"/>
        </w:rPr>
      </w:pPr>
      <w:r>
        <w:rPr>
          <w:rFonts w:ascii="Book Antiqua" w:hAnsi="Book Antiqua"/>
          <w:sz w:val="26"/>
        </w:rPr>
        <w:t xml:space="preserve">Vo svojej encyklike o Eucharistii kladie Ján Pavol II. otázku: „Čo viac pre nás mohol Ježiš vykonať?“ Pri Poslednej večeri, keď Pán ustanovil Eucharistiu, zjavil svoje rozhodnutie dať za učeníkov svoj vlastný život, preliať za nich svoju krv, aby oni mohli žiť. Túto obetu vo Večeradle sprítomnil sviatostným spôsobom. </w:t>
      </w:r>
    </w:p>
    <w:p w:rsidR="00FE2549" w:rsidRDefault="00FE2549" w:rsidP="00FE2549">
      <w:pPr>
        <w:pStyle w:val="Zkladntext"/>
        <w:ind w:left="-900"/>
        <w:rPr>
          <w:rFonts w:ascii="Book Antiqua" w:hAnsi="Book Antiqua"/>
          <w:sz w:val="26"/>
        </w:rPr>
      </w:pPr>
      <w:r>
        <w:rPr>
          <w:rFonts w:ascii="Book Antiqua" w:hAnsi="Book Antiqua"/>
          <w:sz w:val="26"/>
        </w:rPr>
        <w:t xml:space="preserve">Pri slávení </w:t>
      </w:r>
      <w:proofErr w:type="spellStart"/>
      <w:r>
        <w:rPr>
          <w:rFonts w:ascii="Book Antiqua" w:hAnsi="Book Antiqua"/>
          <w:sz w:val="26"/>
        </w:rPr>
        <w:t>Eucahristie</w:t>
      </w:r>
      <w:proofErr w:type="spellEnd"/>
      <w:r>
        <w:rPr>
          <w:rFonts w:ascii="Book Antiqua" w:hAnsi="Book Antiqua"/>
          <w:sz w:val="26"/>
        </w:rPr>
        <w:t xml:space="preserve"> sa denne sprítomňuje práve toto Ježišovo rozhodnutie dať život za každého z nás. Sprítomňuje sa gesto lásky, ktorá zachraňuje a pozdvihuje každého človeka. Ježiš sa za nás vydáva neustále. Dáva všetko, čo má, dáva sám seba, so všetkou láskou k Otcovi i k nám, aby sme „mali život a mali ho hojnejšie“ (</w:t>
      </w:r>
      <w:proofErr w:type="spellStart"/>
      <w:r>
        <w:rPr>
          <w:rFonts w:ascii="Book Antiqua" w:hAnsi="Book Antiqua"/>
          <w:sz w:val="26"/>
        </w:rPr>
        <w:t>porov</w:t>
      </w:r>
      <w:proofErr w:type="spellEnd"/>
      <w:r>
        <w:rPr>
          <w:rFonts w:ascii="Book Antiqua" w:hAnsi="Book Antiqua"/>
          <w:sz w:val="26"/>
        </w:rPr>
        <w:t xml:space="preserve">. </w:t>
      </w:r>
      <w:proofErr w:type="spellStart"/>
      <w:r>
        <w:rPr>
          <w:rFonts w:ascii="Book Antiqua" w:hAnsi="Book Antiqua"/>
          <w:sz w:val="26"/>
        </w:rPr>
        <w:t>Jn</w:t>
      </w:r>
      <w:proofErr w:type="spellEnd"/>
      <w:r>
        <w:rPr>
          <w:rFonts w:ascii="Book Antiqua" w:hAnsi="Book Antiqua"/>
          <w:sz w:val="26"/>
        </w:rPr>
        <w:t xml:space="preserve"> 10,10). V dare Eucharistie chce byť s nami prítomný „po všetky dni až do skončenia sveta“ (</w:t>
      </w:r>
      <w:proofErr w:type="spellStart"/>
      <w:r>
        <w:rPr>
          <w:rFonts w:ascii="Book Antiqua" w:hAnsi="Book Antiqua"/>
          <w:sz w:val="26"/>
        </w:rPr>
        <w:t>Mt</w:t>
      </w:r>
      <w:proofErr w:type="spellEnd"/>
      <w:r>
        <w:rPr>
          <w:rFonts w:ascii="Book Antiqua" w:hAnsi="Book Antiqua"/>
          <w:sz w:val="26"/>
        </w:rPr>
        <w:t xml:space="preserve"> 28,20), a tak nám prejavuje svoju lásku bez miery, lásku, ktorá ide až do krajnosti (</w:t>
      </w:r>
      <w:proofErr w:type="spellStart"/>
      <w:r>
        <w:rPr>
          <w:rFonts w:ascii="Book Antiqua" w:hAnsi="Book Antiqua"/>
          <w:sz w:val="26"/>
        </w:rPr>
        <w:t>porov</w:t>
      </w:r>
      <w:proofErr w:type="spellEnd"/>
      <w:r>
        <w:rPr>
          <w:rFonts w:ascii="Book Antiqua" w:hAnsi="Book Antiqua"/>
          <w:sz w:val="26"/>
        </w:rPr>
        <w:t xml:space="preserve">. </w:t>
      </w:r>
      <w:proofErr w:type="spellStart"/>
      <w:r>
        <w:rPr>
          <w:rFonts w:ascii="Book Antiqua" w:hAnsi="Book Antiqua"/>
          <w:sz w:val="26"/>
        </w:rPr>
        <w:t>Jn</w:t>
      </w:r>
      <w:proofErr w:type="spellEnd"/>
      <w:r>
        <w:rPr>
          <w:rFonts w:ascii="Book Antiqua" w:hAnsi="Book Antiqua"/>
          <w:sz w:val="26"/>
        </w:rPr>
        <w:t xml:space="preserve"> 13,1). Eucharistiu môžeme chápať ako „tajomstvo milosrdenstva“, prejaveného voči nám v Ježišovi Kristovi. </w:t>
      </w:r>
    </w:p>
    <w:p w:rsidR="00FE2549" w:rsidRDefault="00FE2549" w:rsidP="00FE2549">
      <w:pPr>
        <w:ind w:left="-900"/>
        <w:rPr>
          <w:rFonts w:ascii="Book Antiqua" w:hAnsi="Book Antiqua"/>
          <w:sz w:val="26"/>
        </w:rPr>
      </w:pPr>
      <w:r>
        <w:rPr>
          <w:rFonts w:ascii="Book Antiqua" w:hAnsi="Book Antiqua"/>
          <w:sz w:val="26"/>
        </w:rPr>
        <w:t>Človek má však niekedy obavu, či je takého daru hodný. Alebo si kladie otázku, čo Boh môže za taký veľký dar vyžadovať? Ako keby aj u Boha platilo „niečo za niečo“, tak ako u ľudí. Ale keď nám dáva Boh, dáva nám vždy božsky, teda v plnosti lásky a zadarmo. Ježišova obeta seba samého za nás je najväčším znamením Božej lásky k nám. Lásky, ktorá nesúdi, ale prijíma, odpúšťa a pozdvihuje. Lásky, ktorá je nám daná bez našich zásluh, úplne zadarmo. Čo väčšieho mohol vykonať, čo nám mohol viac dať? Veď „nikto nemá väčšiu lásku ako ten, kto položí svoj život za svojich priateľov“ (</w:t>
      </w:r>
      <w:proofErr w:type="spellStart"/>
      <w:r>
        <w:rPr>
          <w:rFonts w:ascii="Book Antiqua" w:hAnsi="Book Antiqua"/>
          <w:sz w:val="26"/>
        </w:rPr>
        <w:t>Jn</w:t>
      </w:r>
      <w:proofErr w:type="spellEnd"/>
      <w:r>
        <w:rPr>
          <w:rFonts w:ascii="Book Antiqua" w:hAnsi="Book Antiqua"/>
          <w:sz w:val="26"/>
        </w:rPr>
        <w:t xml:space="preserve"> 15,13), a „Kristus zomrel za nás, keď sme boli ešte hriešnici (</w:t>
      </w:r>
      <w:proofErr w:type="spellStart"/>
      <w:r>
        <w:rPr>
          <w:rFonts w:ascii="Book Antiqua" w:hAnsi="Book Antiqua"/>
          <w:sz w:val="26"/>
        </w:rPr>
        <w:t>Rim</w:t>
      </w:r>
      <w:proofErr w:type="spellEnd"/>
      <w:r>
        <w:rPr>
          <w:rFonts w:ascii="Book Antiqua" w:hAnsi="Book Antiqua"/>
          <w:sz w:val="26"/>
        </w:rPr>
        <w:t xml:space="preserve"> 5,8). On sám tak zostane navždy darom všetkých darov, darom výnimočným. </w:t>
      </w: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FE2549" w:rsidRDefault="00FE2549" w:rsidP="00FE2549">
      <w:pPr>
        <w:ind w:left="-900"/>
        <w:rPr>
          <w:rFonts w:ascii="Book Antiqua" w:hAnsi="Book Antiqua"/>
          <w:sz w:val="26"/>
        </w:rPr>
      </w:pPr>
    </w:p>
    <w:p w:rsidR="008533CA" w:rsidRDefault="008533CA"/>
    <w:sectPr w:rsidR="008533CA" w:rsidSect="008533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2549"/>
    <w:rsid w:val="008533CA"/>
    <w:rsid w:val="00FE254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E2549"/>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y"/>
    <w:next w:val="Normlny"/>
    <w:link w:val="Nadpis1Char"/>
    <w:qFormat/>
    <w:rsid w:val="00FE2549"/>
    <w:pPr>
      <w:keepNext/>
      <w:ind w:left="-900" w:right="23"/>
      <w:outlineLvl w:val="0"/>
    </w:pPr>
    <w:rPr>
      <w:rFonts w:ascii="Book Antiqua" w:hAnsi="Book Antiqua"/>
      <w:sz w:val="26"/>
      <w:u w:val="singl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FE2549"/>
    <w:rPr>
      <w:rFonts w:ascii="Book Antiqua" w:eastAsia="Times New Roman" w:hAnsi="Book Antiqua" w:cs="Times New Roman"/>
      <w:sz w:val="26"/>
      <w:szCs w:val="24"/>
      <w:u w:val="single"/>
      <w:lang w:eastAsia="cs-CZ"/>
    </w:rPr>
  </w:style>
  <w:style w:type="paragraph" w:styleId="Zkladntext">
    <w:name w:val="Body Text"/>
    <w:basedOn w:val="Normlny"/>
    <w:link w:val="ZkladntextChar"/>
    <w:semiHidden/>
    <w:unhideWhenUsed/>
    <w:rsid w:val="00FE2549"/>
    <w:rPr>
      <w:sz w:val="28"/>
    </w:rPr>
  </w:style>
  <w:style w:type="character" w:customStyle="1" w:styleId="ZkladntextChar">
    <w:name w:val="Základný text Char"/>
    <w:basedOn w:val="Predvolenpsmoodseku"/>
    <w:link w:val="Zkladntext"/>
    <w:semiHidden/>
    <w:rsid w:val="00FE2549"/>
    <w:rPr>
      <w:rFonts w:ascii="Times New Roman" w:eastAsia="Times New Roman" w:hAnsi="Times New Roman" w:cs="Times New Roman"/>
      <w:sz w:val="28"/>
      <w:szCs w:val="24"/>
      <w:lang w:eastAsia="cs-CZ"/>
    </w:rPr>
  </w:style>
</w:styles>
</file>

<file path=word/webSettings.xml><?xml version="1.0" encoding="utf-8"?>
<w:webSettings xmlns:r="http://schemas.openxmlformats.org/officeDocument/2006/relationships" xmlns:w="http://schemas.openxmlformats.org/wordprocessingml/2006/main">
  <w:divs>
    <w:div w:id="20404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2011-06-14T06:49:00Z</dcterms:created>
  <dcterms:modified xsi:type="dcterms:W3CDTF">2011-06-14T06:50:00Z</dcterms:modified>
</cp:coreProperties>
</file>