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103" w:rsidRDefault="00E36103" w:rsidP="00E36103">
      <w:pPr>
        <w:pStyle w:val="Normlnywebov"/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r>
        <w:rPr>
          <w:rStyle w:val="Siln"/>
          <w:rFonts w:ascii="Comic Sans MS" w:hAnsi="Comic Sans MS" w:cs="Tahoma"/>
          <w:color w:val="3366FF"/>
        </w:rPr>
        <w:t>a)</w:t>
      </w:r>
      <w:r>
        <w:rPr>
          <w:rFonts w:ascii="Comic Sans MS" w:hAnsi="Comic Sans MS" w:cs="Tahoma"/>
          <w:color w:val="000000"/>
        </w:rPr>
        <w:t> </w:t>
      </w:r>
      <w:proofErr w:type="spellStart"/>
      <w:r>
        <w:rPr>
          <w:rStyle w:val="Siln"/>
          <w:rFonts w:ascii="Comic Sans MS" w:hAnsi="Comic Sans MS" w:cs="Tahoma"/>
          <w:color w:val="0066CC"/>
          <w:u w:val="single"/>
        </w:rPr>
        <w:t>rodokmeňová</w:t>
      </w:r>
      <w:proofErr w:type="spellEnd"/>
      <w:r>
        <w:rPr>
          <w:rStyle w:val="Siln"/>
          <w:rFonts w:ascii="Comic Sans MS" w:hAnsi="Comic Sans MS" w:cs="Tahoma"/>
          <w:color w:val="0066CC"/>
          <w:u w:val="single"/>
        </w:rPr>
        <w:t xml:space="preserve"> metóda = genealogický výskum</w:t>
      </w:r>
    </w:p>
    <w:p w:rsidR="00E36103" w:rsidRDefault="00E36103" w:rsidP="00E36103">
      <w:pPr>
        <w:pStyle w:val="Normlnywebov"/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r>
        <w:rPr>
          <w:rFonts w:ascii="Tahoma" w:hAnsi="Tahoma" w:cs="Tahoma"/>
          <w:color w:val="000000"/>
          <w:sz w:val="13"/>
          <w:szCs w:val="13"/>
        </w:rPr>
        <w:t> </w:t>
      </w:r>
    </w:p>
    <w:p w:rsidR="00E36103" w:rsidRDefault="00E36103" w:rsidP="00E36103">
      <w:pPr>
        <w:pStyle w:val="Normlnywebov"/>
        <w:numPr>
          <w:ilvl w:val="0"/>
          <w:numId w:val="1"/>
        </w:numPr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r>
        <w:rPr>
          <w:rFonts w:ascii="Comic Sans MS" w:hAnsi="Comic Sans MS" w:cs="Tahoma"/>
          <w:color w:val="000000"/>
        </w:rPr>
        <w:t>človek, od ktorého sa začína robiť výskum sa nazýva </w:t>
      </w:r>
      <w:proofErr w:type="spellStart"/>
      <w:r>
        <w:rPr>
          <w:rStyle w:val="Siln"/>
          <w:rFonts w:ascii="Comic Sans MS" w:hAnsi="Comic Sans MS" w:cs="Tahoma"/>
          <w:color w:val="663300"/>
        </w:rPr>
        <w:t>proband</w:t>
      </w:r>
      <w:proofErr w:type="spellEnd"/>
    </w:p>
    <w:p w:rsidR="00E36103" w:rsidRDefault="00E36103" w:rsidP="00E36103">
      <w:pPr>
        <w:pStyle w:val="Normlnywebov"/>
        <w:numPr>
          <w:ilvl w:val="0"/>
          <w:numId w:val="1"/>
        </w:numPr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r>
        <w:rPr>
          <w:rFonts w:ascii="Comic Sans MS" w:hAnsi="Comic Sans MS" w:cs="Arial"/>
          <w:color w:val="000000"/>
        </w:rPr>
        <w:t>schéma rodokmeňa sa zapisuje pomocou štandardných značiek</w:t>
      </w:r>
    </w:p>
    <w:p w:rsidR="00E36103" w:rsidRDefault="00E36103" w:rsidP="00E36103">
      <w:pPr>
        <w:pStyle w:val="Normlnywebov"/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r>
        <w:rPr>
          <w:rFonts w:ascii="Comic Sans MS" w:hAnsi="Comic Sans MS" w:cs="Arial"/>
          <w:color w:val="000000"/>
        </w:rPr>
        <w:t>existujú 3 typy dedičnosti:</w:t>
      </w:r>
    </w:p>
    <w:p w:rsidR="00E36103" w:rsidRDefault="00E36103" w:rsidP="00E36103">
      <w:pPr>
        <w:pStyle w:val="Normlnywebov"/>
        <w:numPr>
          <w:ilvl w:val="0"/>
          <w:numId w:val="2"/>
        </w:numPr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proofErr w:type="spellStart"/>
      <w:r>
        <w:rPr>
          <w:rFonts w:ascii="Comic Sans MS" w:hAnsi="Comic Sans MS" w:cs="Arial"/>
          <w:color w:val="000000"/>
        </w:rPr>
        <w:t>autozomovo</w:t>
      </w:r>
      <w:proofErr w:type="spellEnd"/>
      <w:r>
        <w:rPr>
          <w:rFonts w:ascii="Comic Sans MS" w:hAnsi="Comic Sans MS" w:cs="Arial"/>
          <w:color w:val="000000"/>
        </w:rPr>
        <w:t xml:space="preserve"> dominantná – napr. </w:t>
      </w:r>
      <w:proofErr w:type="spellStart"/>
      <w:r>
        <w:rPr>
          <w:rFonts w:ascii="Comic Sans MS" w:hAnsi="Comic Sans MS" w:cs="Arial"/>
          <w:color w:val="000000"/>
        </w:rPr>
        <w:t>polydaktylia</w:t>
      </w:r>
      <w:proofErr w:type="spellEnd"/>
      <w:r>
        <w:rPr>
          <w:rFonts w:ascii="Comic Sans MS" w:hAnsi="Comic Sans MS" w:cs="Arial"/>
          <w:color w:val="000000"/>
        </w:rPr>
        <w:t xml:space="preserve">, </w:t>
      </w:r>
      <w:proofErr w:type="spellStart"/>
      <w:r>
        <w:rPr>
          <w:rFonts w:ascii="Comic Sans MS" w:hAnsi="Comic Sans MS" w:cs="Arial"/>
          <w:color w:val="000000"/>
        </w:rPr>
        <w:t>brachydaktylia</w:t>
      </w:r>
      <w:proofErr w:type="spellEnd"/>
    </w:p>
    <w:p w:rsidR="00E36103" w:rsidRDefault="00E36103" w:rsidP="00E36103">
      <w:pPr>
        <w:pStyle w:val="Normlnywebov"/>
        <w:numPr>
          <w:ilvl w:val="0"/>
          <w:numId w:val="2"/>
        </w:numPr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proofErr w:type="spellStart"/>
      <w:r>
        <w:rPr>
          <w:rFonts w:ascii="Comic Sans MS" w:hAnsi="Comic Sans MS" w:cs="Arial"/>
          <w:color w:val="000000"/>
        </w:rPr>
        <w:t>autozomovo</w:t>
      </w:r>
      <w:proofErr w:type="spellEnd"/>
      <w:r>
        <w:rPr>
          <w:rFonts w:ascii="Comic Sans MS" w:hAnsi="Comic Sans MS" w:cs="Arial"/>
          <w:color w:val="000000"/>
        </w:rPr>
        <w:t xml:space="preserve"> recesívna – napr. </w:t>
      </w:r>
      <w:proofErr w:type="spellStart"/>
      <w:r>
        <w:rPr>
          <w:rFonts w:ascii="Comic Sans MS" w:hAnsi="Comic Sans MS" w:cs="Arial"/>
          <w:color w:val="000000"/>
        </w:rPr>
        <w:t>fenylketonúria</w:t>
      </w:r>
      <w:proofErr w:type="spellEnd"/>
      <w:r>
        <w:rPr>
          <w:rFonts w:ascii="Comic Sans MS" w:hAnsi="Comic Sans MS" w:cs="Arial"/>
          <w:color w:val="000000"/>
        </w:rPr>
        <w:t xml:space="preserve">, </w:t>
      </w:r>
      <w:proofErr w:type="spellStart"/>
      <w:r>
        <w:rPr>
          <w:rFonts w:ascii="Comic Sans MS" w:hAnsi="Comic Sans MS" w:cs="Arial"/>
          <w:color w:val="000000"/>
        </w:rPr>
        <w:t>celiakia</w:t>
      </w:r>
      <w:proofErr w:type="spellEnd"/>
      <w:r>
        <w:rPr>
          <w:rFonts w:ascii="Comic Sans MS" w:hAnsi="Comic Sans MS" w:cs="Arial"/>
          <w:color w:val="000000"/>
        </w:rPr>
        <w:t xml:space="preserve">, </w:t>
      </w:r>
      <w:proofErr w:type="spellStart"/>
      <w:r>
        <w:rPr>
          <w:rFonts w:ascii="Comic Sans MS" w:hAnsi="Comic Sans MS" w:cs="Arial"/>
          <w:color w:val="000000"/>
        </w:rPr>
        <w:t>galaktozémia</w:t>
      </w:r>
      <w:proofErr w:type="spellEnd"/>
    </w:p>
    <w:p w:rsidR="00E36103" w:rsidRDefault="00E36103" w:rsidP="00E36103">
      <w:pPr>
        <w:pStyle w:val="Normlnywebov"/>
        <w:numPr>
          <w:ilvl w:val="0"/>
          <w:numId w:val="2"/>
        </w:numPr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proofErr w:type="spellStart"/>
      <w:r>
        <w:rPr>
          <w:rFonts w:ascii="Comic Sans MS" w:hAnsi="Comic Sans MS" w:cs="Arial"/>
          <w:color w:val="000000"/>
        </w:rPr>
        <w:t>gonozómovo</w:t>
      </w:r>
      <w:proofErr w:type="spellEnd"/>
      <w:r>
        <w:rPr>
          <w:rFonts w:ascii="Comic Sans MS" w:hAnsi="Comic Sans MS" w:cs="Arial"/>
          <w:color w:val="000000"/>
        </w:rPr>
        <w:t xml:space="preserve"> recesívna - daltonizmus, hemofília</w:t>
      </w:r>
      <w:r>
        <w:rPr>
          <w:rFonts w:ascii="Comic Sans MS" w:hAnsi="Comic Sans MS" w:cs="Tahoma"/>
          <w:color w:val="000000"/>
        </w:rPr>
        <w:t> </w:t>
      </w:r>
    </w:p>
    <w:p w:rsidR="00E36103" w:rsidRDefault="00E36103" w:rsidP="00E36103">
      <w:pPr>
        <w:pStyle w:val="Normlnywebov"/>
        <w:spacing w:before="50" w:beforeAutospacing="0" w:afterAutospacing="0"/>
        <w:ind w:left="800"/>
        <w:rPr>
          <w:rFonts w:ascii="Tahoma" w:hAnsi="Tahoma" w:cs="Tahoma"/>
          <w:color w:val="000000"/>
          <w:sz w:val="13"/>
          <w:szCs w:val="13"/>
        </w:rPr>
      </w:pPr>
      <w:r>
        <w:rPr>
          <w:rStyle w:val="Siln"/>
          <w:rFonts w:ascii="Comic Sans MS" w:hAnsi="Comic Sans MS" w:cs="Tahoma"/>
          <w:color w:val="0066CC"/>
          <w:u w:val="single"/>
        </w:rPr>
        <w:t xml:space="preserve">b) výskum dvojčiat = </w:t>
      </w:r>
      <w:proofErr w:type="spellStart"/>
      <w:r>
        <w:rPr>
          <w:rStyle w:val="Siln"/>
          <w:rFonts w:ascii="Comic Sans MS" w:hAnsi="Comic Sans MS" w:cs="Tahoma"/>
          <w:color w:val="0066CC"/>
          <w:u w:val="single"/>
        </w:rPr>
        <w:t>gemelologický</w:t>
      </w:r>
      <w:proofErr w:type="spellEnd"/>
      <w:r>
        <w:rPr>
          <w:rStyle w:val="Siln"/>
          <w:rFonts w:ascii="Comic Sans MS" w:hAnsi="Comic Sans MS" w:cs="Tahoma"/>
          <w:color w:val="0066CC"/>
          <w:u w:val="single"/>
        </w:rPr>
        <w:t xml:space="preserve"> výskum</w:t>
      </w:r>
      <w:r>
        <w:rPr>
          <w:rFonts w:ascii="Comic Sans MS" w:hAnsi="Comic Sans MS" w:cs="Tahoma"/>
          <w:color w:val="000000"/>
        </w:rPr>
        <w:t> </w:t>
      </w:r>
    </w:p>
    <w:p w:rsidR="00E36103" w:rsidRDefault="00E36103" w:rsidP="00E36103">
      <w:pPr>
        <w:pStyle w:val="Normlnywebov"/>
        <w:numPr>
          <w:ilvl w:val="0"/>
          <w:numId w:val="3"/>
        </w:numPr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r>
        <w:rPr>
          <w:rFonts w:ascii="Comic Sans MS" w:hAnsi="Comic Sans MS" w:cs="Arial"/>
          <w:color w:val="000000"/>
        </w:rPr>
        <w:t>dvojčatá môžu byť:</w:t>
      </w:r>
    </w:p>
    <w:p w:rsidR="00E36103" w:rsidRDefault="00E36103" w:rsidP="00E36103">
      <w:pPr>
        <w:pStyle w:val="Normlnywebov"/>
        <w:numPr>
          <w:ilvl w:val="0"/>
          <w:numId w:val="3"/>
        </w:numPr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r>
        <w:rPr>
          <w:rStyle w:val="Siln"/>
          <w:rFonts w:ascii="Comic Sans MS" w:hAnsi="Comic Sans MS" w:cs="Arial"/>
          <w:color w:val="004A4A"/>
        </w:rPr>
        <w:t>dvojvaječné </w:t>
      </w:r>
      <w:r>
        <w:rPr>
          <w:rFonts w:ascii="Comic Sans MS" w:hAnsi="Comic Sans MS" w:cs="Arial"/>
          <w:color w:val="004A4A"/>
        </w:rPr>
        <w:t>-</w:t>
      </w:r>
      <w:r>
        <w:rPr>
          <w:rFonts w:ascii="Comic Sans MS" w:hAnsi="Comic Sans MS" w:cs="Arial"/>
          <w:color w:val="000000"/>
        </w:rPr>
        <w:t> dve vajíčka, každé oplodnené inou spermiou</w:t>
      </w:r>
    </w:p>
    <w:p w:rsidR="00E36103" w:rsidRDefault="00E36103" w:rsidP="00E36103">
      <w:pPr>
        <w:pStyle w:val="Normlnywebov"/>
        <w:numPr>
          <w:ilvl w:val="0"/>
          <w:numId w:val="3"/>
        </w:numPr>
        <w:spacing w:before="50" w:beforeAutospacing="0" w:afterAutospacing="0"/>
        <w:jc w:val="both"/>
        <w:rPr>
          <w:rFonts w:ascii="Tahoma" w:hAnsi="Tahoma" w:cs="Tahoma"/>
          <w:color w:val="000000"/>
          <w:sz w:val="13"/>
          <w:szCs w:val="13"/>
        </w:rPr>
      </w:pPr>
      <w:r>
        <w:rPr>
          <w:rStyle w:val="Siln"/>
          <w:rFonts w:ascii="Comic Sans MS" w:hAnsi="Comic Sans MS" w:cs="Arial"/>
          <w:color w:val="004A4A"/>
        </w:rPr>
        <w:t>jednovaječné </w:t>
      </w:r>
      <w:r>
        <w:rPr>
          <w:rFonts w:ascii="Comic Sans MS" w:hAnsi="Comic Sans MS" w:cs="Arial"/>
          <w:color w:val="004A4A"/>
        </w:rPr>
        <w:t>-</w:t>
      </w:r>
      <w:r>
        <w:rPr>
          <w:rFonts w:ascii="Comic Sans MS" w:hAnsi="Comic Sans MS" w:cs="Arial"/>
          <w:color w:val="000000"/>
        </w:rPr>
        <w:t xml:space="preserve"> 1 vajíčko oplodnené jednou spermiou. Vzniknutá </w:t>
      </w:r>
      <w:proofErr w:type="spellStart"/>
      <w:r>
        <w:rPr>
          <w:rFonts w:ascii="Comic Sans MS" w:hAnsi="Comic Sans MS" w:cs="Arial"/>
          <w:color w:val="000000"/>
        </w:rPr>
        <w:t>zygota</w:t>
      </w:r>
      <w:proofErr w:type="spellEnd"/>
      <w:r>
        <w:rPr>
          <w:rFonts w:ascii="Comic Sans MS" w:hAnsi="Comic Sans MS" w:cs="Arial"/>
          <w:color w:val="000000"/>
        </w:rPr>
        <w:t xml:space="preserve"> sa neskôr rozdelí a vyvíjajú sa 2 zárodky, ktoré majú vždy rovnaké pohlavie.</w:t>
      </w:r>
    </w:p>
    <w:p w:rsidR="00E36103" w:rsidRDefault="00E36103" w:rsidP="00E36103">
      <w:pPr>
        <w:pStyle w:val="Normlnywebov"/>
        <w:spacing w:before="50" w:beforeAutospacing="0" w:afterAutospacing="0"/>
        <w:jc w:val="both"/>
        <w:rPr>
          <w:rFonts w:ascii="Tahoma" w:hAnsi="Tahoma" w:cs="Tahoma"/>
          <w:color w:val="000000"/>
          <w:sz w:val="13"/>
          <w:szCs w:val="13"/>
        </w:rPr>
      </w:pPr>
      <w:r>
        <w:rPr>
          <w:rFonts w:ascii="Comic Sans MS" w:hAnsi="Comic Sans MS" w:cs="Arial"/>
          <w:color w:val="000000"/>
        </w:rPr>
        <w:t xml:space="preserve">Z genetického hľadiska sú zaujímavejšie jednovaječné </w:t>
      </w:r>
      <w:proofErr w:type="spellStart"/>
      <w:r>
        <w:rPr>
          <w:rFonts w:ascii="Comic Sans MS" w:hAnsi="Comic Sans MS" w:cs="Arial"/>
          <w:color w:val="000000"/>
        </w:rPr>
        <w:t>dvojčatá,lebomajú</w:t>
      </w:r>
      <w:proofErr w:type="spellEnd"/>
      <w:r>
        <w:rPr>
          <w:rFonts w:ascii="Comic Sans MS" w:hAnsi="Comic Sans MS" w:cs="Arial"/>
          <w:color w:val="000000"/>
        </w:rPr>
        <w:t xml:space="preserve"> rovnakú genetickú výbavu, ale nie sú úplne totožné. Je možné u nich sledovať aj vplyv prostredia.</w:t>
      </w:r>
    </w:p>
    <w:p w:rsidR="00E36103" w:rsidRDefault="00E36103" w:rsidP="00E36103">
      <w:pPr>
        <w:pStyle w:val="Normlnywebov"/>
        <w:spacing w:before="50" w:beforeAutospacing="0" w:afterAutospacing="0"/>
        <w:ind w:left="800"/>
        <w:rPr>
          <w:rFonts w:ascii="Tahoma" w:hAnsi="Tahoma" w:cs="Tahoma"/>
          <w:color w:val="000000"/>
          <w:sz w:val="13"/>
          <w:szCs w:val="13"/>
        </w:rPr>
      </w:pPr>
      <w:r>
        <w:rPr>
          <w:rStyle w:val="Siln"/>
          <w:rFonts w:ascii="Comic Sans MS" w:hAnsi="Comic Sans MS" w:cs="Tahoma"/>
          <w:color w:val="3366FF"/>
        </w:rPr>
        <w:t>c)</w:t>
      </w:r>
      <w:r>
        <w:rPr>
          <w:rFonts w:ascii="Comic Sans MS" w:hAnsi="Comic Sans MS" w:cs="Tahoma"/>
          <w:color w:val="000000"/>
        </w:rPr>
        <w:t> </w:t>
      </w:r>
      <w:r>
        <w:rPr>
          <w:rStyle w:val="Siln"/>
          <w:rFonts w:ascii="Comic Sans MS" w:hAnsi="Comic Sans MS" w:cs="Tahoma"/>
          <w:color w:val="0066CC"/>
          <w:u w:val="single"/>
        </w:rPr>
        <w:t>populačný výskum</w:t>
      </w:r>
      <w:r>
        <w:rPr>
          <w:rFonts w:ascii="Comic Sans MS" w:hAnsi="Comic Sans MS" w:cs="Tahoma"/>
          <w:color w:val="000000"/>
        </w:rPr>
        <w:t> </w:t>
      </w:r>
    </w:p>
    <w:p w:rsidR="00E36103" w:rsidRDefault="00E36103" w:rsidP="00E36103">
      <w:pPr>
        <w:pStyle w:val="Normlnywebov"/>
        <w:numPr>
          <w:ilvl w:val="0"/>
          <w:numId w:val="4"/>
        </w:numPr>
        <w:spacing w:before="50" w:beforeAutospacing="0" w:afterAutospacing="0"/>
        <w:rPr>
          <w:rFonts w:ascii="Tahoma" w:hAnsi="Tahoma" w:cs="Tahoma"/>
          <w:color w:val="000000"/>
          <w:sz w:val="13"/>
          <w:szCs w:val="13"/>
        </w:rPr>
      </w:pPr>
      <w:r>
        <w:rPr>
          <w:rFonts w:ascii="Comic Sans MS" w:hAnsi="Comic Sans MS" w:cs="Arial"/>
          <w:color w:val="000000"/>
        </w:rPr>
        <w:t>skúmanie určitej reprezentačnej vzorky populácie</w:t>
      </w:r>
    </w:p>
    <w:p w:rsidR="00E36103" w:rsidRDefault="00E36103" w:rsidP="00E36103">
      <w:pPr>
        <w:pStyle w:val="Normlnywebov"/>
        <w:spacing w:before="50" w:beforeAutospacing="0" w:afterAutospacing="0"/>
        <w:jc w:val="both"/>
        <w:rPr>
          <w:rFonts w:ascii="Tahoma" w:hAnsi="Tahoma" w:cs="Tahoma"/>
          <w:color w:val="000000"/>
          <w:sz w:val="13"/>
          <w:szCs w:val="13"/>
        </w:rPr>
      </w:pPr>
      <w:r>
        <w:rPr>
          <w:rFonts w:ascii="Comic Sans MS" w:hAnsi="Comic Sans MS" w:cs="Arial"/>
          <w:color w:val="000000"/>
        </w:rPr>
        <w:t>V praxi sa všetky metódy kombinujú a výsledky pozorovaní sa dopĺňajú a štatisticky spracúvajú.</w:t>
      </w:r>
    </w:p>
    <w:p w:rsidR="00141430" w:rsidRDefault="00141430"/>
    <w:sectPr w:rsidR="00141430" w:rsidSect="00E36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0C15"/>
    <w:multiLevelType w:val="multilevel"/>
    <w:tmpl w:val="69AE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B3334"/>
    <w:multiLevelType w:val="multilevel"/>
    <w:tmpl w:val="0BDE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8631E9"/>
    <w:multiLevelType w:val="multilevel"/>
    <w:tmpl w:val="C8B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C1801"/>
    <w:multiLevelType w:val="multilevel"/>
    <w:tmpl w:val="429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6103"/>
    <w:rsid w:val="00141430"/>
    <w:rsid w:val="00E3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14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3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361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2022-05-15T08:42:00Z</dcterms:created>
  <dcterms:modified xsi:type="dcterms:W3CDTF">2022-05-15T08:42:00Z</dcterms:modified>
</cp:coreProperties>
</file>