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3A" w:rsidRPr="009B7330" w:rsidRDefault="005C5C3A" w:rsidP="009B7330">
      <w:pPr>
        <w:pStyle w:val="Nadpis1"/>
        <w:numPr>
          <w:ilvl w:val="0"/>
          <w:numId w:val="0"/>
        </w:numPr>
      </w:pPr>
      <w:bookmarkStart w:id="0" w:name="_Toc28254375"/>
      <w:r w:rsidRPr="009B7330">
        <w:t>Vojenská okupácia</w:t>
      </w:r>
      <w:bookmarkEnd w:id="0"/>
    </w:p>
    <w:p w:rsidR="005C5C3A" w:rsidRDefault="005C5C3A" w:rsidP="005C5C3A">
      <w:r>
        <w:tab/>
        <w:t>Vojenská okupácia je efektívna dočasná kontrola nad cudzím územím, ktoré formálne neprislúcha pod zvrchovanosť okupujúcej mocnosti. Takto ovládané územie sa nazýva okupované územie alebo okupačná zóna.</w:t>
      </w:r>
    </w:p>
    <w:p w:rsidR="005C5C3A" w:rsidRDefault="005C5C3A" w:rsidP="005C5C3A">
      <w:pPr>
        <w:pStyle w:val="Nadpis2"/>
      </w:pPr>
      <w:bookmarkStart w:id="1" w:name="_Toc28254376"/>
      <w:r>
        <w:t>Definícia</w:t>
      </w:r>
      <w:bookmarkEnd w:id="1"/>
    </w:p>
    <w:p w:rsidR="005C5C3A" w:rsidRDefault="005C5C3A" w:rsidP="005C5C3A">
      <w:r>
        <w:tab/>
        <w:t xml:space="preserve">O okupáciu ide aj v prípade, že sa okupujúca mocnosť nestretáva s ozbrojeným odporom. Svojou dočasnou podstatou sa vojenská okupácia odlišuje od </w:t>
      </w:r>
      <w:proofErr w:type="spellStart"/>
      <w:r>
        <w:t>kolonialismu</w:t>
      </w:r>
      <w:proofErr w:type="spellEnd"/>
      <w:r>
        <w:t xml:space="preserve"> alebo anexie. Nejedná sa teda o pripojenie daného územia k štátnemu územiu okupačnou mocnosťou, ale o dočasný výkon štátnej moci okupačnej mocnosti na území okupovaného štátu.</w:t>
      </w:r>
    </w:p>
    <w:p w:rsidR="005C5C3A" w:rsidRDefault="005C5C3A" w:rsidP="005C5C3A">
      <w:pPr>
        <w:pStyle w:val="Nadpis2"/>
      </w:pPr>
      <w:bookmarkStart w:id="2" w:name="_Toc28254377"/>
      <w:r>
        <w:t>Vojnové právo</w:t>
      </w:r>
      <w:bookmarkEnd w:id="2"/>
    </w:p>
    <w:p w:rsidR="005C5C3A" w:rsidRDefault="005C5C3A" w:rsidP="00A23A3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ab/>
      </w:r>
      <w:bookmarkStart w:id="3" w:name="_GoBack"/>
      <w:bookmarkEnd w:id="3"/>
      <w:r w:rsidR="00A23A35">
        <w:t>Povinnosti okupujúcich mocností je najmä obnoviť a zaistiť v maximálnej možnej miere verejný poriadok a bezpečnosť, zabezpečiť dostatočné zásobovanie potravinami, lekársku starostlivosť a zaistiť administratívne fungovanie okupovanej oblasti.</w:t>
      </w:r>
    </w:p>
    <w:p w:rsidR="002402FF" w:rsidRPr="009B7330" w:rsidRDefault="002402FF" w:rsidP="009B7330">
      <w:pPr>
        <w:spacing w:after="160" w:line="259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2402FF" w:rsidRPr="009B7330" w:rsidSect="005C5C3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E48" w:rsidRDefault="00970E48" w:rsidP="00FB6772">
      <w:r>
        <w:separator/>
      </w:r>
    </w:p>
  </w:endnote>
  <w:endnote w:type="continuationSeparator" w:id="0">
    <w:p w:rsidR="00970E48" w:rsidRDefault="00970E48" w:rsidP="00FB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8976142"/>
      <w:docPartObj>
        <w:docPartGallery w:val="Page Numbers (Bottom of Page)"/>
        <w:docPartUnique/>
      </w:docPartObj>
    </w:sdtPr>
    <w:sdtEndPr/>
    <w:sdtContent>
      <w:p w:rsidR="001373A0" w:rsidRDefault="001373A0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5581">
          <w:rPr>
            <w:noProof/>
          </w:rPr>
          <w:t>1</w:t>
        </w:r>
        <w:r>
          <w:fldChar w:fldCharType="end"/>
        </w:r>
      </w:p>
    </w:sdtContent>
  </w:sdt>
  <w:p w:rsidR="00FB6772" w:rsidRDefault="00FB6772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E48" w:rsidRDefault="00970E48" w:rsidP="00FB6772">
      <w:r>
        <w:separator/>
      </w:r>
    </w:p>
  </w:footnote>
  <w:footnote w:type="continuationSeparator" w:id="0">
    <w:p w:rsidR="00970E48" w:rsidRDefault="00970E48" w:rsidP="00FB6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E29C7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C20"/>
    <w:rsid w:val="00005F10"/>
    <w:rsid w:val="000264E4"/>
    <w:rsid w:val="000354A7"/>
    <w:rsid w:val="000424AB"/>
    <w:rsid w:val="00061C20"/>
    <w:rsid w:val="0007607C"/>
    <w:rsid w:val="000E443D"/>
    <w:rsid w:val="001005A4"/>
    <w:rsid w:val="0010403B"/>
    <w:rsid w:val="001141E0"/>
    <w:rsid w:val="00120121"/>
    <w:rsid w:val="00133520"/>
    <w:rsid w:val="001373A0"/>
    <w:rsid w:val="00167E5C"/>
    <w:rsid w:val="00186DB3"/>
    <w:rsid w:val="00195C45"/>
    <w:rsid w:val="0019775E"/>
    <w:rsid w:val="001B5511"/>
    <w:rsid w:val="001D6041"/>
    <w:rsid w:val="001D7A10"/>
    <w:rsid w:val="00205237"/>
    <w:rsid w:val="0021410E"/>
    <w:rsid w:val="002402FF"/>
    <w:rsid w:val="00265EA1"/>
    <w:rsid w:val="00272B95"/>
    <w:rsid w:val="00283981"/>
    <w:rsid w:val="002D14F3"/>
    <w:rsid w:val="002E2869"/>
    <w:rsid w:val="0032298F"/>
    <w:rsid w:val="00385D9A"/>
    <w:rsid w:val="003C5DC5"/>
    <w:rsid w:val="00440398"/>
    <w:rsid w:val="004C774A"/>
    <w:rsid w:val="004F097F"/>
    <w:rsid w:val="005254C8"/>
    <w:rsid w:val="00525F12"/>
    <w:rsid w:val="00561F5F"/>
    <w:rsid w:val="00581BB6"/>
    <w:rsid w:val="005C5C3A"/>
    <w:rsid w:val="005E7DDE"/>
    <w:rsid w:val="006B611D"/>
    <w:rsid w:val="006C1472"/>
    <w:rsid w:val="006C27D5"/>
    <w:rsid w:val="006C751C"/>
    <w:rsid w:val="007744A6"/>
    <w:rsid w:val="00795581"/>
    <w:rsid w:val="00803DED"/>
    <w:rsid w:val="008221C6"/>
    <w:rsid w:val="00861461"/>
    <w:rsid w:val="00897D87"/>
    <w:rsid w:val="008E19BE"/>
    <w:rsid w:val="008E1A45"/>
    <w:rsid w:val="008E30D0"/>
    <w:rsid w:val="00910D3C"/>
    <w:rsid w:val="00920CC1"/>
    <w:rsid w:val="00922A40"/>
    <w:rsid w:val="009625AB"/>
    <w:rsid w:val="0097031D"/>
    <w:rsid w:val="00970E48"/>
    <w:rsid w:val="00985CE8"/>
    <w:rsid w:val="009915C5"/>
    <w:rsid w:val="009929C5"/>
    <w:rsid w:val="009A215A"/>
    <w:rsid w:val="009A56A7"/>
    <w:rsid w:val="009B7330"/>
    <w:rsid w:val="009C0145"/>
    <w:rsid w:val="009C1D61"/>
    <w:rsid w:val="00A03B51"/>
    <w:rsid w:val="00A16639"/>
    <w:rsid w:val="00A23A35"/>
    <w:rsid w:val="00A3034E"/>
    <w:rsid w:val="00A548E7"/>
    <w:rsid w:val="00A93E34"/>
    <w:rsid w:val="00AC08CD"/>
    <w:rsid w:val="00AE1DB2"/>
    <w:rsid w:val="00AF6A8F"/>
    <w:rsid w:val="00B0137E"/>
    <w:rsid w:val="00B02D53"/>
    <w:rsid w:val="00B05276"/>
    <w:rsid w:val="00B06D2A"/>
    <w:rsid w:val="00B14852"/>
    <w:rsid w:val="00B31905"/>
    <w:rsid w:val="00B434BE"/>
    <w:rsid w:val="00B72781"/>
    <w:rsid w:val="00B7649F"/>
    <w:rsid w:val="00BA3298"/>
    <w:rsid w:val="00BA4AA3"/>
    <w:rsid w:val="00BF1D04"/>
    <w:rsid w:val="00C70325"/>
    <w:rsid w:val="00C827CD"/>
    <w:rsid w:val="00CE207F"/>
    <w:rsid w:val="00D253DB"/>
    <w:rsid w:val="00D55790"/>
    <w:rsid w:val="00D5608F"/>
    <w:rsid w:val="00D63202"/>
    <w:rsid w:val="00DA4261"/>
    <w:rsid w:val="00DC3EB2"/>
    <w:rsid w:val="00DE07C8"/>
    <w:rsid w:val="00E11BC1"/>
    <w:rsid w:val="00E56BA7"/>
    <w:rsid w:val="00E90D0F"/>
    <w:rsid w:val="00EA304B"/>
    <w:rsid w:val="00EC1A5D"/>
    <w:rsid w:val="00EC5623"/>
    <w:rsid w:val="00ED3DD7"/>
    <w:rsid w:val="00F14A2B"/>
    <w:rsid w:val="00F2376B"/>
    <w:rsid w:val="00F41511"/>
    <w:rsid w:val="00F64FB8"/>
    <w:rsid w:val="00F74E14"/>
    <w:rsid w:val="00FB6772"/>
    <w:rsid w:val="00FD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137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861461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6146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61461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677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B677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B677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B677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B677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B677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B6772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B6772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FB6772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FB6772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861461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6146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61461"/>
    <w:rPr>
      <w:rFonts w:ascii="Times New Roman" w:eastAsiaTheme="majorEastAsia" w:hAnsi="Times New Roman" w:cstheme="majorBidi"/>
      <w:b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677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B677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B677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B677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B67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B67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B72781"/>
    <w:pPr>
      <w:numPr>
        <w:numId w:val="0"/>
      </w:numPr>
      <w:spacing w:line="259" w:lineRule="auto"/>
      <w:outlineLvl w:val="9"/>
    </w:pPr>
    <w:rPr>
      <w:b w:val="0"/>
      <w:color w:val="2F5496" w:themeColor="accent1" w:themeShade="BF"/>
      <w:lang w:val="en-US" w:eastAsia="en-US"/>
    </w:rPr>
  </w:style>
  <w:style w:type="paragraph" w:styleId="Obsah1">
    <w:name w:val="toc 1"/>
    <w:basedOn w:val="Normlny"/>
    <w:next w:val="Normlny"/>
    <w:autoRedefine/>
    <w:uiPriority w:val="39"/>
    <w:unhideWhenUsed/>
    <w:rsid w:val="00B72781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B72781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D253DB"/>
    <w:pPr>
      <w:tabs>
        <w:tab w:val="left" w:pos="880"/>
        <w:tab w:val="right" w:leader="dot" w:pos="8777"/>
      </w:tabs>
      <w:spacing w:after="100" w:line="259" w:lineRule="auto"/>
      <w:ind w:left="220"/>
    </w:pPr>
    <w:rPr>
      <w:rFonts w:eastAsiaTheme="minorEastAsia"/>
      <w:noProof/>
      <w:sz w:val="22"/>
      <w:szCs w:val="22"/>
    </w:rPr>
  </w:style>
  <w:style w:type="paragraph" w:styleId="Obsah3">
    <w:name w:val="toc 3"/>
    <w:basedOn w:val="Normlny"/>
    <w:next w:val="Normlny"/>
    <w:autoRedefine/>
    <w:uiPriority w:val="39"/>
    <w:unhideWhenUsed/>
    <w:rsid w:val="00D253DB"/>
    <w:pPr>
      <w:tabs>
        <w:tab w:val="left" w:pos="1320"/>
        <w:tab w:val="right" w:leader="dot" w:pos="8777"/>
      </w:tabs>
      <w:spacing w:after="100" w:line="259" w:lineRule="auto"/>
      <w:ind w:left="440"/>
    </w:pPr>
    <w:rPr>
      <w:rFonts w:eastAsiaTheme="minorEastAsia"/>
      <w:noProof/>
      <w:sz w:val="22"/>
      <w:szCs w:val="22"/>
    </w:rPr>
  </w:style>
  <w:style w:type="paragraph" w:styleId="Bezriadkovania">
    <w:name w:val="No Spacing"/>
    <w:uiPriority w:val="1"/>
    <w:qFormat/>
    <w:rsid w:val="00861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4F097F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73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7330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137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861461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6146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61461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677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B677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B677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B677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B677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B677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B6772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B6772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FB6772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FB6772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861461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6146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61461"/>
    <w:rPr>
      <w:rFonts w:ascii="Times New Roman" w:eastAsiaTheme="majorEastAsia" w:hAnsi="Times New Roman" w:cstheme="majorBidi"/>
      <w:b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677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B677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B677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B677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B67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B67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B72781"/>
    <w:pPr>
      <w:numPr>
        <w:numId w:val="0"/>
      </w:numPr>
      <w:spacing w:line="259" w:lineRule="auto"/>
      <w:outlineLvl w:val="9"/>
    </w:pPr>
    <w:rPr>
      <w:b w:val="0"/>
      <w:color w:val="2F5496" w:themeColor="accent1" w:themeShade="BF"/>
      <w:lang w:val="en-US" w:eastAsia="en-US"/>
    </w:rPr>
  </w:style>
  <w:style w:type="paragraph" w:styleId="Obsah1">
    <w:name w:val="toc 1"/>
    <w:basedOn w:val="Normlny"/>
    <w:next w:val="Normlny"/>
    <w:autoRedefine/>
    <w:uiPriority w:val="39"/>
    <w:unhideWhenUsed/>
    <w:rsid w:val="00B72781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B72781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D253DB"/>
    <w:pPr>
      <w:tabs>
        <w:tab w:val="left" w:pos="880"/>
        <w:tab w:val="right" w:leader="dot" w:pos="8777"/>
      </w:tabs>
      <w:spacing w:after="100" w:line="259" w:lineRule="auto"/>
      <w:ind w:left="220"/>
    </w:pPr>
    <w:rPr>
      <w:rFonts w:eastAsiaTheme="minorEastAsia"/>
      <w:noProof/>
      <w:sz w:val="22"/>
      <w:szCs w:val="22"/>
    </w:rPr>
  </w:style>
  <w:style w:type="paragraph" w:styleId="Obsah3">
    <w:name w:val="toc 3"/>
    <w:basedOn w:val="Normlny"/>
    <w:next w:val="Normlny"/>
    <w:autoRedefine/>
    <w:uiPriority w:val="39"/>
    <w:unhideWhenUsed/>
    <w:rsid w:val="00D253DB"/>
    <w:pPr>
      <w:tabs>
        <w:tab w:val="left" w:pos="1320"/>
        <w:tab w:val="right" w:leader="dot" w:pos="8777"/>
      </w:tabs>
      <w:spacing w:after="100" w:line="259" w:lineRule="auto"/>
      <w:ind w:left="440"/>
    </w:pPr>
    <w:rPr>
      <w:rFonts w:eastAsiaTheme="minorEastAsia"/>
      <w:noProof/>
      <w:sz w:val="22"/>
      <w:szCs w:val="22"/>
    </w:rPr>
  </w:style>
  <w:style w:type="paragraph" w:styleId="Bezriadkovania">
    <w:name w:val="No Spacing"/>
    <w:uiPriority w:val="1"/>
    <w:qFormat/>
    <w:rsid w:val="00861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4F097F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73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7330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7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94C38-3FB6-41FF-8183-608D7D867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Suriak Michal, xTvTre</dc:creator>
  <cp:keywords/>
  <dc:description/>
  <cp:lastModifiedBy>Pata</cp:lastModifiedBy>
  <cp:revision>14</cp:revision>
  <dcterms:created xsi:type="dcterms:W3CDTF">2019-12-26T09:10:00Z</dcterms:created>
  <dcterms:modified xsi:type="dcterms:W3CDTF">2020-01-15T18:06:00Z</dcterms:modified>
</cp:coreProperties>
</file>