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26A4" w14:textId="7964AD43" w:rsidR="00A817E7" w:rsidRPr="00A817E7" w:rsidRDefault="00A817E7" w:rsidP="00A817E7">
      <w:pPr>
        <w:ind w:left="-851" w:right="-851"/>
        <w:rPr>
          <w:rFonts w:ascii="Book Antiqua" w:hAnsi="Book Antiqua"/>
          <w:b/>
          <w:sz w:val="24"/>
          <w:szCs w:val="24"/>
          <w:lang w:val="cs-CZ"/>
        </w:rPr>
      </w:pPr>
      <w:r w:rsidRPr="00A817E7">
        <w:rPr>
          <w:rFonts w:ascii="Book Antiqua" w:hAnsi="Book Antiqua"/>
          <w:b/>
          <w:sz w:val="24"/>
          <w:szCs w:val="24"/>
          <w:lang w:val="cs-CZ"/>
        </w:rPr>
        <w:t xml:space="preserve">7. </w:t>
      </w:r>
      <w:proofErr w:type="spellStart"/>
      <w:r w:rsidRPr="00A817E7">
        <w:rPr>
          <w:rFonts w:ascii="Book Antiqua" w:hAnsi="Book Antiqua"/>
          <w:b/>
          <w:sz w:val="24"/>
          <w:szCs w:val="24"/>
          <w:lang w:val="cs-CZ"/>
        </w:rPr>
        <w:t>nedeľa</w:t>
      </w:r>
      <w:proofErr w:type="spellEnd"/>
      <w:r w:rsidRPr="00A817E7">
        <w:rPr>
          <w:rFonts w:ascii="Book Antiqua" w:hAnsi="Book Antiqua"/>
          <w:b/>
          <w:sz w:val="24"/>
          <w:szCs w:val="24"/>
          <w:lang w:val="cs-CZ"/>
        </w:rPr>
        <w:t xml:space="preserve"> </w:t>
      </w:r>
      <w:r w:rsidR="00267107">
        <w:rPr>
          <w:rFonts w:ascii="Book Antiqua" w:hAnsi="Book Antiqua"/>
          <w:b/>
          <w:sz w:val="24"/>
          <w:szCs w:val="24"/>
          <w:lang w:val="cs-CZ"/>
        </w:rPr>
        <w:t>A</w:t>
      </w:r>
      <w:bookmarkStart w:id="0" w:name="_GoBack"/>
      <w:bookmarkEnd w:id="0"/>
      <w:r w:rsidRPr="00A817E7">
        <w:rPr>
          <w:rFonts w:ascii="Book Antiqua" w:hAnsi="Book Antiqua"/>
          <w:b/>
          <w:sz w:val="24"/>
          <w:szCs w:val="24"/>
          <w:lang w:val="cs-CZ"/>
        </w:rPr>
        <w:t xml:space="preserve"> – </w:t>
      </w:r>
      <w:proofErr w:type="spellStart"/>
      <w:r w:rsidRPr="00A817E7">
        <w:rPr>
          <w:rFonts w:ascii="Book Antiqua" w:hAnsi="Book Antiqua"/>
          <w:b/>
          <w:sz w:val="24"/>
          <w:szCs w:val="24"/>
          <w:lang w:val="cs-CZ"/>
        </w:rPr>
        <w:t>Mt</w:t>
      </w:r>
      <w:proofErr w:type="spellEnd"/>
      <w:r w:rsidRPr="00A817E7">
        <w:rPr>
          <w:rFonts w:ascii="Book Antiqua" w:hAnsi="Book Antiqua"/>
          <w:b/>
          <w:sz w:val="24"/>
          <w:szCs w:val="24"/>
          <w:lang w:val="cs-CZ"/>
        </w:rPr>
        <w:t xml:space="preserve"> 5,38-48</w:t>
      </w:r>
    </w:p>
    <w:p w14:paraId="36DD4BE7" w14:textId="77777777" w:rsidR="00A817E7" w:rsidRPr="00A817E7" w:rsidRDefault="00A817E7" w:rsidP="00A817E7">
      <w:pPr>
        <w:ind w:left="-851" w:right="-851"/>
        <w:rPr>
          <w:rFonts w:ascii="Book Antiqua" w:hAnsi="Book Antiqua"/>
          <w:sz w:val="24"/>
          <w:szCs w:val="24"/>
          <w:lang w:val="cs-CZ"/>
        </w:rPr>
      </w:pPr>
      <w:r w:rsidRPr="00A817E7">
        <w:rPr>
          <w:rFonts w:ascii="Book Antiqua" w:hAnsi="Book Antiqua"/>
          <w:sz w:val="24"/>
          <w:szCs w:val="24"/>
          <w:lang w:val="cs-CZ"/>
        </w:rPr>
        <w:t xml:space="preserve">Každý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kňaz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odslúži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počas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života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niekoľko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tisíc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svätých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omší.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Omše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sú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obetované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rôzne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úmysly: za nebohých, za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zdravie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za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novomanželov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za šťastný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pôrod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Stáva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ale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veľmi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zriedka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aby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niekto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prišiel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povedal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kňazovi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: mám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odslúžte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za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neho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sv.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omšu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Dokonca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niektorí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starší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kňazi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hovoria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že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prišli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za nimi aj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takí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veriaci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ktorí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žiadali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sv.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omšu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úmysel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aby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Boh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potrestal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ich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Mali 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do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svojich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náboženských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prejavoch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zakomponovať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úmysel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ktorý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kresťania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počúvajú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už 20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storočí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: </w:t>
      </w:r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“Milujte aj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svojich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nepriateľov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a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modlite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za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tých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,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čo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vás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prenasledujú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, aby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ste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boli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synmi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svojho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nebeského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Otca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,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lebo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on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dáva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slnku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vychádzať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nad zlých i dobrých a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posiela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dážď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na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spravodlivých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i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nespravodlivých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.”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Prečo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máme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modliť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za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nepriateľov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>?</w:t>
      </w:r>
      <w:r w:rsidRPr="00A817E7">
        <w:rPr>
          <w:rFonts w:ascii="Book Antiqua" w:hAnsi="Book Antiqua"/>
          <w:i/>
          <w:sz w:val="24"/>
          <w:szCs w:val="24"/>
          <w:lang w:val="cs-CZ"/>
        </w:rPr>
        <w:br/>
      </w:r>
      <w:r w:rsidRPr="00A817E7">
        <w:rPr>
          <w:rFonts w:ascii="Book Antiqua" w:hAnsi="Book Antiqua"/>
          <w:b/>
          <w:sz w:val="24"/>
          <w:szCs w:val="24"/>
          <w:lang w:val="cs-CZ"/>
        </w:rPr>
        <w:t>1.</w:t>
      </w:r>
      <w:r w:rsidRPr="00A817E7">
        <w:rPr>
          <w:rFonts w:ascii="Book Antiqua" w:hAnsi="Book Antiqua"/>
          <w:sz w:val="24"/>
          <w:szCs w:val="24"/>
          <w:lang w:val="cs-CZ"/>
        </w:rPr>
        <w:t xml:space="preserve"> Máme byť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synmi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dcérami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nebeského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Otca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Vieme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že každý z nás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niečo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zdedí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po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svojom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pozemskom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otcovi.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Môžu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to byť modré oči,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alebo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čierne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vlasy,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alebo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vysoká postava,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alebo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znamienko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tele,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alebo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povaha.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Otcovia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aj často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chvália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ako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deti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nich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podobajú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Ak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gramStart"/>
      <w:r w:rsidRPr="00A817E7">
        <w:rPr>
          <w:rFonts w:ascii="Book Antiqua" w:hAnsi="Book Antiqua"/>
          <w:sz w:val="24"/>
          <w:szCs w:val="24"/>
          <w:lang w:val="cs-CZ"/>
        </w:rPr>
        <w:t>máme</w:t>
      </w:r>
      <w:proofErr w:type="gramEnd"/>
      <w:r w:rsidRPr="00A817E7">
        <w:rPr>
          <w:rFonts w:ascii="Book Antiqua" w:hAnsi="Book Antiqua"/>
          <w:sz w:val="24"/>
          <w:szCs w:val="24"/>
          <w:lang w:val="cs-CZ"/>
        </w:rPr>
        <w:t xml:space="preserve"> byť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deťmi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nebeského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Otca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mali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tiež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po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ňom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niečo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zdediť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On chce, aby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predovšetkým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zdedili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lásku k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Ak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to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zdedili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môže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s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nami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chváliť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že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neho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podobáme.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Ak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nie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žijeme v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klamstve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Hovoríme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si, že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Božie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deti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ale na Boha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nepodobáme. 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ak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teda nemodlíme za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nepriateľov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o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Božom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otcovstve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radšej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nerozprávajme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>.</w:t>
      </w:r>
      <w:r w:rsidRPr="00A817E7">
        <w:rPr>
          <w:rFonts w:ascii="Book Antiqua" w:hAnsi="Book Antiqua"/>
          <w:sz w:val="24"/>
          <w:szCs w:val="24"/>
          <w:lang w:val="cs-CZ"/>
        </w:rPr>
        <w:br/>
      </w:r>
      <w:r w:rsidRPr="00A817E7">
        <w:rPr>
          <w:rFonts w:ascii="Book Antiqua" w:hAnsi="Book Antiqua"/>
          <w:b/>
          <w:sz w:val="24"/>
          <w:szCs w:val="24"/>
          <w:lang w:val="cs-CZ"/>
        </w:rPr>
        <w:t>2.</w:t>
      </w:r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Hovoríme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si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honosne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r w:rsidRPr="00A817E7">
        <w:rPr>
          <w:rFonts w:ascii="Book Antiqua" w:hAnsi="Book Antiqua"/>
          <w:i/>
          <w:sz w:val="24"/>
          <w:szCs w:val="24"/>
          <w:lang w:val="cs-CZ"/>
        </w:rPr>
        <w:t>“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bratia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>, sestry v Kristovi”</w:t>
      </w:r>
      <w:r w:rsidRPr="00A817E7">
        <w:rPr>
          <w:rFonts w:ascii="Book Antiqua" w:hAnsi="Book Antiqua"/>
          <w:sz w:val="24"/>
          <w:szCs w:val="24"/>
          <w:lang w:val="cs-CZ"/>
        </w:rPr>
        <w:t xml:space="preserve">. Aj v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prirodzenom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živote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súrodenci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seba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podobajú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Môžu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mať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dosť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odlišného, ale aj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veľa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spoločného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Keď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už nič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iné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aspoň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vonkajšie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znaky.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Ak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gramStart"/>
      <w:r w:rsidRPr="00A817E7">
        <w:rPr>
          <w:rFonts w:ascii="Book Antiqua" w:hAnsi="Book Antiqua"/>
          <w:sz w:val="24"/>
          <w:szCs w:val="24"/>
          <w:lang w:val="cs-CZ"/>
        </w:rPr>
        <w:t>má</w:t>
      </w:r>
      <w:proofErr w:type="gramEnd"/>
      <w:r w:rsidRPr="00A817E7">
        <w:rPr>
          <w:rFonts w:ascii="Book Antiqua" w:hAnsi="Book Antiqua"/>
          <w:sz w:val="24"/>
          <w:szCs w:val="24"/>
          <w:lang w:val="cs-CZ"/>
        </w:rPr>
        <w:t xml:space="preserve"> byť naším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bratom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Kristus, tak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isto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mali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neho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v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niečom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podobať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K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nemu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napríklad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prišiel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Judáš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 Kristus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nechal od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neho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pobozkať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Neodvrátil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tvár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od toho,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ktorý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ho zradil. A na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kríži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modlil za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nepriateľov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 prosil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svojho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Otca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aby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im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odpustil.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Ak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v tomto nepodobáme na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Ježiša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tak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veľmi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ďaleko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od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príbuzenstva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s ním.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skupina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ľudí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ktorá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neprávom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zmocnila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pomenovania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: </w:t>
      </w:r>
      <w:r w:rsidRPr="00A817E7">
        <w:rPr>
          <w:rFonts w:ascii="Book Antiqua" w:hAnsi="Book Antiqua"/>
          <w:i/>
          <w:sz w:val="24"/>
          <w:szCs w:val="24"/>
          <w:lang w:val="cs-CZ"/>
        </w:rPr>
        <w:t>“brat v Kristovi a sestra v Kristovi”.</w:t>
      </w:r>
      <w:r w:rsidRPr="00A817E7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nikto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nás nikdy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nepovie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že máme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niečo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z Krista.</w:t>
      </w:r>
      <w:r w:rsidRPr="00A817E7">
        <w:rPr>
          <w:rFonts w:ascii="Book Antiqua" w:hAnsi="Book Antiqua"/>
          <w:sz w:val="24"/>
          <w:szCs w:val="24"/>
          <w:lang w:val="cs-CZ"/>
        </w:rPr>
        <w:br/>
      </w:r>
      <w:r w:rsidRPr="00A817E7">
        <w:rPr>
          <w:rFonts w:ascii="Book Antiqua" w:hAnsi="Book Antiqua"/>
          <w:b/>
          <w:sz w:val="24"/>
          <w:szCs w:val="24"/>
          <w:lang w:val="cs-CZ"/>
        </w:rPr>
        <w:t>3.</w:t>
      </w:r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Prečo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máme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ešte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modliť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za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nepriateľov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? O našich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nepriateľoch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povieme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tisíce zlých slov.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Povieme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ich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iným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ľuďom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hovoríme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ich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aj Bohu.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Keby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len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polovicu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z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tých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slov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premenili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modlitby za našich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nepriateľov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zažili 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dva efekty: </w:t>
      </w:r>
      <w:r w:rsidRPr="00A817E7">
        <w:rPr>
          <w:rFonts w:ascii="Book Antiqua" w:hAnsi="Book Antiqua"/>
          <w:b/>
          <w:sz w:val="24"/>
          <w:szCs w:val="24"/>
          <w:lang w:val="cs-CZ"/>
        </w:rPr>
        <w:t>a)</w:t>
      </w:r>
      <w:r w:rsidRPr="00A817E7">
        <w:rPr>
          <w:rFonts w:ascii="Book Antiqua" w:hAnsi="Book Antiqua"/>
          <w:sz w:val="24"/>
          <w:szCs w:val="24"/>
          <w:lang w:val="cs-CZ"/>
        </w:rPr>
        <w:t xml:space="preserve"> Naše srdce 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naplnilo láskou 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rozumnosťou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 my 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začali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spoznávať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že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vlastne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ani nemáme nijakých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nepriateľov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V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modlitbe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ináč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chápali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veľa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vecí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r w:rsidRPr="00A817E7">
        <w:rPr>
          <w:rFonts w:ascii="Book Antiqua" w:hAnsi="Book Antiqua"/>
          <w:b/>
          <w:sz w:val="24"/>
          <w:szCs w:val="24"/>
          <w:lang w:val="cs-CZ"/>
        </w:rPr>
        <w:t>b)</w:t>
      </w:r>
      <w:r w:rsidRPr="00A817E7">
        <w:rPr>
          <w:rFonts w:ascii="Book Antiqua" w:hAnsi="Book Antiqua"/>
          <w:sz w:val="24"/>
          <w:szCs w:val="24"/>
          <w:lang w:val="cs-CZ"/>
        </w:rPr>
        <w:t xml:space="preserve"> Našimi modlitbami a sv.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omšami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našim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vyprosili také milosti od Boha,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ktoré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im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on chce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dať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</w:t>
      </w:r>
      <w:proofErr w:type="gramStart"/>
      <w:r w:rsidRPr="00A817E7">
        <w:rPr>
          <w:rFonts w:ascii="Book Antiqua" w:hAnsi="Book Antiqua"/>
          <w:sz w:val="24"/>
          <w:szCs w:val="24"/>
          <w:lang w:val="cs-CZ"/>
        </w:rPr>
        <w:t>základe</w:t>
      </w:r>
      <w:proofErr w:type="gramEnd"/>
      <w:r w:rsidRPr="00A817E7">
        <w:rPr>
          <w:rFonts w:ascii="Book Antiqua" w:hAnsi="Book Antiqua"/>
          <w:sz w:val="24"/>
          <w:szCs w:val="24"/>
          <w:lang w:val="cs-CZ"/>
        </w:rPr>
        <w:t xml:space="preserve"> našich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modlitieb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Spoznali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že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našou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zásluhou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stáva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lepším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človekom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Keď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za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nepriateľov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nebudeme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modliť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nepremeníme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naše nadávky 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zlorečenia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modlitby, tak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tieto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dva efekty nezažijeme. Naše srdce ostane stále plné nenávisti 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hlúposti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 naši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nepriatelia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ešte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viac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utvrdia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v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svojom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nepriateľstve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>.</w:t>
      </w:r>
      <w:r w:rsidRPr="00A817E7">
        <w:rPr>
          <w:rFonts w:ascii="Book Antiqua" w:hAnsi="Book Antiqua"/>
          <w:sz w:val="24"/>
          <w:szCs w:val="24"/>
          <w:lang w:val="cs-CZ"/>
        </w:rPr>
        <w:br/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Počas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francúzskej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revolúcie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roku 1848 bol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ranený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generál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Damesme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Rehoľnej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sestre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ktorá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o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neho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starala,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povedal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>: “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Sestrička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, tu je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päť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frankov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Obetujte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ich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na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dve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sv.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omše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. Jednu za toho,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ktorý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ma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chcel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zabit a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druhú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 xml:space="preserve"> za </w:t>
      </w:r>
      <w:proofErr w:type="spellStart"/>
      <w:r w:rsidRPr="00A817E7">
        <w:rPr>
          <w:rFonts w:ascii="Book Antiqua" w:hAnsi="Book Antiqua"/>
          <w:i/>
          <w:sz w:val="24"/>
          <w:szCs w:val="24"/>
          <w:lang w:val="cs-CZ"/>
        </w:rPr>
        <w:t>mňa</w:t>
      </w:r>
      <w:proofErr w:type="spellEnd"/>
      <w:r w:rsidRPr="00A817E7">
        <w:rPr>
          <w:rFonts w:ascii="Book Antiqua" w:hAnsi="Book Antiqua"/>
          <w:i/>
          <w:sz w:val="24"/>
          <w:szCs w:val="24"/>
          <w:lang w:val="cs-CZ"/>
        </w:rPr>
        <w:t>.”</w:t>
      </w:r>
      <w:r w:rsidRPr="00A817E7">
        <w:rPr>
          <w:rFonts w:ascii="Book Antiqua" w:hAnsi="Book Antiqua"/>
          <w:sz w:val="24"/>
          <w:szCs w:val="24"/>
          <w:lang w:val="cs-CZ"/>
        </w:rPr>
        <w:t xml:space="preserve"> To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boli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jeho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posledné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slová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>. (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Klimaszewski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s. 148).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Denne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viackrát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modlíme Otče náš. Boha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nazývame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Otcom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 prosíme ho, aby nám odpustil,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ako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aj my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odpúšťame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svojim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vinníkom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Porozmýšľajme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niekedy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nad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slovami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tejto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krásnej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modlitby.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Dovoľme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jej, aby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nás zmocnila. Aby nás urobila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naozaj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synmi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dcérami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nebeského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Otca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Aby nás urobila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bratmi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 sestrami Krista. Aby nás naplnila láskou 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múdrosťou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Kňazi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budú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slúžiť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aj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naďalej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sv.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omše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rozličné úmysly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veriacich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My budeme tak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isto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žiadať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kňazov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o sv.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omše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naše úmysly. Možno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zatúžime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obetovať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sv.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omšu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za našich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nepriateľov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Ak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by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to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nebodaj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hanbili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kňazovi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povedať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stačí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keď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povieme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, že chceme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omšu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náš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úmysel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Ježišova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obeta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na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oltári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určite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pomôže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 xml:space="preserve"> nám aj našim </w:t>
      </w:r>
      <w:proofErr w:type="spellStart"/>
      <w:r w:rsidRPr="00A817E7">
        <w:rPr>
          <w:rFonts w:ascii="Book Antiqua" w:hAnsi="Book Antiqua"/>
          <w:sz w:val="24"/>
          <w:szCs w:val="24"/>
          <w:lang w:val="cs-CZ"/>
        </w:rPr>
        <w:t>nepriateľom</w:t>
      </w:r>
      <w:proofErr w:type="spellEnd"/>
      <w:r w:rsidRPr="00A817E7">
        <w:rPr>
          <w:rFonts w:ascii="Book Antiqua" w:hAnsi="Book Antiqua"/>
          <w:sz w:val="24"/>
          <w:szCs w:val="24"/>
          <w:lang w:val="cs-CZ"/>
        </w:rPr>
        <w:t>.</w:t>
      </w:r>
    </w:p>
    <w:p w14:paraId="62B5AD17" w14:textId="77777777" w:rsidR="00941015" w:rsidRPr="00A817E7" w:rsidRDefault="00941015" w:rsidP="00A817E7">
      <w:pPr>
        <w:ind w:left="-851" w:right="-851"/>
        <w:rPr>
          <w:rFonts w:ascii="Book Antiqua" w:hAnsi="Book Antiqua"/>
          <w:sz w:val="24"/>
          <w:szCs w:val="24"/>
        </w:rPr>
      </w:pPr>
    </w:p>
    <w:sectPr w:rsidR="00941015" w:rsidRPr="00A817E7" w:rsidSect="00A817E7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7E7"/>
    <w:rsid w:val="00267107"/>
    <w:rsid w:val="003D38A1"/>
    <w:rsid w:val="00570957"/>
    <w:rsid w:val="00941015"/>
    <w:rsid w:val="00A8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E94D"/>
  <w15:docId w15:val="{7D5A521F-CFB7-4FA9-BECB-097D37F1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101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8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Egid</cp:lastModifiedBy>
  <cp:revision>2</cp:revision>
  <cp:lastPrinted>2011-02-19T15:54:00Z</cp:lastPrinted>
  <dcterms:created xsi:type="dcterms:W3CDTF">2011-02-19T15:37:00Z</dcterms:created>
  <dcterms:modified xsi:type="dcterms:W3CDTF">2020-02-23T12:48:00Z</dcterms:modified>
</cp:coreProperties>
</file>