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7B3" w:rsidRPr="009457B3" w:rsidRDefault="009457B3" w:rsidP="009457B3">
      <w:pPr>
        <w:spacing w:after="0" w:line="240" w:lineRule="auto"/>
        <w:jc w:val="right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10. nedeľa cez rok (A) 2005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br/>
      </w:r>
      <w:proofErr w:type="spellStart"/>
      <w:r w:rsidRPr="009457B3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>Mt</w:t>
      </w:r>
      <w:proofErr w:type="spellEnd"/>
      <w:r w:rsidRPr="009457B3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 xml:space="preserve"> 9, 9-13:</w:t>
      </w:r>
      <w:r w:rsidRPr="009457B3">
        <w:rPr>
          <w:rFonts w:ascii="Book Antiqua" w:eastAsia="Times New Roman" w:hAnsi="Book Antiqua" w:cs="Arial"/>
          <w:i/>
          <w:iCs/>
          <w:color w:val="000000"/>
          <w:sz w:val="24"/>
          <w:szCs w:val="24"/>
          <w:lang w:eastAsia="sk-SK"/>
        </w:rPr>
        <w:t xml:space="preserve">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Poď von!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br/>
        <w:t xml:space="preserve">UPC, Bratislava, 5. 6. 2005 </w:t>
      </w:r>
    </w:p>
    <w:p w:rsidR="009457B3" w:rsidRPr="009457B3" w:rsidRDefault="009457B3" w:rsidP="009457B3">
      <w:pPr>
        <w:spacing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Poznáte ľudí, ktorí sú zakopaní?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Možno aj ty si jedným z nich. Je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veľa príčin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prečo sa ľudia zakopú, to znamená prečo sa obmedzia len na úzky priestor, v ktorom prežívajú väčšinu svojho života alebo snáď i celý. Jednou z príčin môže byť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sklamanie a znechutenie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V centre sklamania je vždy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hnev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Ľudia sa nevedia vyrovnať s tým, ako sa voči nim postavili iní ľudia, život alebo dokonca Boh. Ako dôsledok ohradia sa plotom a začnú žiť svoj život v úzkom presne vymedzenom priestore. Síce nešťastní, ale aspoň bezpeční. Pripomínam tu príbeh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C. S. </w:t>
      </w:r>
      <w:proofErr w:type="spellStart"/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Lewisa</w:t>
      </w:r>
      <w:proofErr w:type="spellEnd"/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z jeho filmu </w:t>
      </w:r>
      <w:r w:rsidRPr="009457B3">
        <w:rPr>
          <w:rFonts w:ascii="Book Antiqua" w:eastAsia="Times New Roman" w:hAnsi="Book Antiqua" w:cs="Arial"/>
          <w:i/>
          <w:iCs/>
          <w:color w:val="000000"/>
          <w:sz w:val="24"/>
          <w:szCs w:val="24"/>
          <w:lang w:eastAsia="sk-SK"/>
        </w:rPr>
        <w:t>Kraj tieňov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, ktorý som tu už spomínal: na jeho rozhodnutie nemilovať nikoho, keď mu zomrela matka, keď bol ešte chlapcom. Bolo to bezpečné. Chránilo ho to pred bolesťou a ranami v prípade sklamania.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Ďalšou príčinou zotrvávania vo vymedzenom priestore môže byť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strach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. Máte ľudí, ktorí sa nikdy neodvážia vystúpiť z tzv. „komfortnej zóny", t.j. zóny, v ktorej sa cítia byť sami sebou, lenže ani oni nie sú šťastní, pretože veľmi túžia ísť poza, zaujíma ich čo je za hranicou ich kruhu, v ktorom sú zakopaní. Je tu túžba po výskumníctve (podobne ako Krištofa Kolumba, aby opustil svoju „</w:t>
      </w:r>
      <w:proofErr w:type="spellStart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mýtnicu</w:t>
      </w:r>
      <w:proofErr w:type="spellEnd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", čo bola Európa a skúmal ďalej...), ani nie tak nových teritórií, ako svojich vlastných schopností a možností. Boh nás volá k snom, k horizontom bez limitov. Máme ich, ale nič neurobíme pre ne a tak sme celý život zakopaní.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Aj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rutina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môže byť príčinou toho, že človek sa zakope. Keď je človek mladý, jeho životný priestor je veľmi veľký. Veľa stíha, venuje sa mnohým činnostiam. Avšak </w:t>
      </w:r>
      <w:proofErr w:type="spellStart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akonáhle</w:t>
      </w:r>
      <w:proofErr w:type="spellEnd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sa človek usadí, jeho životný priestor a škála činností sa začne zužovať. Je to prirodzené. Avšak často to prerastá do podoby, ktorá už nie je prirodzená. Človek sa napríklad môže zakopať v práci. To je pokušenie napríklad podnikateľov alebo počítačových programátorov. Po čase prestanú pre nich jestvovať vzťahy, rodina, odpočinok... Človek po čase zistí, že vlastne jeho životný priestor je veľmi malý a obmedzený, že hoci na jednej strane možno aj cestuje a má veľký vplyv, na strane druhej je osamelým, izolovaným a nešťastným.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Je tu ešte jedna príčina, ktorá spôsobuje, že človek je zakopaný. Touto príčinou je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HRIECH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alebo hriešny spôsob života. Sem patrí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veľa vecí.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Človek sa môže nechať opantať čímkoľvek, vecami ako je nemravnosť, podvod, klamstvo, nejaká náruživosť a pod. Podstavte si napríklad takého alkoholika. Jeho životný priestor je čím ďalej tým užší. Je vymedzený alkoholom. Tak to funguje aj v iných hriechoch.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Takýmto človekom, z tejto poslednej kategórie, bol rozhodne mýtnik Matúš, o ktorom hovorí dnešné evanjelium. Bol človekom, ktorý bol zakopaný vo svojej mýtnici. Naozaj, </w:t>
      </w:r>
      <w:proofErr w:type="spellStart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mýtnica</w:t>
      </w:r>
      <w:proofErr w:type="spellEnd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je pekným slovom na označenie stavu zakopania. Príčinou jeho zakopania bola tretia možnosť a to hriech.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Matúš bol jedným z tých, ktorí sa zakopali v nepoctivom a hriešnom spôsobe svojho života.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Po prvé, bol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kolaborantom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s okupantskou mocou. Rimania boli v Palestíne prítomní násilne a národ židov si ponižujúcim spôsobom podmaňovali. Na vykonávanie svojich cieľov si našli aj domácich pomocníkov. Týchto pomocníkov si nikdy nevážili, pretože ich automaticky pokladali za zradcov. A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zradca je zradca a ten nebude dobrý nikdy pre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lastRenderedPageBreak/>
        <w:t>nikoho.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Zradcovi nedôverujú ani tí, pre ktorých zrádza, do služieb ktorých sa dáva, ktorým donáša informácie a dodáva materiál. Zradca je opusteným a osamelým človekom a to aj napriek tomu, že je obklopený pohodlným životom, ktorý mu poskytuje jeho život zrady. Rimania boli, podobne ako aj iné mocnosti, ktoré využívali zradcov a kolaborantov, veľkodušní a tak ich zradcovia sa mali materiálne iste dobre.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Matúš bol však vo vnútri svojho kruhu, v jeho prípade už poriadne začarovaného,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aj iným spôsobom: on dobrovoľne okrádal svojich spoluobčanov. 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To už nemusel robiť z pozície svojho úradu zradcu či kolaboranta s cudzou mocnosťou. To od neho nikto nežiadal. To bola jeho vlastná iniciatíva. Takým sa nenarodil. Takým sa stal. Možno to skúsil na začiatku iba tak trochu, a keď sa mu to podarilo, tak potom trocha viac a zasa viac, až sa už neštítil ničoho. Stal sa zlodejom, odborníkom v okrádaní ľudí a zneužívaní svojho postavenia. A k tomu sa pridali aj ďalšie hriechy: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klamanie, podvod, možno nemravnosť a podobne.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Matúš bol teda kompletne zakopaný, ohradený, zajatý, chytený.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Aj keď by sa mohlo zdať, že jeho </w:t>
      </w:r>
      <w:proofErr w:type="spellStart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mýtnica</w:t>
      </w:r>
      <w:proofErr w:type="spellEnd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bola pre neho naozaj pohodlným miestom, t. j. že obsahovala veci, ktoré by sa mu dali závidieť, napríklad peniaze a vôbec bohatstvo a pohodlie, iste tomu nebolo celkom tak.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Omnoho viacej vecí neobsahovala ako obsahovala.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Napríklad neobsahovala veľa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priateľov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Neobsahovala iste ani sebaúctu.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Neverme, že Matúš bol vnútorne šťastným človekom.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Človek, ktorý pozná spôsoby, ako klamať, podvádzať, okrádať a zrádzať ľudí nie je šťastným človekom. Taký človek nemá vo svojom srdci pokoja. A preto si nemyslime, že Matúš bol šťastný vo vnútri.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Ak by bol býval, nebol by tak rýchlo a pohotovo opustil tento svoj kruh, túto svoju </w:t>
      </w:r>
      <w:proofErr w:type="spellStart"/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mýtnicu</w:t>
      </w:r>
      <w:proofErr w:type="spellEnd"/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, keď ho Ježiš zavolal.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V Matúšovi, hoci na jednej strane hral spokojného a úspešného človeka, to iste všetko vrelo. A tak stačil už len malý a nenápadný impulz: A BOL VONKU. Matúš sa dostal von zo svojej komfortnej zóny. Natrvalo. Už nikdy sa viac do nej nevrátil. 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Tým impulzom bolo Ježišovo pozvanie: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"Poď za mnou, nasleduj ma!"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 Matúš šiel. To, do čoho šiel, bola pre neho veľká neznáma. To však nebolo pre neho podstatné. Tam, kde bol, nemohol zostať.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Ježišova akcia bola vlastne EXODOM, podobným tomu, ktorý sa odohral pred stáročiami v Egypte.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Ježiš volá dnes aj mňa.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Otázka pre mňa znie: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Čo je mojou </w:t>
      </w:r>
      <w:proofErr w:type="spellStart"/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mýtnicou</w:t>
      </w:r>
      <w:proofErr w:type="spellEnd"/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,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v ktorej som zakopaný? Je to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znechutenie, sklamanie, hnev,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čoho výsledkom je izolácia? Nechcem mať viac s nikým nič spoločné, lebo som vnútorne zranený? Škoda pre mňa. Som zakopaný. Potrebujem vyvedenie von. Ježiš mi ho dnes ponúka. Ako odpoviem?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Alebo som snáď v pozícii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strachu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? Ten ma zväzuje a udržuje vo vnútri </w:t>
      </w:r>
      <w:proofErr w:type="spellStart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mýtnice</w:t>
      </w:r>
      <w:proofErr w:type="spellEnd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, v tom úzkom a tesnom kruhu, v ktorom sa už nedá hýbať ba ani dýchať? Ježiš ťa pozýva von. Poď za ním. Nevedno síce kam presne, ale určite k čomusi omnoho plnšiemu, než je to, kde žiješ doteraz.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Alebo som zakopaný v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rutine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? Vzťahy k mojej manželke, mojim deťom, k mojim priateľom nemajú už žiadnu kvalitu. Som celkom a ustavične ponorený v svojej rutine. Dokonca aj keď som na dovolenke alebo keď sa modlím, nemyslím na nič iné 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lastRenderedPageBreak/>
        <w:t xml:space="preserve">len na to, ako vylepšiť napríklad svoj program, ktorý práve tvorím... Je to otročina, je to </w:t>
      </w:r>
      <w:proofErr w:type="spellStart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mýtnica</w:t>
      </w:r>
      <w:proofErr w:type="spellEnd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...</w:t>
      </w:r>
    </w:p>
    <w:p w:rsidR="009457B3" w:rsidRPr="009457B3" w:rsidRDefault="009457B3" w:rsidP="009457B3">
      <w:pPr>
        <w:spacing w:before="150" w:after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Alebo si snáď zamotaný v </w:t>
      </w: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hriechu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v nemravnosti, v závislosti na niečom, v klamstve, v podvode, v zrade a kolaborácii... Je to možno </w:t>
      </w:r>
      <w:proofErr w:type="spellStart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mýtnica</w:t>
      </w:r>
      <w:proofErr w:type="spellEnd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výnosná - v niektorých prípadoch - ale celkom určite ponižujúca. Poď von na slobodu, Ježiš ťa volá. Choď za ním. </w:t>
      </w:r>
    </w:p>
    <w:p w:rsidR="009457B3" w:rsidRPr="009457B3" w:rsidRDefault="009457B3" w:rsidP="009457B3">
      <w:pPr>
        <w:spacing w:before="150" w:line="240" w:lineRule="auto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9457B3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Pane, ďakujem ti za pozvanie.</w:t>
      </w:r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Neverím, že je tu medzi nami taký, ktorý by mohol zodpovedne povedať, že jeho život je slobodný, že sa neodohráva iba na nejakom veľmi limitovanom kúsku </w:t>
      </w:r>
      <w:proofErr w:type="spellStart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mýtnice</w:t>
      </w:r>
      <w:proofErr w:type="spellEnd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tej či onej podoby. Každý z nás potrebuje tvoje pozvanie von a tvoj </w:t>
      </w:r>
      <w:proofErr w:type="spellStart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exodus</w:t>
      </w:r>
      <w:proofErr w:type="spellEnd"/>
      <w:r w:rsidRPr="009457B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Veď nás teda, a ukáž nám, čo robiť ďalej. Amen. </w:t>
      </w:r>
    </w:p>
    <w:p w:rsidR="007A0129" w:rsidRPr="009457B3" w:rsidRDefault="007A0129">
      <w:pPr>
        <w:rPr>
          <w:rFonts w:ascii="Book Antiqua" w:hAnsi="Book Antiqua"/>
        </w:rPr>
      </w:pPr>
    </w:p>
    <w:sectPr w:rsidR="007A0129" w:rsidRPr="009457B3" w:rsidSect="007A0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57B3"/>
    <w:rsid w:val="00683DEE"/>
    <w:rsid w:val="007A0129"/>
    <w:rsid w:val="009457B3"/>
    <w:rsid w:val="00B40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012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9457B3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9457B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n">
    <w:name w:val="Emphasis"/>
    <w:basedOn w:val="Standardnpsmoodstavce"/>
    <w:uiPriority w:val="20"/>
    <w:qFormat/>
    <w:rsid w:val="009457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800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7521">
                  <w:marLeft w:val="0"/>
                  <w:marRight w:val="0"/>
                  <w:marTop w:val="0"/>
                  <w:marBottom w:val="0"/>
                  <w:divBdr>
                    <w:top w:val="single" w:sz="6" w:space="0" w:color="E7E8E6"/>
                    <w:left w:val="none" w:sz="0" w:space="0" w:color="auto"/>
                    <w:bottom w:val="single" w:sz="6" w:space="0" w:color="E7E8E6"/>
                    <w:right w:val="none" w:sz="0" w:space="0" w:color="auto"/>
                  </w:divBdr>
                  <w:divsChild>
                    <w:div w:id="20100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7E8E6"/>
                        <w:right w:val="single" w:sz="6" w:space="0" w:color="E7E8E6"/>
                      </w:divBdr>
                      <w:divsChild>
                        <w:div w:id="100173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2</cp:revision>
  <dcterms:created xsi:type="dcterms:W3CDTF">2009-04-17T06:52:00Z</dcterms:created>
  <dcterms:modified xsi:type="dcterms:W3CDTF">2009-04-17T06:52:00Z</dcterms:modified>
</cp:coreProperties>
</file>