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466"/>
      </w:tblGrid>
      <w:tr w:rsidR="003D0C8A" w:rsidRPr="003D0C8A" w:rsidTr="003D0C8A">
        <w:trPr>
          <w:trHeight w:val="675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8A" w:rsidRPr="003D0C8A" w:rsidRDefault="003D0C8A" w:rsidP="003D0C8A">
            <w:r w:rsidRPr="003D0C8A">
              <w:rPr>
                <w:b/>
                <w:bCs/>
              </w:rPr>
              <w:t>Návod na tvorbu hry</w:t>
            </w:r>
          </w:p>
          <w:tbl>
            <w:tblPr>
              <w:tblW w:w="5050" w:type="pct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6272"/>
              <w:gridCol w:w="3844"/>
            </w:tblGrid>
            <w:tr w:rsidR="003D0C8A" w:rsidRPr="003D0C8A">
              <w:tc>
                <w:tcPr>
                  <w:tcW w:w="31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D0C8A" w:rsidRPr="003D0C8A" w:rsidRDefault="003D0C8A" w:rsidP="003D0C8A">
                  <w:r w:rsidRPr="003D0C8A">
                    <w:rPr>
                      <w:b/>
                      <w:bCs/>
                    </w:rPr>
                    <w:t>Úloha č. 10 Riadenie Korytnačky:</w:t>
                  </w:r>
                </w:p>
                <w:p w:rsidR="003D0C8A" w:rsidRPr="003D0C8A" w:rsidRDefault="003D0C8A" w:rsidP="003D0C8A">
                  <w:r w:rsidRPr="003D0C8A">
                    <w:t>Naprogramujeme jednoduchú hru v ktorej budeme riadiť korytnačku kľukatou cestou z klávesnice:   </w:t>
                  </w:r>
                </w:p>
                <w:p w:rsidR="003D0C8A" w:rsidRPr="003D0C8A" w:rsidRDefault="003D0C8A" w:rsidP="003D0C8A">
                  <w:r w:rsidRPr="003D0C8A">
                    <w:t>šípka vľavo - otočenie doľava</w:t>
                  </w:r>
                  <w:r w:rsidRPr="003D0C8A">
                    <w:br/>
                    <w:t>šípka vpravo - otočenie doprava</w:t>
                  </w:r>
                  <w:r w:rsidRPr="003D0C8A">
                    <w:br/>
                    <w:t>šípka hore - otočenie hore</w:t>
                  </w:r>
                  <w:r w:rsidRPr="003D0C8A">
                    <w:br/>
                    <w:t>šípka dole - otočenie dole.</w:t>
                  </w:r>
                </w:p>
                <w:p w:rsidR="003D0C8A" w:rsidRPr="003D0C8A" w:rsidRDefault="003D0C8A" w:rsidP="003D0C8A">
                  <w:r w:rsidRPr="003D0C8A">
                    <w:t> Korytnačka  budeme musieť prísť do cieľa, pričom nesmieme zísť z cesty. Ak zíde z  cesty korytnačka sa zastaví – v stavovom riadku sa vypíše BÚM, v textovom okne sa vypíše " Nezvládol si riadeniu skús novú hru" a prehra sa zvuk nabúrania. Po príchode do cieľa sa v stavovom riadku vypíše "Hurá cieľ" v textovom okne "Blahoželáme" a prehrá sa zvuk potlesk. Hru naprogramujte, tak že korytnačka sa bude stále pohybovať a  riadenie korytnačky bude z klávesnice šípkami.</w:t>
                  </w:r>
                </w:p>
              </w:tc>
              <w:tc>
                <w:tcPr>
                  <w:tcW w:w="1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D0C8A" w:rsidRPr="003D0C8A" w:rsidRDefault="003D0C8A" w:rsidP="003D0C8A">
                  <w:r w:rsidRPr="003D0C8A">
                    <w:rPr>
                      <w:b/>
                      <w:bCs/>
                    </w:rPr>
                    <w:t>Čo sa pri programovaní  hry naučíme: </w:t>
                  </w:r>
                </w:p>
                <w:p w:rsidR="003D0C8A" w:rsidRPr="003D0C8A" w:rsidRDefault="003D0C8A" w:rsidP="003D0C8A">
                  <w:pPr>
                    <w:numPr>
                      <w:ilvl w:val="0"/>
                      <w:numId w:val="1"/>
                    </w:numPr>
                  </w:pPr>
                  <w:r w:rsidRPr="003D0C8A">
                    <w:t xml:space="preserve">kresliť v </w:t>
                  </w:r>
                  <w:proofErr w:type="spellStart"/>
                  <w:r w:rsidRPr="003D0C8A">
                    <w:t>Imagine</w:t>
                  </w:r>
                  <w:proofErr w:type="spellEnd"/>
                </w:p>
                <w:p w:rsidR="003D0C8A" w:rsidRPr="003D0C8A" w:rsidRDefault="003D0C8A" w:rsidP="003D0C8A">
                  <w:pPr>
                    <w:numPr>
                      <w:ilvl w:val="0"/>
                      <w:numId w:val="1"/>
                    </w:numPr>
                  </w:pPr>
                  <w:r w:rsidRPr="003D0C8A">
                    <w:t>prácu s textom</w:t>
                  </w:r>
                </w:p>
                <w:p w:rsidR="003D0C8A" w:rsidRPr="003D0C8A" w:rsidRDefault="003D0C8A" w:rsidP="003D0C8A">
                  <w:pPr>
                    <w:numPr>
                      <w:ilvl w:val="0"/>
                      <w:numId w:val="1"/>
                    </w:numPr>
                  </w:pPr>
                  <w:r w:rsidRPr="003D0C8A">
                    <w:t>zmeniť druh veľkosť a tvar písma v textovom poli</w:t>
                  </w:r>
                </w:p>
                <w:p w:rsidR="003D0C8A" w:rsidRPr="003D0C8A" w:rsidRDefault="003D0C8A" w:rsidP="003D0C8A">
                  <w:pPr>
                    <w:numPr>
                      <w:ilvl w:val="0"/>
                      <w:numId w:val="1"/>
                    </w:numPr>
                  </w:pPr>
                  <w:r w:rsidRPr="003D0C8A">
                    <w:t>príkazy pre riadenie – otáčanie korytnačky</w:t>
                  </w:r>
                </w:p>
                <w:p w:rsidR="003D0C8A" w:rsidRPr="003D0C8A" w:rsidRDefault="003D0C8A" w:rsidP="003D0C8A">
                  <w:pPr>
                    <w:numPr>
                      <w:ilvl w:val="0"/>
                      <w:numId w:val="1"/>
                    </w:numPr>
                  </w:pPr>
                  <w:r w:rsidRPr="003D0C8A">
                    <w:t xml:space="preserve">naučíme sa vytvárať podmienky pre vetvenie </w:t>
                  </w:r>
                </w:p>
                <w:p w:rsidR="003D0C8A" w:rsidRPr="003D0C8A" w:rsidRDefault="003D0C8A" w:rsidP="003D0C8A">
                  <w:pPr>
                    <w:numPr>
                      <w:ilvl w:val="0"/>
                      <w:numId w:val="1"/>
                    </w:numPr>
                  </w:pPr>
                  <w:r w:rsidRPr="003D0C8A">
                    <w:t xml:space="preserve">naučíme sa spustiť – prehrať zvukový súbor </w:t>
                  </w:r>
                </w:p>
                <w:p w:rsidR="003D0C8A" w:rsidRPr="003D0C8A" w:rsidRDefault="003D0C8A" w:rsidP="003D0C8A">
                  <w:r w:rsidRPr="003D0C8A">
                    <w:t> </w:t>
                  </w:r>
                </w:p>
                <w:p w:rsidR="003D0C8A" w:rsidRPr="003D0C8A" w:rsidRDefault="003D0C8A" w:rsidP="003D0C8A">
                  <w:r w:rsidRPr="003D0C8A">
                    <w:t> </w:t>
                  </w:r>
                </w:p>
              </w:tc>
            </w:tr>
          </w:tbl>
          <w:p w:rsidR="003D0C8A" w:rsidRPr="003D0C8A" w:rsidRDefault="003D0C8A" w:rsidP="003D0C8A">
            <w:pPr>
              <w:rPr>
                <w:vanish/>
              </w:rPr>
            </w:pPr>
          </w:p>
          <w:tbl>
            <w:tblPr>
              <w:tblW w:w="5050" w:type="pct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7800"/>
            </w:tblGrid>
            <w:tr w:rsidR="003D0C8A" w:rsidRPr="003D0C8A">
              <w:trPr>
                <w:trHeight w:val="1560"/>
              </w:trPr>
              <w:tc>
                <w:tcPr>
                  <w:tcW w:w="15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D0C8A" w:rsidRPr="003D0C8A" w:rsidRDefault="003D0C8A" w:rsidP="003D0C8A">
                  <w:r w:rsidRPr="003D0C8A">
                    <w:rPr>
                      <w:b/>
                      <w:bCs/>
                    </w:rPr>
                    <w:t>Postup</w:t>
                  </w:r>
                </w:p>
                <w:p w:rsidR="003D0C8A" w:rsidRPr="003D0C8A" w:rsidRDefault="003D0C8A" w:rsidP="003D0C8A">
                  <w:r w:rsidRPr="003D0C8A">
                    <w:rPr>
                      <w:b/>
                      <w:bCs/>
                    </w:rPr>
                    <w:t xml:space="preserve">1.Zapneme panel kreslenie, </w:t>
                  </w:r>
                  <w:r w:rsidRPr="003D0C8A">
                    <w:t xml:space="preserve"> nakreslíme cestu, kde okraje cesty budú vyznačené červenou, lebo v programe sa bude testovať či </w:t>
                  </w:r>
                  <w:proofErr w:type="spellStart"/>
                  <w:r w:rsidRPr="003D0C8A">
                    <w:t>nieje</w:t>
                  </w:r>
                  <w:proofErr w:type="spellEnd"/>
                  <w:r w:rsidRPr="003D0C8A">
                    <w:t xml:space="preserve"> pod korytnačku červená farba, ak áno to znamená že sme nezvládli riadenie a program sa ukončí. V cieli by mala byť farba cesty podľa obr. žltá  lebo v programe  sa bude testovať či je pod korytnačkou žltá farba, ak áno znamená to že sme  došli do cieľa.   Okolie cesty môže byť vyfarbené zelenou farbou.   </w:t>
                  </w:r>
                </w:p>
              </w:tc>
              <w:tc>
                <w:tcPr>
                  <w:tcW w:w="35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D0C8A" w:rsidRPr="003D0C8A" w:rsidRDefault="003D0C8A" w:rsidP="003D0C8A">
                  <w:r w:rsidRPr="003D0C8A">
                    <w:drawing>
                      <wp:inline distT="0" distB="0" distL="0" distR="0">
                        <wp:extent cx="1466850" cy="619125"/>
                        <wp:effectExtent l="0" t="0" r="0" b="9525"/>
                        <wp:docPr id="5" name="Obrázok 5" descr="http://www.sougbj.edu.sk/imagine/obr/vetvenie/iko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ougbj.edu.sk/imagine/obr/vetvenie/iko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0C8A" w:rsidRPr="003D0C8A" w:rsidRDefault="003D0C8A" w:rsidP="003D0C8A">
                  <w:r w:rsidRPr="003D0C8A">
                    <w:drawing>
                      <wp:inline distT="0" distB="0" distL="0" distR="0">
                        <wp:extent cx="4762500" cy="3009900"/>
                        <wp:effectExtent l="0" t="0" r="0" b="0"/>
                        <wp:docPr id="4" name="Obrázok 4" descr="http://www.sougbj.edu.sk/imagine/obr/navod%20hra/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sougbj.edu.sk/imagine/obr/navod%20hra/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300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D0C8A" w:rsidRPr="003D0C8A" w:rsidRDefault="003D0C8A" w:rsidP="003D0C8A"/>
        </w:tc>
      </w:tr>
    </w:tbl>
    <w:p w:rsidR="003D0C8A" w:rsidRPr="003D0C8A" w:rsidRDefault="003D0C8A" w:rsidP="003D0C8A">
      <w:pPr>
        <w:rPr>
          <w:vanish/>
        </w:rPr>
      </w:pPr>
    </w:p>
    <w:tbl>
      <w:tblPr>
        <w:tblW w:w="4500" w:type="pct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419"/>
      </w:tblGrid>
      <w:tr w:rsidR="003D0C8A" w:rsidRPr="003D0C8A" w:rsidTr="003D0C8A">
        <w:trPr>
          <w:trHeight w:val="1093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lastRenderedPageBreak/>
              <w:t>2.  Program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viem pohyb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ph </w:t>
            </w:r>
            <w:r w:rsidRPr="003D0C8A">
              <w:t xml:space="preserve">   </w:t>
            </w:r>
            <w:r w:rsidRPr="003D0C8A">
              <w:rPr>
                <w:i/>
                <w:iCs/>
              </w:rPr>
              <w:t>/ zdvihneme pero hore aby korytnačka nekreslila za sebou stopu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 </w:t>
            </w:r>
            <w:r w:rsidRPr="003D0C8A">
              <w:rPr>
                <w:b/>
                <w:bCs/>
              </w:rPr>
              <w:t>ak kláves? </w:t>
            </w:r>
            <w:r w:rsidRPr="003D0C8A">
              <w:t xml:space="preserve">       </w:t>
            </w:r>
            <w:r w:rsidRPr="003D0C8A">
              <w:rPr>
                <w:i/>
                <w:iCs/>
              </w:rPr>
              <w:t>/príkazy pre riadenie – otáčanie korytnačky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   </w:t>
            </w:r>
            <w:r w:rsidRPr="003D0C8A">
              <w:rPr>
                <w:b/>
                <w:bCs/>
              </w:rPr>
              <w:t>[</w:t>
            </w:r>
            <w:proofErr w:type="spellStart"/>
            <w:r w:rsidRPr="003D0C8A">
              <w:rPr>
                <w:b/>
                <w:bCs/>
              </w:rPr>
              <w:t>akJe</w:t>
            </w:r>
            <w:proofErr w:type="spellEnd"/>
            <w:r w:rsidRPr="003D0C8A">
              <w:rPr>
                <w:b/>
                <w:bCs/>
              </w:rPr>
              <w:t xml:space="preserve"> kláves</w:t>
            </w:r>
            <w:r w:rsidRPr="003D0C8A">
              <w:t xml:space="preserve">   </w:t>
            </w:r>
            <w:r w:rsidRPr="003D0C8A">
              <w:rPr>
                <w:i/>
                <w:iCs/>
              </w:rPr>
              <w:t>/ pre jednotlivé klávesy nadefinujeme smer ako sa ma otočiť korytnačka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      [hore   [</w:t>
            </w:r>
            <w:proofErr w:type="spellStart"/>
            <w:r w:rsidRPr="003D0C8A">
              <w:rPr>
                <w:b/>
                <w:bCs/>
              </w:rPr>
              <w:t>nechSmer</w:t>
            </w:r>
            <w:proofErr w:type="spellEnd"/>
            <w:r w:rsidRPr="003D0C8A">
              <w:rPr>
                <w:b/>
                <w:bCs/>
              </w:rPr>
              <w:t xml:space="preserve"> 0]</w:t>
            </w:r>
            <w:r w:rsidRPr="003D0C8A">
              <w:t xml:space="preserve">   </w:t>
            </w:r>
            <w:r w:rsidRPr="003D0C8A">
              <w:rPr>
                <w:i/>
                <w:iCs/>
              </w:rPr>
              <w:t>/stlačením šípka hore sa korytnačka otočí v smere šípky hore príkaz  </w:t>
            </w:r>
            <w:proofErr w:type="spellStart"/>
            <w:r w:rsidRPr="003D0C8A">
              <w:rPr>
                <w:b/>
                <w:bCs/>
                <w:i/>
                <w:iCs/>
              </w:rPr>
              <w:t>nechsmer</w:t>
            </w:r>
            <w:proofErr w:type="spellEnd"/>
            <w:r w:rsidRPr="003D0C8A">
              <w:rPr>
                <w:b/>
                <w:bCs/>
                <w:i/>
                <w:iCs/>
              </w:rPr>
              <w:t xml:space="preserve"> 0</w:t>
            </w:r>
            <w:r w:rsidRPr="003D0C8A">
              <w:t xml:space="preserve">  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       vľavo  [</w:t>
            </w:r>
            <w:proofErr w:type="spellStart"/>
            <w:r w:rsidRPr="003D0C8A">
              <w:rPr>
                <w:b/>
                <w:bCs/>
              </w:rPr>
              <w:t>nechSmer</w:t>
            </w:r>
            <w:proofErr w:type="spellEnd"/>
            <w:r w:rsidRPr="003D0C8A">
              <w:rPr>
                <w:b/>
                <w:bCs/>
              </w:rPr>
              <w:t xml:space="preserve"> 270]</w:t>
            </w:r>
            <w:r w:rsidRPr="003D0C8A">
              <w:t xml:space="preserve">  </w:t>
            </w:r>
            <w:r w:rsidRPr="003D0C8A">
              <w:rPr>
                <w:i/>
                <w:iCs/>
              </w:rPr>
              <w:t>/stlačením šípka vľavo sa korytnačka otočí v smere šípky vľavo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       vpravo [</w:t>
            </w:r>
            <w:proofErr w:type="spellStart"/>
            <w:r w:rsidRPr="003D0C8A">
              <w:rPr>
                <w:b/>
                <w:bCs/>
              </w:rPr>
              <w:t>nechSmer</w:t>
            </w:r>
            <w:proofErr w:type="spellEnd"/>
            <w:r w:rsidRPr="003D0C8A">
              <w:rPr>
                <w:b/>
                <w:bCs/>
              </w:rPr>
              <w:t xml:space="preserve"> 90] </w:t>
            </w:r>
            <w:r w:rsidRPr="003D0C8A">
              <w:t xml:space="preserve"> </w:t>
            </w:r>
            <w:r w:rsidRPr="003D0C8A">
              <w:rPr>
                <w:i/>
                <w:iCs/>
              </w:rPr>
              <w:t xml:space="preserve">/stlačením šípka </w:t>
            </w:r>
            <w:proofErr w:type="spellStart"/>
            <w:r w:rsidRPr="003D0C8A">
              <w:rPr>
                <w:i/>
                <w:iCs/>
              </w:rPr>
              <w:t>pravo</w:t>
            </w:r>
            <w:proofErr w:type="spellEnd"/>
            <w:r w:rsidRPr="003D0C8A">
              <w:rPr>
                <w:i/>
                <w:iCs/>
              </w:rPr>
              <w:t xml:space="preserve"> sa korytnačka otočí v smere šípky </w:t>
            </w:r>
            <w:proofErr w:type="spellStart"/>
            <w:r w:rsidRPr="003D0C8A">
              <w:rPr>
                <w:i/>
                <w:iCs/>
              </w:rPr>
              <w:t>pravo</w:t>
            </w:r>
            <w:proofErr w:type="spellEnd"/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       dole   [</w:t>
            </w:r>
            <w:proofErr w:type="spellStart"/>
            <w:r w:rsidRPr="003D0C8A">
              <w:rPr>
                <w:b/>
                <w:bCs/>
              </w:rPr>
              <w:t>nechSmer</w:t>
            </w:r>
            <w:proofErr w:type="spellEnd"/>
            <w:r w:rsidRPr="003D0C8A">
              <w:rPr>
                <w:b/>
                <w:bCs/>
              </w:rPr>
              <w:t xml:space="preserve"> 180]]]</w:t>
            </w:r>
            <w:r w:rsidRPr="003D0C8A">
              <w:t xml:space="preserve"> </w:t>
            </w:r>
            <w:r w:rsidRPr="003D0C8A">
              <w:rPr>
                <w:i/>
                <w:iCs/>
              </w:rPr>
              <w:t>/stlačením šípka dole sa korytnačka otočí v smere šípky dole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   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k1'do 0.3  </w:t>
            </w:r>
            <w:r w:rsidRPr="003D0C8A">
              <w:t xml:space="preserve"> / </w:t>
            </w:r>
            <w:r w:rsidRPr="003D0C8A">
              <w:rPr>
                <w:i/>
                <w:iCs/>
              </w:rPr>
              <w:t>korytnačka k1 sa pohne dopredu krokom 0,3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 xml:space="preserve"> ak </w:t>
            </w:r>
            <w:proofErr w:type="spellStart"/>
            <w:r w:rsidRPr="003D0C8A">
              <w:rPr>
                <w:b/>
                <w:bCs/>
              </w:rPr>
              <w:t>farbabodu</w:t>
            </w:r>
            <w:proofErr w:type="spellEnd"/>
            <w:r w:rsidRPr="003D0C8A">
              <w:rPr>
                <w:b/>
                <w:bCs/>
              </w:rPr>
              <w:t>="červená [píš [BUM]</w:t>
            </w:r>
            <w:r w:rsidRPr="003D0C8A">
              <w:t xml:space="preserve">  </w:t>
            </w:r>
            <w:r w:rsidRPr="003D0C8A">
              <w:rPr>
                <w:i/>
                <w:iCs/>
              </w:rPr>
              <w:t>/skúmame farbu aká je pod korytnačkou ak je červená vypíše do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                                                          </w:t>
            </w:r>
            <w:r w:rsidRPr="003D0C8A">
              <w:rPr>
                <w:i/>
                <w:iCs/>
              </w:rPr>
              <w:t>  stavového riadku</w:t>
            </w:r>
            <w:r w:rsidRPr="003D0C8A">
              <w:t xml:space="preserve">  BUM                                   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odštartuj [</w:t>
            </w:r>
            <w:proofErr w:type="spellStart"/>
            <w:r w:rsidRPr="003D0C8A">
              <w:rPr>
                <w:b/>
                <w:bCs/>
              </w:rPr>
              <w:t>hrajSúbor</w:t>
            </w:r>
            <w:proofErr w:type="spellEnd"/>
            <w:r w:rsidRPr="003D0C8A">
              <w:rPr>
                <w:b/>
                <w:bCs/>
              </w:rPr>
              <w:t xml:space="preserve"> "Bomb.wav]</w:t>
            </w:r>
            <w:r w:rsidRPr="003D0C8A">
              <w:rPr>
                <w:b/>
                <w:bCs/>
                <w:i/>
                <w:iCs/>
              </w:rPr>
              <w:t> </w:t>
            </w:r>
            <w:r w:rsidRPr="003D0C8A">
              <w:rPr>
                <w:i/>
                <w:iCs/>
              </w:rPr>
              <w:t xml:space="preserve"> / prehrá zvuk Bomb.wav ak je  pod korytnačkou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i/>
                <w:iCs/>
              </w:rPr>
              <w:t>                                                                     červená farba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text1'nechHodnota "|Nezvládol si riadenie skús novú hru.|</w:t>
            </w:r>
            <w:r w:rsidRPr="003D0C8A">
              <w:t xml:space="preserve">  </w:t>
            </w:r>
            <w:r w:rsidRPr="003D0C8A">
              <w:rPr>
                <w:i/>
                <w:iCs/>
              </w:rPr>
              <w:t>/ ak je červená farba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i/>
                <w:iCs/>
              </w:rPr>
              <w:t>pod korytnačkou vypíše do  textového poľa 1  daný text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  </w:t>
            </w:r>
            <w:r w:rsidRPr="003D0C8A">
              <w:rPr>
                <w:b/>
                <w:bCs/>
              </w:rPr>
              <w:t>   čakaj 1500</w:t>
            </w:r>
            <w:r w:rsidRPr="003D0C8A">
              <w:t xml:space="preserve">   </w:t>
            </w:r>
            <w:r w:rsidRPr="003D0C8A">
              <w:rPr>
                <w:i/>
                <w:iCs/>
              </w:rPr>
              <w:t>/ čaká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    </w:t>
            </w:r>
            <w:r w:rsidRPr="003D0C8A">
              <w:rPr>
                <w:b/>
                <w:bCs/>
              </w:rPr>
              <w:t xml:space="preserve"> text1'nechPísmoVCelomTexte [|</w:t>
            </w:r>
            <w:proofErr w:type="spellStart"/>
            <w:r w:rsidRPr="003D0C8A">
              <w:rPr>
                <w:b/>
                <w:bCs/>
              </w:rPr>
              <w:t>Tahoma</w:t>
            </w:r>
            <w:proofErr w:type="spellEnd"/>
            <w:r w:rsidRPr="003D0C8A">
              <w:rPr>
                <w:b/>
                <w:bCs/>
              </w:rPr>
              <w:t xml:space="preserve">| [10 700 1 0 1 0]] </w:t>
            </w:r>
            <w:r w:rsidRPr="003D0C8A">
              <w:rPr>
                <w:i/>
                <w:iCs/>
              </w:rPr>
              <w:t xml:space="preserve">/  </w:t>
            </w:r>
            <w:proofErr w:type="spellStart"/>
            <w:r w:rsidRPr="003D0C8A">
              <w:rPr>
                <w:i/>
                <w:iCs/>
              </w:rPr>
              <w:t>vt</w:t>
            </w:r>
            <w:proofErr w:type="spellEnd"/>
            <w:r w:rsidRPr="003D0C8A">
              <w:rPr>
                <w:i/>
                <w:iCs/>
              </w:rPr>
              <w:t xml:space="preserve"> </w:t>
            </w:r>
            <w:proofErr w:type="spellStart"/>
            <w:r w:rsidRPr="003D0C8A">
              <w:rPr>
                <w:i/>
                <w:iCs/>
              </w:rPr>
              <w:t>extovom</w:t>
            </w:r>
            <w:proofErr w:type="spellEnd"/>
            <w:r w:rsidRPr="003D0C8A">
              <w:rPr>
                <w:i/>
                <w:iCs/>
              </w:rPr>
              <w:t xml:space="preserve"> poli 1 zmení písmo na písmo v zátvorkách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                       </w:t>
            </w:r>
            <w:r w:rsidRPr="003D0C8A">
              <w:rPr>
                <w:b/>
                <w:bCs/>
              </w:rPr>
              <w:t>čakaj 1500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 </w:t>
            </w:r>
            <w:r w:rsidRPr="003D0C8A">
              <w:rPr>
                <w:b/>
                <w:bCs/>
              </w:rPr>
              <w:t>    text1'nechPísmoVCelomTexte [|</w:t>
            </w:r>
            <w:proofErr w:type="spellStart"/>
            <w:r w:rsidRPr="003D0C8A">
              <w:rPr>
                <w:b/>
                <w:bCs/>
              </w:rPr>
              <w:t>Tahoma</w:t>
            </w:r>
            <w:proofErr w:type="spellEnd"/>
            <w:r w:rsidRPr="003D0C8A">
              <w:rPr>
                <w:b/>
                <w:bCs/>
              </w:rPr>
              <w:t>| [14 700 1 0 1 0]]</w:t>
            </w:r>
            <w:r w:rsidRPr="003D0C8A">
              <w:t xml:space="preserve"> </w:t>
            </w:r>
            <w:r w:rsidRPr="003D0C8A">
              <w:rPr>
                <w:i/>
                <w:iCs/>
              </w:rPr>
              <w:t>/  v textovom poli 1 zmení písmo na písmo v zátvorkách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    </w:t>
            </w:r>
            <w:r w:rsidRPr="003D0C8A">
              <w:rPr>
                <w:b/>
                <w:bCs/>
              </w:rPr>
              <w:t xml:space="preserve"> ukonči]</w:t>
            </w:r>
            <w:r w:rsidRPr="003D0C8A">
              <w:t xml:space="preserve"> </w:t>
            </w:r>
            <w:r w:rsidRPr="003D0C8A">
              <w:rPr>
                <w:i/>
                <w:iCs/>
              </w:rPr>
              <w:t>/ pri nabúraní do červenej farby sa pohyb korytnačky ukonči – ukončí sa beh celého programu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                       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 xml:space="preserve"> ak </w:t>
            </w:r>
            <w:proofErr w:type="spellStart"/>
            <w:r w:rsidRPr="003D0C8A">
              <w:rPr>
                <w:b/>
                <w:bCs/>
              </w:rPr>
              <w:t>farbabodu</w:t>
            </w:r>
            <w:proofErr w:type="spellEnd"/>
            <w:r w:rsidRPr="003D0C8A">
              <w:rPr>
                <w:b/>
                <w:bCs/>
              </w:rPr>
              <w:t>="žltá [píš [Hurá cieľ]</w:t>
            </w:r>
            <w:r w:rsidRPr="003D0C8A">
              <w:t xml:space="preserve">   </w:t>
            </w:r>
            <w:r w:rsidRPr="003D0C8A">
              <w:rPr>
                <w:i/>
                <w:iCs/>
              </w:rPr>
              <w:t>/skúmame farbu aká je pod korytnačkou ak je žltá vypíše do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 xml:space="preserve">                                                           </w:t>
            </w:r>
            <w:r w:rsidRPr="003D0C8A">
              <w:rPr>
                <w:i/>
                <w:iCs/>
              </w:rPr>
              <w:t>  stavového riadku</w:t>
            </w:r>
            <w:r w:rsidRPr="003D0C8A">
              <w:t>  Hurá cieľ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      </w:t>
            </w:r>
            <w:r w:rsidRPr="003D0C8A">
              <w:rPr>
                <w:b/>
                <w:bCs/>
              </w:rPr>
              <w:t xml:space="preserve"> odštartuj [</w:t>
            </w:r>
            <w:proofErr w:type="spellStart"/>
            <w:r w:rsidRPr="003D0C8A">
              <w:rPr>
                <w:b/>
                <w:bCs/>
              </w:rPr>
              <w:t>hrajSúbor</w:t>
            </w:r>
            <w:proofErr w:type="spellEnd"/>
            <w:r w:rsidRPr="003D0C8A">
              <w:rPr>
                <w:b/>
                <w:bCs/>
              </w:rPr>
              <w:t xml:space="preserve"> "Applause.wav]  </w:t>
            </w:r>
            <w:r w:rsidRPr="003D0C8A">
              <w:t xml:space="preserve"> </w:t>
            </w:r>
            <w:r w:rsidRPr="003D0C8A">
              <w:rPr>
                <w:i/>
                <w:iCs/>
              </w:rPr>
              <w:t>prehrá zvuk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 text1'nechHodnota "|Blahoželáme|</w:t>
            </w:r>
            <w:r w:rsidRPr="003D0C8A">
              <w:t xml:space="preserve">  </w:t>
            </w:r>
            <w:r w:rsidRPr="003D0C8A">
              <w:rPr>
                <w:i/>
                <w:iCs/>
              </w:rPr>
              <w:t>/ ak je žltá farba pod korytnačkou vypíše do  textového poľa  daný text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       </w:t>
            </w:r>
            <w:r w:rsidRPr="003D0C8A">
              <w:rPr>
                <w:b/>
                <w:bCs/>
              </w:rPr>
              <w:t>text1'nechPísmoVCelomTexte [|</w:t>
            </w:r>
            <w:proofErr w:type="spellStart"/>
            <w:r w:rsidRPr="003D0C8A">
              <w:rPr>
                <w:b/>
                <w:bCs/>
              </w:rPr>
              <w:t>Tahoma</w:t>
            </w:r>
            <w:proofErr w:type="spellEnd"/>
            <w:r w:rsidRPr="003D0C8A">
              <w:rPr>
                <w:b/>
                <w:bCs/>
              </w:rPr>
              <w:t>| [14 700 1 0 1 0]] </w:t>
            </w:r>
            <w:r w:rsidRPr="003D0C8A">
              <w:t xml:space="preserve"> </w:t>
            </w:r>
            <w:r w:rsidRPr="003D0C8A">
              <w:rPr>
                <w:i/>
                <w:iCs/>
              </w:rPr>
              <w:t>/  v textovom poli 1 zmení písmo na písmo v zátvorkách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                       </w:t>
            </w:r>
            <w:r w:rsidRPr="003D0C8A">
              <w:rPr>
                <w:b/>
                <w:bCs/>
              </w:rPr>
              <w:t>  ukonči]</w:t>
            </w:r>
            <w:r w:rsidRPr="003D0C8A">
              <w:t xml:space="preserve">  / </w:t>
            </w:r>
            <w:r w:rsidRPr="003D0C8A">
              <w:rPr>
                <w:i/>
                <w:iCs/>
              </w:rPr>
              <w:t>ak je pod korytnačkou žltá farba – farba cieľa  ukončí sa beh celého programu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čakaj 10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 pohyb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koniec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t> </w:t>
            </w:r>
          </w:p>
          <w:p w:rsidR="003D0C8A" w:rsidRPr="003D0C8A" w:rsidRDefault="003D0C8A" w:rsidP="003D0C8A">
            <w:pPr>
              <w:spacing w:after="0" w:line="240" w:lineRule="auto"/>
            </w:pPr>
            <w:r w:rsidRPr="003D0C8A">
              <w:rPr>
                <w:b/>
                <w:bCs/>
              </w:rPr>
              <w:t>3. Umiestnenie textových polí a tlačidiel</w:t>
            </w:r>
          </w:p>
          <w:p w:rsidR="003D0C8A" w:rsidRPr="003D0C8A" w:rsidRDefault="003D0C8A" w:rsidP="003D0C8A">
            <w:r w:rsidRPr="003D0C8A">
              <w:t> </w:t>
            </w:r>
            <w:bookmarkStart w:id="0" w:name="_GoBack"/>
            <w:bookmarkEnd w:id="0"/>
          </w:p>
          <w:p w:rsidR="003D0C8A" w:rsidRPr="003D0C8A" w:rsidRDefault="003D0C8A" w:rsidP="003D0C8A">
            <w:r w:rsidRPr="003D0C8A">
              <w:lastRenderedPageBreak/>
              <w:drawing>
                <wp:inline distT="0" distB="0" distL="0" distR="0">
                  <wp:extent cx="4762500" cy="3009900"/>
                  <wp:effectExtent l="0" t="0" r="0" b="0"/>
                  <wp:docPr id="3" name="Obrázok 3" descr="http://www.sougbj.edu.sk/imagine/obr/navod%20hra/popist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ougbj.edu.sk/imagine/obr/navod%20hra/popist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C8A" w:rsidRPr="003D0C8A" w:rsidRDefault="003D0C8A" w:rsidP="003D0C8A">
            <w:r w:rsidRPr="003D0C8A">
              <w:rPr>
                <w:b/>
                <w:bCs/>
                <w:i/>
                <w:iCs/>
              </w:rPr>
              <w:t xml:space="preserve">Tlačidlo 1 Nová hra </w:t>
            </w:r>
            <w:r w:rsidRPr="003D0C8A">
              <w:rPr>
                <w:b/>
                <w:bCs/>
              </w:rPr>
              <w:t xml:space="preserve">: </w:t>
            </w:r>
            <w:proofErr w:type="spellStart"/>
            <w:r w:rsidRPr="003D0C8A">
              <w:rPr>
                <w:b/>
                <w:bCs/>
              </w:rPr>
              <w:t>nechpoz</w:t>
            </w:r>
            <w:proofErr w:type="spellEnd"/>
            <w:r w:rsidRPr="003D0C8A">
              <w:rPr>
                <w:b/>
                <w:bCs/>
              </w:rPr>
              <w:t xml:space="preserve"> [-343 -223] </w:t>
            </w:r>
            <w:proofErr w:type="spellStart"/>
            <w:r w:rsidRPr="003D0C8A">
              <w:rPr>
                <w:b/>
                <w:bCs/>
              </w:rPr>
              <w:t>nechsmer</w:t>
            </w:r>
            <w:proofErr w:type="spellEnd"/>
            <w:r w:rsidRPr="003D0C8A">
              <w:rPr>
                <w:b/>
                <w:bCs/>
              </w:rPr>
              <w:t xml:space="preserve"> 0 text1'nechhodnota " </w:t>
            </w:r>
          </w:p>
          <w:p w:rsidR="003D0C8A" w:rsidRPr="003D0C8A" w:rsidRDefault="003D0C8A" w:rsidP="003D0C8A">
            <w:proofErr w:type="spellStart"/>
            <w:r w:rsidRPr="003D0C8A">
              <w:t>nechpoz</w:t>
            </w:r>
            <w:proofErr w:type="spellEnd"/>
            <w:r w:rsidRPr="003D0C8A">
              <w:t xml:space="preserve"> [-343 -223] </w:t>
            </w:r>
            <w:proofErr w:type="spellStart"/>
            <w:r w:rsidRPr="003D0C8A">
              <w:t>nechsmer</w:t>
            </w:r>
            <w:proofErr w:type="spellEnd"/>
            <w:r w:rsidRPr="003D0C8A">
              <w:t xml:space="preserve"> 0   - </w:t>
            </w:r>
            <w:r w:rsidRPr="003D0C8A">
              <w:rPr>
                <w:i/>
                <w:iCs/>
              </w:rPr>
              <w:t>poloha korytnačky pri štarte</w:t>
            </w:r>
          </w:p>
          <w:p w:rsidR="003D0C8A" w:rsidRPr="003D0C8A" w:rsidRDefault="003D0C8A" w:rsidP="003D0C8A">
            <w:r w:rsidRPr="003D0C8A">
              <w:rPr>
                <w:i/>
                <w:iCs/>
              </w:rPr>
              <w:t> </w:t>
            </w:r>
          </w:p>
          <w:p w:rsidR="003D0C8A" w:rsidRPr="003D0C8A" w:rsidRDefault="003D0C8A" w:rsidP="003D0C8A">
            <w:r w:rsidRPr="003D0C8A">
              <w:t xml:space="preserve">text1'nechhodnota " – </w:t>
            </w:r>
            <w:r w:rsidRPr="003D0C8A">
              <w:rPr>
                <w:i/>
                <w:iCs/>
              </w:rPr>
              <w:t>pri spustení novej hry sa zmaže text v textovom poli text1</w:t>
            </w:r>
          </w:p>
          <w:p w:rsidR="003D0C8A" w:rsidRPr="003D0C8A" w:rsidRDefault="003D0C8A" w:rsidP="003D0C8A">
            <w:r w:rsidRPr="003D0C8A">
              <w:t> </w:t>
            </w:r>
          </w:p>
          <w:p w:rsidR="003D0C8A" w:rsidRPr="003D0C8A" w:rsidRDefault="003D0C8A" w:rsidP="003D0C8A">
            <w:r w:rsidRPr="003D0C8A">
              <w:rPr>
                <w:b/>
                <w:bCs/>
                <w:i/>
                <w:iCs/>
              </w:rPr>
              <w:t>Pri stlačení tlačidla Nová hra sa korytnačka vráti na začiatok cesty a v textovom poli sa zmaže text</w:t>
            </w:r>
          </w:p>
          <w:p w:rsidR="003D0C8A" w:rsidRPr="003D0C8A" w:rsidRDefault="003D0C8A" w:rsidP="003D0C8A">
            <w:r w:rsidRPr="003D0C8A">
              <w:t> </w:t>
            </w:r>
          </w:p>
          <w:p w:rsidR="003D0C8A" w:rsidRPr="003D0C8A" w:rsidRDefault="003D0C8A" w:rsidP="003D0C8A">
            <w:r w:rsidRPr="003D0C8A">
              <w:drawing>
                <wp:inline distT="0" distB="0" distL="0" distR="0">
                  <wp:extent cx="4286250" cy="3619500"/>
                  <wp:effectExtent l="0" t="0" r="0" b="0"/>
                  <wp:docPr id="2" name="Obrázok 2" descr="http://www.sougbj.edu.sk/imagine/obr/navod%20hra/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ougbj.edu.sk/imagine/obr/navod%20hra/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C8A" w:rsidRPr="003D0C8A" w:rsidRDefault="003D0C8A" w:rsidP="003D0C8A">
            <w:r w:rsidRPr="003D0C8A">
              <w:t> </w:t>
            </w:r>
          </w:p>
          <w:p w:rsidR="003D0C8A" w:rsidRPr="003D0C8A" w:rsidRDefault="003D0C8A" w:rsidP="003D0C8A">
            <w:r w:rsidRPr="003D0C8A">
              <w:rPr>
                <w:b/>
                <w:bCs/>
              </w:rPr>
              <w:lastRenderedPageBreak/>
              <w:t>Tlačidlo 2 pohyb</w:t>
            </w:r>
          </w:p>
          <w:p w:rsidR="003D0C8A" w:rsidRPr="003D0C8A" w:rsidRDefault="003D0C8A" w:rsidP="003D0C8A">
            <w:r w:rsidRPr="003D0C8A">
              <w:t xml:space="preserve">pohyb - </w:t>
            </w:r>
            <w:r w:rsidRPr="003D0C8A">
              <w:rPr>
                <w:i/>
                <w:iCs/>
              </w:rPr>
              <w:t xml:space="preserve">spustí sa program pohyb </w:t>
            </w:r>
          </w:p>
          <w:p w:rsidR="003D0C8A" w:rsidRPr="003D0C8A" w:rsidRDefault="003D0C8A" w:rsidP="003D0C8A">
            <w:r w:rsidRPr="003D0C8A">
              <w:rPr>
                <w:b/>
                <w:bCs/>
                <w:i/>
                <w:iCs/>
              </w:rPr>
              <w:t>Pri stlačení tlačidla pohyb sa dá korytnačka do pohybu, pri opätovnom  stlačení sa korytnačka zastaví</w:t>
            </w:r>
          </w:p>
          <w:p w:rsidR="003D0C8A" w:rsidRPr="003D0C8A" w:rsidRDefault="003D0C8A" w:rsidP="003D0C8A">
            <w:r w:rsidRPr="003D0C8A">
              <w:t> </w:t>
            </w:r>
          </w:p>
          <w:p w:rsidR="003D0C8A" w:rsidRPr="003D0C8A" w:rsidRDefault="003D0C8A" w:rsidP="003D0C8A">
            <w:r w:rsidRPr="003D0C8A">
              <w:drawing>
                <wp:inline distT="0" distB="0" distL="0" distR="0">
                  <wp:extent cx="4286250" cy="3619500"/>
                  <wp:effectExtent l="0" t="0" r="0" b="0"/>
                  <wp:docPr id="1" name="Obrázok 1" descr="http://www.sougbj.edu.sk/imagine/obr/navod%20hra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ougbj.edu.sk/imagine/obr/navod%20hra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1F3" w:rsidRDefault="000371F3"/>
    <w:p w:rsidR="003D0C8A" w:rsidRDefault="003D0C8A"/>
    <w:sectPr w:rsidR="003D0C8A" w:rsidSect="003D0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EE4"/>
    <w:multiLevelType w:val="multilevel"/>
    <w:tmpl w:val="929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8A"/>
    <w:rsid w:val="000371F3"/>
    <w:rsid w:val="00077A87"/>
    <w:rsid w:val="003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9978F-077B-4416-8A69-39B204A1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2019-01-21T12:09:00Z</dcterms:created>
  <dcterms:modified xsi:type="dcterms:W3CDTF">2019-01-21T14:00:00Z</dcterms:modified>
</cp:coreProperties>
</file>