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89DBA" w14:textId="77777777" w:rsidR="008A1128" w:rsidRPr="005D30D7" w:rsidRDefault="008A1128" w:rsidP="005D30D7">
      <w:pPr>
        <w:spacing w:line="276" w:lineRule="auto"/>
        <w:ind w:left="-851" w:right="-851"/>
        <w:rPr>
          <w:rFonts w:ascii="Book Antiqua" w:hAnsi="Book Antiqua" w:cs="Tahoma"/>
        </w:rPr>
      </w:pPr>
      <w:r w:rsidRPr="005D30D7">
        <w:rPr>
          <w:rFonts w:ascii="Book Antiqua" w:hAnsi="Book Antiqua" w:cs="Tahoma"/>
          <w:b/>
        </w:rPr>
        <w:t>Nanebovstúpenie Pána (C)</w:t>
      </w:r>
      <w:r w:rsidR="005D30D7">
        <w:rPr>
          <w:rFonts w:ascii="Book Antiqua" w:hAnsi="Book Antiqua" w:cs="Tahoma"/>
          <w:b/>
        </w:rPr>
        <w:t xml:space="preserve"> - </w:t>
      </w:r>
      <w:r w:rsidRPr="005D30D7">
        <w:rPr>
          <w:rFonts w:ascii="Book Antiqua" w:hAnsi="Book Antiqua" w:cs="Tahoma"/>
          <w:b/>
        </w:rPr>
        <w:t>Sk 1,1-11</w:t>
      </w:r>
      <w:r w:rsidR="005D30D7">
        <w:rPr>
          <w:rFonts w:ascii="Book Antiqua" w:hAnsi="Book Antiqua" w:cs="Tahoma"/>
        </w:rPr>
        <w:t xml:space="preserve"> – </w:t>
      </w:r>
      <w:r w:rsidR="005D30D7" w:rsidRPr="005D30D7">
        <w:rPr>
          <w:rFonts w:ascii="Book Antiqua" w:hAnsi="Book Antiqua" w:cs="Tahoma"/>
          <w:sz w:val="16"/>
          <w:szCs w:val="16"/>
        </w:rPr>
        <w:t>2019 Beckov</w:t>
      </w:r>
      <w:r w:rsidRPr="005D30D7">
        <w:rPr>
          <w:rFonts w:ascii="Book Antiqua" w:hAnsi="Book Antiqua" w:cs="Tahoma"/>
        </w:rPr>
        <w:br/>
      </w:r>
    </w:p>
    <w:p w14:paraId="3EF7C6AE" w14:textId="77777777" w:rsidR="008A1128" w:rsidRPr="008A1128" w:rsidRDefault="008A1128" w:rsidP="005D30D7">
      <w:pPr>
        <w:spacing w:line="276" w:lineRule="auto"/>
        <w:ind w:left="-851" w:right="-851"/>
        <w:rPr>
          <w:rFonts w:ascii="Book Antiqua" w:hAnsi="Book Antiqua" w:cs="Tahoma"/>
        </w:rPr>
      </w:pPr>
      <w:r w:rsidRPr="008A1128">
        <w:rPr>
          <w:rFonts w:ascii="Book Antiqua" w:hAnsi="Book Antiqua" w:cs="Tahoma"/>
        </w:rPr>
        <w:t xml:space="preserve">Po tieto dni mám dosť starostí. Niekedy doliehajú až tak, že ma zobudia skoro nad ránom. Také ťažšie dni a rôzne, určite i väčšie starosti, ako sú tie moje, poznajú mnohí z nás. Čo sa dá pri takých starostiach urobiť? Jedna pani lekárka mi povedala, že ľuďom by vtedy najradšej odporučila vypnúť, nech si idú oddýchnuť na nejaký ostrov v mori, ale keďže vie, že to vlastne nie je možné, hľadá prostriedky a aplikuje metódy, ktoré sú v jej kompetencii, také, čo posilňujú ľudsky organizmus. Prijaté lieky a aplikované metódy často fungujú tak, že sa síce nezbavíme svojich starostí, ale získame určité schopnosti všetko lepšie zvládať či znášať. </w:t>
      </w:r>
    </w:p>
    <w:p w14:paraId="428DE072" w14:textId="77777777" w:rsidR="008A1128" w:rsidRPr="008A1128" w:rsidRDefault="008A1128" w:rsidP="005D30D7">
      <w:pPr>
        <w:spacing w:before="120" w:line="276" w:lineRule="auto"/>
        <w:ind w:left="-851" w:right="-851"/>
        <w:rPr>
          <w:rFonts w:ascii="Book Antiqua" w:hAnsi="Book Antiqua" w:cs="Tahoma"/>
        </w:rPr>
      </w:pPr>
      <w:r w:rsidRPr="008A1128">
        <w:rPr>
          <w:rFonts w:ascii="Book Antiqua" w:hAnsi="Book Antiqua" w:cs="Tahoma"/>
        </w:rPr>
        <w:t xml:space="preserve">Dnes, na sviatok Nanebovstúpenia Pána, čítali sme zo Sv. písma začiatok knihy </w:t>
      </w:r>
      <w:r w:rsidRPr="008A1128">
        <w:rPr>
          <w:rStyle w:val="Zvraznenie"/>
          <w:rFonts w:ascii="Book Antiqua" w:hAnsi="Book Antiqua" w:cs="Tahoma"/>
        </w:rPr>
        <w:t>Skutky apoštolov</w:t>
      </w:r>
      <w:r w:rsidRPr="008A1128">
        <w:rPr>
          <w:rFonts w:ascii="Book Antiqua" w:hAnsi="Book Antiqua" w:cs="Tahoma"/>
        </w:rPr>
        <w:t>. Ako naznačuje samotný názov tejto knihy Nového zákona, ide o skutky Ježišových učeníkov, apoštolov a ich ďalších spolupracovníkov, ktoré vykonali, aby boli Ježišovými svedkami od Jeruzalema až po kraj sveta (Sk 1,8). V rámci udalosti, počas ktorej dostali apoštoli toto poverenie, spomína autor textu Lukáš vystúpenie Ježiša do neba. Ten istý Lukáš je aj autorom evanjelia, z ktorého sme dnes čítali, a tam v závere tiež spomína Ježišovo vystúpenie do neba (</w:t>
      </w:r>
      <w:proofErr w:type="spellStart"/>
      <w:r w:rsidRPr="008A1128">
        <w:rPr>
          <w:rFonts w:ascii="Book Antiqua" w:hAnsi="Book Antiqua" w:cs="Tahoma"/>
        </w:rPr>
        <w:t>Lk</w:t>
      </w:r>
      <w:proofErr w:type="spellEnd"/>
      <w:r w:rsidRPr="008A1128">
        <w:rPr>
          <w:rFonts w:ascii="Book Antiqua" w:hAnsi="Book Antiqua" w:cs="Tahoma"/>
        </w:rPr>
        <w:t xml:space="preserve"> 24,51). Môžeme si všimnúť, že medzi oboma rozprávaniami, hoci sú o tom istom, sú rozdiely. V Skutkoch apoštolov sa pri Ježišovom nanebovstúpení objavia navyše dvaja muži v bielom rúchu, ktorí napomenú apoštolov, aby len tak nestáli a nehľadeli do neba. </w:t>
      </w:r>
    </w:p>
    <w:p w14:paraId="57E84A15" w14:textId="77777777" w:rsidR="008A1128" w:rsidRPr="008A1128" w:rsidRDefault="008A1128" w:rsidP="005D30D7">
      <w:pPr>
        <w:spacing w:before="120" w:line="276" w:lineRule="auto"/>
        <w:ind w:left="-851" w:right="-851"/>
        <w:rPr>
          <w:rFonts w:ascii="Book Antiqua" w:hAnsi="Book Antiqua" w:cs="Tahoma"/>
        </w:rPr>
      </w:pPr>
      <w:r w:rsidRPr="008A1128">
        <w:rPr>
          <w:rFonts w:ascii="Book Antiqua" w:hAnsi="Book Antiqua" w:cs="Tahoma"/>
        </w:rPr>
        <w:t xml:space="preserve">Uvedený text možno brať ako sumár, zhrňujúcu záverečnú správu, ktorá má pomôcť vyliečiť Ježišových priaznivcov z ich pasivity, neistoty až bezradnosti. V tejto správe sa najprv spomenie, že Ježiš tým svojim priaznivcom dal úlohy a vysvetlil ich. Súčasne im dával skúsiť, že žije novým spôsobom u Boha. Dal ich nanovo dokopy ako blízke spoločenstvo a prisľúbil im, že dostanú moc Ducha Svätého. Potom sa spomenie, že ich opustil vystupujúc smerom do neba. Niekomu to môže znieť ako rozprávka, ale za týmto rozprávaním je zaujímavá skúsenosť. Taká, akú máme často aj my. Že sme niekedy príliš pritlačení k zemi, že nám to nedá ani spávať, že nevieme čo prv, a možno by sme od všetkého aj utiekli. Ak sa nám vtedy objaví niečo veľmi povzbudivé a pekné, hovorí sa na Slovensku, že sa na to </w:t>
      </w:r>
      <w:r w:rsidRPr="008A1128">
        <w:rPr>
          <w:rStyle w:val="Zvraznenie"/>
          <w:rFonts w:ascii="Book Antiqua" w:hAnsi="Book Antiqua" w:cs="Tahoma"/>
        </w:rPr>
        <w:t>dívame ako na zjavenie</w:t>
      </w:r>
      <w:r w:rsidRPr="008A1128">
        <w:rPr>
          <w:rFonts w:ascii="Book Antiqua" w:hAnsi="Book Antiqua" w:cs="Tahoma"/>
        </w:rPr>
        <w:t xml:space="preserve">. Čo je pre nás takým zjavením? Dobrý človek, milujúca osoba, nečakaná pozitívna zmena, nejaký úžasný zážitok, možno aj náboženský... </w:t>
      </w:r>
    </w:p>
    <w:p w14:paraId="056EEB36" w14:textId="77777777" w:rsidR="008A1128" w:rsidRPr="008A1128" w:rsidRDefault="008A1128" w:rsidP="005D30D7">
      <w:pPr>
        <w:spacing w:before="120" w:line="276" w:lineRule="auto"/>
        <w:ind w:left="-851" w:right="-851"/>
        <w:rPr>
          <w:rFonts w:ascii="Book Antiqua" w:hAnsi="Book Antiqua" w:cs="Tahoma"/>
        </w:rPr>
      </w:pPr>
      <w:r w:rsidRPr="008A1128">
        <w:rPr>
          <w:rFonts w:ascii="Book Antiqua" w:hAnsi="Book Antiqua" w:cs="Tahoma"/>
        </w:rPr>
        <w:t xml:space="preserve">Skúsme si predstaviť, že Ježiša vnímali jeho priaznivci temer ako rozprávku. Dívali sa naňho doslova ako na zjavenie. V tej poslednej fáze, poslednej udalosti zjavenia, ktoré voláme Nanebovstúpením, sa dívali naňho naozaj ako na zjavenie. Biblický text používa pritom jedno slovko: dívali sa uprene, stŕpnuto či vyjavene. Na scénu ako v antickej dráme vstúpia vtedy dvaja komentátori a tí Ježišovým učeníkom položia otázku: Prečo stojíte a dívajte sa do neba? Zjavenie Ježiša a jeho Ducha nemá nikoho vytrhnúť z reality, zo sveta, ale pomôcť vidieť ten svet, seba i svoje starosti očisteným pohľadom. </w:t>
      </w:r>
    </w:p>
    <w:p w14:paraId="0B423975" w14:textId="77777777" w:rsidR="008A1128" w:rsidRPr="008A1128" w:rsidRDefault="008A1128" w:rsidP="005D30D7">
      <w:pPr>
        <w:spacing w:before="120" w:line="276" w:lineRule="auto"/>
        <w:ind w:left="-851" w:right="-851"/>
        <w:rPr>
          <w:rFonts w:ascii="Book Antiqua" w:hAnsi="Book Antiqua" w:cs="Tahoma"/>
        </w:rPr>
      </w:pPr>
      <w:r w:rsidRPr="008A1128">
        <w:rPr>
          <w:rFonts w:ascii="Book Antiqua" w:hAnsi="Book Antiqua" w:cs="Tahoma"/>
        </w:rPr>
        <w:t xml:space="preserve">Keď sa Ježiš zjavil apoštolovi Pavlovi, tiež sa píše, že potom, ako sa dal Pavol pokrstiť, padli mu akoby klapky z očí a uvidel (Sk 9,18). Zjavenie už nebolo pred ním, ale v ňom. V skutočnej láske už vyjavene nepozeráme na nejaký krásny obraz milovanej osoby, ale sme premenení tým obrazom, on vstúpil do nás, a ten obraz sa díva z nás. Inak povedané, najlepšia medicína je, keď sa my sami staneme liekom. Najlepšie dívanie sa na Ježiša je, keď sa my sami staneme Ježišom. Po vystúpení do neba Ježiš sa vracia ako dar Ducha. Diváci už nie sú len zadivení, ale premenení. Dajme si otázku, či sme už takýmto procesom prešli – či sa z nás, možno vďačných poslucháčov a divákov, stali aj nositelia Ducha, tvorcovia novej lepšej reality. </w:t>
      </w:r>
    </w:p>
    <w:p w14:paraId="06A2F1E2" w14:textId="52E3360D" w:rsidR="00E80FAE" w:rsidRDefault="00E80FAE" w:rsidP="005D30D7">
      <w:pPr>
        <w:spacing w:line="276" w:lineRule="auto"/>
        <w:ind w:left="-851" w:right="-851"/>
        <w:rPr>
          <w:rFonts w:ascii="Book Antiqua" w:hAnsi="Book Antiqua"/>
        </w:rPr>
      </w:pPr>
    </w:p>
    <w:p w14:paraId="51D8753A" w14:textId="3A4444BA" w:rsidR="00713445" w:rsidRPr="00713445" w:rsidRDefault="00713445" w:rsidP="00713445">
      <w:pPr>
        <w:spacing w:line="276" w:lineRule="auto"/>
        <w:ind w:left="-851" w:right="-851"/>
        <w:rPr>
          <w:rFonts w:ascii="Book Antiqua" w:hAnsi="Book Antiqua"/>
          <w:b/>
          <w:bCs/>
        </w:rPr>
      </w:pPr>
      <w:r w:rsidRPr="00713445">
        <w:rPr>
          <w:rFonts w:ascii="Book Antiqua" w:hAnsi="Book Antiqua"/>
          <w:b/>
          <w:bCs/>
        </w:rPr>
        <w:lastRenderedPageBreak/>
        <w:t>Nanebovstúpenie Pána (C)</w:t>
      </w:r>
      <w:r w:rsidRPr="00713445">
        <w:rPr>
          <w:rFonts w:ascii="Book Antiqua" w:hAnsi="Book Antiqua"/>
          <w:b/>
          <w:bCs/>
        </w:rPr>
        <w:t xml:space="preserve"> - </w:t>
      </w:r>
      <w:r w:rsidRPr="00713445">
        <w:rPr>
          <w:rFonts w:ascii="Book Antiqua" w:hAnsi="Book Antiqua"/>
          <w:b/>
          <w:bCs/>
        </w:rPr>
        <w:t xml:space="preserve">Sk 1,1-11; </w:t>
      </w:r>
      <w:proofErr w:type="spellStart"/>
      <w:r w:rsidRPr="00713445">
        <w:rPr>
          <w:rFonts w:ascii="Book Antiqua" w:hAnsi="Book Antiqua"/>
          <w:b/>
          <w:bCs/>
        </w:rPr>
        <w:t>Lk</w:t>
      </w:r>
      <w:proofErr w:type="spellEnd"/>
      <w:r w:rsidRPr="00713445">
        <w:rPr>
          <w:rFonts w:ascii="Book Antiqua" w:hAnsi="Book Antiqua"/>
          <w:b/>
          <w:bCs/>
        </w:rPr>
        <w:t xml:space="preserve"> 24,46-53</w:t>
      </w:r>
    </w:p>
    <w:p w14:paraId="78162049" w14:textId="77777777" w:rsidR="00713445" w:rsidRPr="00713445" w:rsidRDefault="00713445" w:rsidP="00713445">
      <w:pPr>
        <w:spacing w:line="276" w:lineRule="auto"/>
        <w:ind w:left="-851" w:right="-851"/>
        <w:rPr>
          <w:rFonts w:ascii="Book Antiqua" w:hAnsi="Book Antiqua"/>
        </w:rPr>
      </w:pPr>
      <w:r w:rsidRPr="00713445">
        <w:rPr>
          <w:rFonts w:ascii="Book Antiqua" w:hAnsi="Book Antiqua"/>
        </w:rPr>
        <w:t>V poslednom čase si všímam, že keď zomrie niekto slávny, napríklad herec alebo športovec, v novinách napíšu, že teraz sa už na nás díva z toho hereckého či športového neba. Premýšľam, ako to myslia. Povie sa to len tak, aby sme sa utešili, alebo je to len fráza, ktorej sa neverí, alebo sa tomu trochu aj verí, že jestvuje po smrti čosi ako nebo pre ľudí?</w:t>
      </w:r>
    </w:p>
    <w:p w14:paraId="03E19825" w14:textId="77777777" w:rsidR="00713445" w:rsidRPr="00713445" w:rsidRDefault="00713445" w:rsidP="00713445">
      <w:pPr>
        <w:spacing w:line="276" w:lineRule="auto"/>
        <w:ind w:left="-851" w:right="-851"/>
        <w:rPr>
          <w:rFonts w:ascii="Book Antiqua" w:hAnsi="Book Antiqua"/>
        </w:rPr>
      </w:pPr>
      <w:r w:rsidRPr="00713445">
        <w:rPr>
          <w:rFonts w:ascii="Book Antiqua" w:hAnsi="Book Antiqua"/>
        </w:rPr>
        <w:t>Dnes, keď v našej cirkvi slávime sviatok </w:t>
      </w:r>
      <w:r w:rsidRPr="00713445">
        <w:rPr>
          <w:rFonts w:ascii="Book Antiqua" w:hAnsi="Book Antiqua"/>
          <w:i/>
          <w:iCs/>
        </w:rPr>
        <w:t>Nanebovstúpenia Pána</w:t>
      </w:r>
      <w:r w:rsidRPr="00713445">
        <w:rPr>
          <w:rFonts w:ascii="Book Antiqua" w:hAnsi="Book Antiqua"/>
        </w:rPr>
        <w:t>, slovko </w:t>
      </w:r>
      <w:r w:rsidRPr="00713445">
        <w:rPr>
          <w:rFonts w:ascii="Book Antiqua" w:hAnsi="Book Antiqua"/>
          <w:i/>
          <w:iCs/>
        </w:rPr>
        <w:t>nebo</w:t>
      </w:r>
      <w:r w:rsidRPr="00713445">
        <w:rPr>
          <w:rFonts w:ascii="Book Antiqua" w:hAnsi="Book Antiqua"/>
        </w:rPr>
        <w:t> sa spomína v rozprávaní </w:t>
      </w:r>
      <w:r w:rsidRPr="00713445">
        <w:rPr>
          <w:rFonts w:ascii="Book Antiqua" w:hAnsi="Book Antiqua"/>
          <w:i/>
          <w:iCs/>
        </w:rPr>
        <w:t>Skutkov apoštolov</w:t>
      </w:r>
      <w:r w:rsidRPr="00713445">
        <w:rPr>
          <w:rFonts w:ascii="Book Antiqua" w:hAnsi="Book Antiqua"/>
        </w:rPr>
        <w:t> v tej súvislosti, že Ježiš sa pred očami učeníkov vzniesol niekam hore, až im ho vzal oblak z dohľadu. Oni ďalej uprene hľadeli k nebu, až ich museli dvaja neznámi muži napomenúť, aby už do neba nehľadeli (Sk 1,9-11). Autorom knihy </w:t>
      </w:r>
      <w:r w:rsidRPr="00713445">
        <w:rPr>
          <w:rFonts w:ascii="Book Antiqua" w:hAnsi="Book Antiqua"/>
          <w:i/>
          <w:iCs/>
        </w:rPr>
        <w:t>Skutky apoštolov</w:t>
      </w:r>
      <w:r w:rsidRPr="00713445">
        <w:rPr>
          <w:rFonts w:ascii="Book Antiqua" w:hAnsi="Book Antiqua"/>
        </w:rPr>
        <w:t> je podľa tradície Lukáš a on je zároveň autorom evanjelia, z ktorého tento rok na dnešný sviatok čítame. V texte evanjelia sa tiež spomína, že sa Ježiš vznášal do neba, neuvádza sa však žiadne napomenutie, len poznámka, že učeníci sa Ježišovi klaňali, radovali sa, a potom išli do chrámu, kde chválili Boha (</w:t>
      </w:r>
      <w:proofErr w:type="spellStart"/>
      <w:r w:rsidRPr="00713445">
        <w:rPr>
          <w:rFonts w:ascii="Book Antiqua" w:hAnsi="Book Antiqua"/>
        </w:rPr>
        <w:t>Lk</w:t>
      </w:r>
      <w:proofErr w:type="spellEnd"/>
      <w:r w:rsidRPr="00713445">
        <w:rPr>
          <w:rFonts w:ascii="Book Antiqua" w:hAnsi="Book Antiqua"/>
        </w:rPr>
        <w:t xml:space="preserve"> 24,51-53).</w:t>
      </w:r>
    </w:p>
    <w:p w14:paraId="00966E3B" w14:textId="77777777" w:rsidR="00713445" w:rsidRPr="00713445" w:rsidRDefault="00713445" w:rsidP="00713445">
      <w:pPr>
        <w:spacing w:line="276" w:lineRule="auto"/>
        <w:ind w:left="-851" w:right="-851"/>
        <w:rPr>
          <w:rFonts w:ascii="Book Antiqua" w:hAnsi="Book Antiqua"/>
        </w:rPr>
      </w:pPr>
      <w:r w:rsidRPr="00713445">
        <w:rPr>
          <w:rFonts w:ascii="Book Antiqua" w:hAnsi="Book Antiqua"/>
        </w:rPr>
        <w:t>V našej reči používame slovko </w:t>
      </w:r>
      <w:r w:rsidRPr="00713445">
        <w:rPr>
          <w:rFonts w:ascii="Book Antiqua" w:hAnsi="Book Antiqua"/>
          <w:i/>
          <w:iCs/>
        </w:rPr>
        <w:t>nebo</w:t>
      </w:r>
      <w:r w:rsidRPr="00713445">
        <w:rPr>
          <w:rFonts w:ascii="Book Antiqua" w:hAnsi="Book Antiqua"/>
        </w:rPr>
        <w:t> v dvojakom význame. Jednak ako označenie priestoru nad nami, čím myslíme oblohu, ktorá obklopuje planétu Zem, a potom nebo ako označenie Božej prítomnosti. V našich predstavách je nemožné oddeliť oba významy, a tak, keď hovoríme o nebi ako Božej prítomnosti, temer automaticky si nebo predstavujeme ako oblohu nad nami. Boh a jeho sláva však nie je nad nami v telesnom, ale hodnotovom význame. Fyzicky môže byť niekto od nás postavou menší, ale ak si ho vážime, napríklad ako svojho rodiča či učiteľa, nedívame sa naňho povýšenecky, ale s úctou. Tak aj o nebi ako priestore Božej slávy hovoríme ako o niečom, čo je nad nami v hodnotovom, nie priestorovom význame.</w:t>
      </w:r>
    </w:p>
    <w:p w14:paraId="260F760C" w14:textId="77777777" w:rsidR="00713445" w:rsidRPr="00713445" w:rsidRDefault="00713445" w:rsidP="00713445">
      <w:pPr>
        <w:spacing w:line="276" w:lineRule="auto"/>
        <w:ind w:left="-851" w:right="-851"/>
        <w:rPr>
          <w:rFonts w:ascii="Book Antiqua" w:hAnsi="Book Antiqua"/>
        </w:rPr>
      </w:pPr>
      <w:r w:rsidRPr="00713445">
        <w:rPr>
          <w:rFonts w:ascii="Book Antiqua" w:hAnsi="Book Antiqua"/>
        </w:rPr>
        <w:t>Keď pozorne čítame svedectvá evanjelií a </w:t>
      </w:r>
      <w:r w:rsidRPr="00713445">
        <w:rPr>
          <w:rFonts w:ascii="Book Antiqua" w:hAnsi="Book Antiqua"/>
          <w:i/>
          <w:iCs/>
        </w:rPr>
        <w:t>Skutkov apoštolov</w:t>
      </w:r>
      <w:r w:rsidRPr="00713445">
        <w:rPr>
          <w:rFonts w:ascii="Book Antiqua" w:hAnsi="Book Antiqua"/>
        </w:rPr>
        <w:t> o vzkriesenom Ježišovi, poznávame, že nám chcú povedať, ako je vzkriesený Ježiš u Boha. V našich ľudských predstavách Božiu prítomnosť znázorňujeme ako oblohu nad nami. Táto prítomnosť však nie je len ako obloha, časť vesmíru, je skôr ako celý vesmír, ktorý nás obklopuje. Zasa nie v priestorovom, ale hodnotovom význame. Je to podobné ako skúsenosť s ľuďmi, ktorí nás majú radi. Neobklopujú nás predovšetkým telesne, ale hodnotovo. Vzkriesený Ježiš je v tejto hodnotovej Božej prítomnosti, pričom táto prítomnosť nie je nemá, ale živo s nami komunikuje.</w:t>
      </w:r>
    </w:p>
    <w:p w14:paraId="3A306F12" w14:textId="77777777" w:rsidR="00713445" w:rsidRPr="00713445" w:rsidRDefault="00713445" w:rsidP="00713445">
      <w:pPr>
        <w:spacing w:line="276" w:lineRule="auto"/>
        <w:ind w:left="-851" w:right="-851"/>
        <w:rPr>
          <w:rFonts w:ascii="Book Antiqua" w:hAnsi="Book Antiqua"/>
        </w:rPr>
      </w:pPr>
      <w:r w:rsidRPr="00713445">
        <w:rPr>
          <w:rFonts w:ascii="Book Antiqua" w:hAnsi="Book Antiqua"/>
        </w:rPr>
        <w:t xml:space="preserve">Keď zostaneme pri Lukášovom evanjeliu, tam nájdeme rozprávanie, ako sa vzkriesený Ježiš pripojí cestou k emauzským učeníkom, potom sa im zjaví a naraz zmizne z očí. Oni idú hneď späť do Jeruzalema, porozprávajú, čo sa stalo, a odrazu sa Ježiš zjaví všetkým. Najprv sa zľaknú, že vidia ducha mŕtveho, ale potom sa im Ježiš dá spoznať ako živý. Rozdiel je v tom, že duchovia mŕtvych sú nemí a budia strach, ale ľudia zjavujúci sa z Božej prítomnosti nás zrozumiteľne oslovujú, pomáhajú nám pochopiť naše problémy a dávajú nám skúsiť, že nie sme opustení. V Lukášovom evanjeliu zjavenie vzkrieseného Ježiša pokračuje odchodom do </w:t>
      </w:r>
      <w:proofErr w:type="spellStart"/>
      <w:r w:rsidRPr="00713445">
        <w:rPr>
          <w:rFonts w:ascii="Book Antiqua" w:hAnsi="Book Antiqua"/>
        </w:rPr>
        <w:t>Betánie</w:t>
      </w:r>
      <w:proofErr w:type="spellEnd"/>
      <w:r w:rsidRPr="00713445">
        <w:rPr>
          <w:rFonts w:ascii="Book Antiqua" w:hAnsi="Book Antiqua"/>
        </w:rPr>
        <w:t>, kde sa Ježiš vznesie do neba. Na rozdiel od zjavenia v </w:t>
      </w:r>
      <w:proofErr w:type="spellStart"/>
      <w:r w:rsidRPr="00713445">
        <w:rPr>
          <w:rFonts w:ascii="Book Antiqua" w:hAnsi="Book Antiqua"/>
        </w:rPr>
        <w:t>Emauzoch</w:t>
      </w:r>
      <w:proofErr w:type="spellEnd"/>
      <w:r w:rsidRPr="00713445">
        <w:rPr>
          <w:rFonts w:ascii="Book Antiqua" w:hAnsi="Book Antiqua"/>
        </w:rPr>
        <w:t xml:space="preserve"> toto zjavenie končí rozlúčkou a poverením. To, čo nazývame nanebovstúpením, je teda posledné zjavenie Ježiša, pri ktorom Ježiš komunikuje vo viditeľnej podobe. Potom bude komunikovať v Duchu Svätom, čo učeníci spoznajú podľa Božej moci, ktorá sa na nich zjaví.</w:t>
      </w:r>
    </w:p>
    <w:p w14:paraId="6F21DA2B" w14:textId="77777777" w:rsidR="00713445" w:rsidRPr="00713445" w:rsidRDefault="00713445" w:rsidP="00713445">
      <w:pPr>
        <w:spacing w:line="276" w:lineRule="auto"/>
        <w:ind w:left="-851" w:right="-851"/>
        <w:rPr>
          <w:rFonts w:ascii="Book Antiqua" w:hAnsi="Book Antiqua"/>
        </w:rPr>
      </w:pPr>
      <w:r w:rsidRPr="00713445">
        <w:rPr>
          <w:rFonts w:ascii="Book Antiqua" w:hAnsi="Book Antiqua"/>
        </w:rPr>
        <w:t xml:space="preserve">Keď o týchto skutočnostiach premýšľame, vidíme, že zmŕtvychvstanie, nanebovstúpenie a prijatie Ducha Svätého nie sú rôznymi oddelenými udalosťami, ale jednou udalosťou, jedným procesom či seriálom. Učeníci, ktorí boli napomenutí, aby sa nedívali ako onemení do neba, ale išli chváliť Boha a stali sa vo svete svedkami Božej liečivej prítomnosti – prítomnosti Boha zjavenej v Ježišovi a cez neho – si splnili svoju úlohu. Nenakrútili nejaký zaujímavý seriál o Ježišovi, ale vytvorili čosi omnoho lepšie: seriál či sieť vzťahov a udalostí, do ktorého môže každý vstúpiť a overiť si, či aj on </w:t>
      </w:r>
      <w:r w:rsidRPr="00713445">
        <w:rPr>
          <w:rFonts w:ascii="Book Antiqua" w:hAnsi="Book Antiqua"/>
        </w:rPr>
        <w:lastRenderedPageBreak/>
        <w:t>dostane od Ježiša jeho Ducha radosti, uzdravenia a porozumenia. V tomto seriáli nemáme byť len divákmi. Máme pokračovať v tom, čo robili prví Ježišovi učeníci a </w:t>
      </w:r>
      <w:proofErr w:type="spellStart"/>
      <w:r w:rsidRPr="00713445">
        <w:rPr>
          <w:rFonts w:ascii="Book Antiqua" w:hAnsi="Book Antiqua"/>
        </w:rPr>
        <w:t>učeníčky</w:t>
      </w:r>
      <w:proofErr w:type="spellEnd"/>
      <w:r w:rsidRPr="00713445">
        <w:rPr>
          <w:rFonts w:ascii="Book Antiqua" w:hAnsi="Book Antiqua"/>
        </w:rPr>
        <w:t>. Máme chváliť Boha, vyprosovať si Božiu moc a stávať sa Ježišovými svedkami. Na našich rozhovoroch o svete a živote, na našich vzťahoch, na riešení našich problémov, na našej radosti a vďačnosti si môžeme opakovane overiť, ako to funguje. A keď to funguje, tak naozaj platí, že nielen teraz, ale aj po smrti budeme sa vidieť a počuť, budeme sa dívať z neba, nielen do neba.</w:t>
      </w:r>
    </w:p>
    <w:p w14:paraId="719D6191" w14:textId="77777777" w:rsidR="00713445" w:rsidRPr="008A1128" w:rsidRDefault="00713445" w:rsidP="005D30D7">
      <w:pPr>
        <w:spacing w:line="276" w:lineRule="auto"/>
        <w:ind w:left="-851" w:right="-851"/>
        <w:rPr>
          <w:rFonts w:ascii="Book Antiqua" w:hAnsi="Book Antiqua"/>
        </w:rPr>
      </w:pPr>
    </w:p>
    <w:sectPr w:rsidR="00713445" w:rsidRPr="008A1128" w:rsidSect="005D30D7">
      <w:pgSz w:w="11906" w:h="16838"/>
      <w:pgMar w:top="56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26"/>
    <w:rsid w:val="005267DE"/>
    <w:rsid w:val="005D30D7"/>
    <w:rsid w:val="005F36DA"/>
    <w:rsid w:val="00713445"/>
    <w:rsid w:val="008A1128"/>
    <w:rsid w:val="00AE7226"/>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07A3"/>
  <w15:chartTrackingRefBased/>
  <w15:docId w15:val="{2A78E7A8-726E-464D-B312-B69F84B4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E7226"/>
    <w:pPr>
      <w:spacing w:after="0" w:line="240" w:lineRule="auto"/>
    </w:pPr>
    <w:rPr>
      <w:rFonts w:ascii="Times New Roman" w:eastAsia="Times New Roman" w:hAnsi="Times New Roman" w:cs="Times New Roman"/>
      <w:sz w:val="24"/>
      <w:szCs w:val="24"/>
      <w:lang w:eastAsia="cs-CZ"/>
    </w:rPr>
  </w:style>
  <w:style w:type="paragraph" w:styleId="Nadpis1">
    <w:name w:val="heading 1"/>
    <w:basedOn w:val="Normlny"/>
    <w:next w:val="Normlny"/>
    <w:link w:val="Nadpis1Char"/>
    <w:qFormat/>
    <w:rsid w:val="00AE7226"/>
    <w:pPr>
      <w:keepNext/>
      <w:jc w:val="both"/>
      <w:outlineLvl w:val="0"/>
    </w:pPr>
    <w:rPr>
      <w:b/>
      <w:bCs/>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AE7226"/>
    <w:rPr>
      <w:rFonts w:ascii="Times New Roman" w:eastAsia="Times New Roman" w:hAnsi="Times New Roman" w:cs="Times New Roman"/>
      <w:b/>
      <w:bCs/>
      <w:sz w:val="24"/>
      <w:szCs w:val="24"/>
      <w:lang w:eastAsia="cs-CZ"/>
    </w:rPr>
  </w:style>
  <w:style w:type="paragraph" w:styleId="Zkladntext2">
    <w:name w:val="Body Text 2"/>
    <w:basedOn w:val="Normlny"/>
    <w:link w:val="Zkladntext2Char"/>
    <w:semiHidden/>
    <w:rsid w:val="00AE7226"/>
    <w:pPr>
      <w:jc w:val="both"/>
    </w:pPr>
    <w:rPr>
      <w:b/>
      <w:bCs/>
    </w:rPr>
  </w:style>
  <w:style w:type="character" w:customStyle="1" w:styleId="Zkladntext2Char">
    <w:name w:val="Základný text 2 Char"/>
    <w:basedOn w:val="Predvolenpsmoodseku"/>
    <w:link w:val="Zkladntext2"/>
    <w:semiHidden/>
    <w:rsid w:val="00AE7226"/>
    <w:rPr>
      <w:rFonts w:ascii="Times New Roman" w:eastAsia="Times New Roman" w:hAnsi="Times New Roman" w:cs="Times New Roman"/>
      <w:b/>
      <w:bCs/>
      <w:sz w:val="24"/>
      <w:szCs w:val="24"/>
      <w:lang w:eastAsia="cs-CZ"/>
    </w:rPr>
  </w:style>
  <w:style w:type="character" w:styleId="Zvraznenie">
    <w:name w:val="Emphasis"/>
    <w:basedOn w:val="Predvolenpsmoodseku"/>
    <w:uiPriority w:val="20"/>
    <w:qFormat/>
    <w:rsid w:val="008A11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85673">
      <w:bodyDiv w:val="1"/>
      <w:marLeft w:val="0"/>
      <w:marRight w:val="0"/>
      <w:marTop w:val="0"/>
      <w:marBottom w:val="0"/>
      <w:divBdr>
        <w:top w:val="none" w:sz="0" w:space="0" w:color="auto"/>
        <w:left w:val="none" w:sz="0" w:space="0" w:color="auto"/>
        <w:bottom w:val="none" w:sz="0" w:space="0" w:color="auto"/>
        <w:right w:val="none" w:sz="0" w:space="0" w:color="auto"/>
      </w:divBdr>
    </w:div>
    <w:div w:id="1095973896">
      <w:bodyDiv w:val="1"/>
      <w:marLeft w:val="0"/>
      <w:marRight w:val="0"/>
      <w:marTop w:val="0"/>
      <w:marBottom w:val="0"/>
      <w:divBdr>
        <w:top w:val="none" w:sz="0" w:space="0" w:color="auto"/>
        <w:left w:val="none" w:sz="0" w:space="0" w:color="auto"/>
        <w:bottom w:val="none" w:sz="0" w:space="0" w:color="auto"/>
        <w:right w:val="none" w:sz="0" w:space="0" w:color="auto"/>
      </w:divBdr>
      <w:divsChild>
        <w:div w:id="226841149">
          <w:marLeft w:val="0"/>
          <w:marRight w:val="0"/>
          <w:marTop w:val="0"/>
          <w:marBottom w:val="0"/>
          <w:divBdr>
            <w:top w:val="none" w:sz="0" w:space="0" w:color="auto"/>
            <w:left w:val="none" w:sz="0" w:space="0" w:color="auto"/>
            <w:bottom w:val="none" w:sz="0" w:space="0" w:color="auto"/>
            <w:right w:val="none" w:sz="0" w:space="0" w:color="auto"/>
          </w:divBdr>
        </w:div>
        <w:div w:id="409692355">
          <w:marLeft w:val="0"/>
          <w:marRight w:val="0"/>
          <w:marTop w:val="0"/>
          <w:marBottom w:val="0"/>
          <w:divBdr>
            <w:top w:val="none" w:sz="0" w:space="0" w:color="auto"/>
            <w:left w:val="none" w:sz="0" w:space="0" w:color="auto"/>
            <w:bottom w:val="none" w:sz="0" w:space="0" w:color="auto"/>
            <w:right w:val="none" w:sz="0" w:space="0" w:color="auto"/>
          </w:divBdr>
        </w:div>
        <w:div w:id="458501456">
          <w:marLeft w:val="0"/>
          <w:marRight w:val="0"/>
          <w:marTop w:val="0"/>
          <w:marBottom w:val="0"/>
          <w:divBdr>
            <w:top w:val="none" w:sz="0" w:space="0" w:color="auto"/>
            <w:left w:val="none" w:sz="0" w:space="0" w:color="auto"/>
            <w:bottom w:val="none" w:sz="0" w:space="0" w:color="auto"/>
            <w:right w:val="none" w:sz="0" w:space="0" w:color="auto"/>
          </w:divBdr>
        </w:div>
        <w:div w:id="1989673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2492</TotalTime>
  <Pages>3</Pages>
  <Words>1237</Words>
  <Characters>7054</Characters>
  <Application>Microsoft Office Word</Application>
  <DocSecurity>0</DocSecurity>
  <Lines>58</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2</cp:revision>
  <cp:lastPrinted>2019-05-30T13:56:00Z</cp:lastPrinted>
  <dcterms:created xsi:type="dcterms:W3CDTF">2019-05-29T13:43:00Z</dcterms:created>
  <dcterms:modified xsi:type="dcterms:W3CDTF">2022-05-26T07:24:00Z</dcterms:modified>
</cp:coreProperties>
</file>