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26C" w:rsidRPr="000C726C" w:rsidRDefault="000C726C" w:rsidP="00D208A2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0C726C">
        <w:rPr>
          <w:rFonts w:ascii="Times New Roman" w:hAnsi="Times New Roman" w:cs="Times New Roman"/>
          <w:b/>
          <w:sz w:val="26"/>
          <w:szCs w:val="26"/>
        </w:rPr>
        <w:t>14. Projektovanie vyučovacieho procesu</w:t>
      </w:r>
    </w:p>
    <w:p w:rsidR="00E82327" w:rsidRDefault="00E82327" w:rsidP="00D208A2">
      <w:r>
        <w:t>Projektovanie/Plánovanie môže byť dlhodobé a krátkodobé.</w:t>
      </w:r>
    </w:p>
    <w:p w:rsidR="00E82327" w:rsidRPr="00E82327" w:rsidRDefault="00E82327" w:rsidP="00D208A2">
      <w:pPr>
        <w:rPr>
          <w:b/>
        </w:rPr>
      </w:pPr>
      <w:r>
        <w:rPr>
          <w:b/>
        </w:rPr>
        <w:t xml:space="preserve">A) </w:t>
      </w:r>
      <w:r w:rsidRPr="00E82327">
        <w:rPr>
          <w:b/>
        </w:rPr>
        <w:t>Dlhodobé plánovanie:</w:t>
      </w:r>
    </w:p>
    <w:p w:rsidR="00E82327" w:rsidRDefault="00E82327" w:rsidP="00E82327">
      <w:pPr>
        <w:spacing w:after="0"/>
      </w:pPr>
      <w:r>
        <w:t>- je to príprava na vykonávanie učiteľskej profesie (počas štúdia)</w:t>
      </w:r>
    </w:p>
    <w:p w:rsidR="00E82327" w:rsidRDefault="00E82327" w:rsidP="00E82327">
      <w:pPr>
        <w:spacing w:after="0"/>
      </w:pPr>
    </w:p>
    <w:p w:rsidR="00E82327" w:rsidRDefault="00E82327" w:rsidP="00E82327">
      <w:pPr>
        <w:spacing w:after="0"/>
      </w:pPr>
      <w:r>
        <w:t xml:space="preserve">- dlhodobejšia príprava na vyučovanie v školskom roku (učiteľ sa v časovom predstihu, t. j. už pred začiatkom školského roka, pripravuje na vyučovanie). </w:t>
      </w:r>
    </w:p>
    <w:p w:rsidR="00E82327" w:rsidRDefault="00E82327" w:rsidP="00E82327">
      <w:pPr>
        <w:ind w:firstLine="360"/>
      </w:pPr>
      <w:r>
        <w:t xml:space="preserve">Do tejto prípravy patrí: </w:t>
      </w:r>
    </w:p>
    <w:p w:rsidR="00E82327" w:rsidRDefault="00E82327" w:rsidP="00E82327">
      <w:pPr>
        <w:pStyle w:val="Odstavecseseznamem"/>
        <w:numPr>
          <w:ilvl w:val="0"/>
          <w:numId w:val="18"/>
        </w:numPr>
      </w:pPr>
      <w:r>
        <w:t xml:space="preserve">preštudovanie Pedagogicko-organizačných pokynov, </w:t>
      </w:r>
    </w:p>
    <w:p w:rsidR="00E82327" w:rsidRDefault="00E82327" w:rsidP="00E82327">
      <w:pPr>
        <w:pStyle w:val="Odstavecseseznamem"/>
        <w:numPr>
          <w:ilvl w:val="0"/>
          <w:numId w:val="18"/>
        </w:numPr>
      </w:pPr>
      <w:r>
        <w:t xml:space="preserve">oboznámenie sa s hlavnými úlohami školy, </w:t>
      </w:r>
    </w:p>
    <w:p w:rsidR="00E82327" w:rsidRDefault="00E82327" w:rsidP="00E82327">
      <w:pPr>
        <w:pStyle w:val="Odstavecseseznamem"/>
        <w:numPr>
          <w:ilvl w:val="0"/>
          <w:numId w:val="18"/>
        </w:numPr>
      </w:pPr>
      <w:r>
        <w:t xml:space="preserve">preštudovanie príslušných učebných osnov, </w:t>
      </w:r>
    </w:p>
    <w:p w:rsidR="00E82327" w:rsidRDefault="00E82327" w:rsidP="00E82327">
      <w:pPr>
        <w:pStyle w:val="Odstavecseseznamem"/>
        <w:numPr>
          <w:ilvl w:val="0"/>
          <w:numId w:val="18"/>
        </w:numPr>
      </w:pPr>
      <w:r>
        <w:t xml:space="preserve">zistiť stav učebných pomôcok a didaktickej techniky, </w:t>
      </w:r>
    </w:p>
    <w:p w:rsidR="00E82327" w:rsidRDefault="00E82327" w:rsidP="00E82327">
      <w:pPr>
        <w:pStyle w:val="Odstavecseseznamem"/>
        <w:numPr>
          <w:ilvl w:val="0"/>
          <w:numId w:val="18"/>
        </w:numPr>
      </w:pPr>
      <w:r>
        <w:t>štúdium dokumentácie o predchádzajúcom vyučovaní a žiakoch, ktorých bude vyučovať</w:t>
      </w:r>
    </w:p>
    <w:p w:rsidR="00E82327" w:rsidRDefault="00E82327" w:rsidP="00E82327">
      <w:r>
        <w:t xml:space="preserve">Štúdium týchto materiálov vyúsťuje do spracovania tematického plánu.  Dlhodobá príprava má nesmierny význam a je vlastne organickou súčasťou prípravy učiteľa na vyučovanie. K dlhodobej príprave patrí aj sústavne sebavzdelávanie. </w:t>
      </w:r>
    </w:p>
    <w:p w:rsidR="00E82327" w:rsidRPr="00E82327" w:rsidRDefault="00E82327" w:rsidP="00E82327">
      <w:pPr>
        <w:rPr>
          <w:b/>
        </w:rPr>
      </w:pPr>
      <w:r w:rsidRPr="00E82327">
        <w:rPr>
          <w:b/>
        </w:rPr>
        <w:t>B) Krátkodobé plánovanie:</w:t>
      </w:r>
    </w:p>
    <w:p w:rsidR="00E82327" w:rsidRDefault="00E82327" w:rsidP="00E82327">
      <w:r>
        <w:t xml:space="preserve">Pod krátkodobou prípravou učiteľa rozumieme prípravu na konkrétnu vyučovaciu hodinu, vychádzku alebo exkurziu. Formu prípravy nestanuje žiadny predpis. Písomná a podrobná príprava na vyučovaciu hodinu sa odporúča začínajúcim učiteľom. </w:t>
      </w:r>
    </w:p>
    <w:p w:rsidR="00E82327" w:rsidRDefault="00E82327" w:rsidP="00E82327">
      <w:r>
        <w:t>Štruktúra prípravy:</w:t>
      </w:r>
    </w:p>
    <w:p w:rsidR="00E82327" w:rsidRDefault="00E82327" w:rsidP="00E82327">
      <w:pPr>
        <w:pStyle w:val="Odstavecseseznamem"/>
        <w:numPr>
          <w:ilvl w:val="0"/>
          <w:numId w:val="19"/>
        </w:numPr>
      </w:pPr>
      <w:r>
        <w:t>základná údaje o vyučovacej hodine (trieda, dátum, vyučovací predmet)</w:t>
      </w:r>
    </w:p>
    <w:p w:rsidR="00E82327" w:rsidRDefault="00E82327" w:rsidP="00E82327">
      <w:pPr>
        <w:pStyle w:val="Odstavecseseznamem"/>
        <w:numPr>
          <w:ilvl w:val="0"/>
          <w:numId w:val="19"/>
        </w:numPr>
      </w:pPr>
      <w:r>
        <w:t>vypísanie časti preberaného tematického celku</w:t>
      </w:r>
    </w:p>
    <w:p w:rsidR="00E82327" w:rsidRDefault="00E82327" w:rsidP="00E82327">
      <w:pPr>
        <w:pStyle w:val="Odstavecseseznamem"/>
        <w:numPr>
          <w:ilvl w:val="0"/>
          <w:numId w:val="19"/>
        </w:numPr>
      </w:pPr>
      <w:r>
        <w:t>pomôcky a didaktická technika</w:t>
      </w:r>
    </w:p>
    <w:p w:rsidR="00E82327" w:rsidRDefault="00E82327" w:rsidP="00E82327">
      <w:pPr>
        <w:pStyle w:val="Odstavecseseznamem"/>
        <w:numPr>
          <w:ilvl w:val="0"/>
          <w:numId w:val="19"/>
        </w:numPr>
      </w:pPr>
      <w:r>
        <w:t>výchovnovzdelávací cieľ vyučovacej hodiny</w:t>
      </w:r>
    </w:p>
    <w:p w:rsidR="00E82327" w:rsidRDefault="00E82327" w:rsidP="00E82327">
      <w:pPr>
        <w:pStyle w:val="Odstavecseseznamem"/>
        <w:numPr>
          <w:ilvl w:val="0"/>
          <w:numId w:val="19"/>
        </w:numPr>
      </w:pPr>
      <w:r>
        <w:t>priebeh vyučovacej hodiny</w:t>
      </w:r>
    </w:p>
    <w:p w:rsidR="00E82327" w:rsidRDefault="00E82327" w:rsidP="00E82327">
      <w:pPr>
        <w:pStyle w:val="Odstavecseseznamem"/>
        <w:numPr>
          <w:ilvl w:val="0"/>
          <w:numId w:val="19"/>
        </w:numPr>
      </w:pPr>
      <w:r>
        <w:t>uloženie domácej úlohy</w:t>
      </w:r>
    </w:p>
    <w:p w:rsidR="00E82327" w:rsidRDefault="00E82327" w:rsidP="00E82327">
      <w:pPr>
        <w:pStyle w:val="Odstavecseseznamem"/>
        <w:numPr>
          <w:ilvl w:val="0"/>
          <w:numId w:val="19"/>
        </w:numPr>
      </w:pPr>
      <w:r>
        <w:t>zhodnotenie a ukončenie hodiny</w:t>
      </w:r>
    </w:p>
    <w:p w:rsidR="00B5026B" w:rsidRDefault="00B5026B" w:rsidP="00D208A2">
      <w:r>
        <w:t>....................................................................................................................</w:t>
      </w:r>
    </w:p>
    <w:p w:rsidR="0074699D" w:rsidRPr="00B5026B" w:rsidRDefault="00E82327" w:rsidP="00D208A2">
      <w:pPr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>Poznáme tri typy p</w:t>
      </w:r>
      <w:r w:rsidR="0074699D" w:rsidRPr="00B5026B">
        <w:rPr>
          <w:rFonts w:ascii="Times New Roman" w:hAnsi="Times New Roman" w:cs="Times New Roman"/>
        </w:rPr>
        <w:t>rípravy učiteľa na vyučovaciu jednotku:</w:t>
      </w:r>
    </w:p>
    <w:p w:rsidR="0074699D" w:rsidRPr="00B5026B" w:rsidRDefault="0074699D" w:rsidP="00E82327">
      <w:pPr>
        <w:spacing w:after="0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  <w:b/>
        </w:rPr>
        <w:t>1. tzv. blesková príprava</w:t>
      </w:r>
      <w:r w:rsidRPr="00B5026B">
        <w:rPr>
          <w:rFonts w:ascii="Times New Roman" w:hAnsi="Times New Roman" w:cs="Times New Roman"/>
        </w:rPr>
        <w:t xml:space="preserve"> zodpovedajúcu na otázky: Čo? Ako?  (Učiteľ vymedzí obsah, premyslí metódy a prostriedky).</w:t>
      </w:r>
    </w:p>
    <w:p w:rsidR="0074699D" w:rsidRPr="00B5026B" w:rsidRDefault="0074699D" w:rsidP="00E82327">
      <w:pPr>
        <w:spacing w:after="0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  <w:b/>
        </w:rPr>
        <w:t>2. Druhý typ prípravy</w:t>
      </w:r>
      <w:r w:rsidRPr="00B5026B">
        <w:rPr>
          <w:rFonts w:ascii="Times New Roman" w:hAnsi="Times New Roman" w:cs="Times New Roman"/>
        </w:rPr>
        <w:t xml:space="preserve"> odpovedá na otázky: </w:t>
      </w:r>
      <w:r w:rsidR="00B5026B" w:rsidRPr="00B5026B">
        <w:rPr>
          <w:rFonts w:ascii="Times New Roman" w:hAnsi="Times New Roman" w:cs="Times New Roman"/>
        </w:rPr>
        <w:t>Čo už bolo?</w:t>
      </w:r>
      <w:r w:rsidRPr="00B5026B">
        <w:rPr>
          <w:rFonts w:ascii="Times New Roman" w:hAnsi="Times New Roman" w:cs="Times New Roman"/>
        </w:rPr>
        <w:t xml:space="preserve"> Čo chcem dosiahnuť? Ako a čím to dosiahnuť? Aké bude mať táto hodina pokračovanie? </w:t>
      </w:r>
    </w:p>
    <w:p w:rsidR="0074699D" w:rsidRPr="00B5026B" w:rsidRDefault="0074699D" w:rsidP="00E82327">
      <w:pPr>
        <w:spacing w:after="0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  <w:b/>
        </w:rPr>
        <w:t>3. Tretí typ</w:t>
      </w:r>
      <w:r w:rsidRPr="00B5026B">
        <w:rPr>
          <w:rFonts w:ascii="Times New Roman" w:hAnsi="Times New Roman" w:cs="Times New Roman"/>
        </w:rPr>
        <w:t xml:space="preserve"> je najnáročnejší, je charakterizovaný otázkami: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 xml:space="preserve">a) Ciele – čo chcem, čo zamýšľam dosiahnuť: 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 xml:space="preserve">b) Akými prostriedkami chcem tieto ciele dosiahnuť (obsah učiva – stručný náčrt, voľba metód) 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 xml:space="preserve">c) Výchovné možnosti (Ako môžem učivo i v priebehu vyučovania výchovne využiť, so zreteľom na cieľ k triede i k jednotlivcom) 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>d) Organizácia vyučovacej jednotky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>e) Časový projekt vyučovacej jednotky (koľko času môžem venovať jednotlivým fázam vyučovacej jednotky? Koľko času si vyžiada domáca príprava žiakov na ďalšie vyučovacie jednotky? )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 xml:space="preserve">f) K realizácii prípravy (Ako budem </w:t>
      </w:r>
      <w:r w:rsidR="00B5026B" w:rsidRPr="00B5026B">
        <w:rPr>
          <w:rFonts w:ascii="Times New Roman" w:hAnsi="Times New Roman" w:cs="Times New Roman"/>
        </w:rPr>
        <w:t>zabezpečovať spoluprácu žiakov?</w:t>
      </w:r>
      <w:r w:rsidRPr="00B5026B">
        <w:rPr>
          <w:rFonts w:ascii="Times New Roman" w:hAnsi="Times New Roman" w:cs="Times New Roman"/>
        </w:rPr>
        <w:t>)</w:t>
      </w:r>
    </w:p>
    <w:p w:rsidR="0074699D" w:rsidRDefault="0074699D" w:rsidP="00D208A2"/>
    <w:p w:rsidR="000C726C" w:rsidRDefault="000C726C" w:rsidP="00D208A2">
      <w:pPr>
        <w:rPr>
          <w:rFonts w:ascii="Times New Roman" w:hAnsi="Times New Roman" w:cs="Times New Roman"/>
          <w:b/>
          <w:sz w:val="26"/>
          <w:szCs w:val="26"/>
        </w:rPr>
      </w:pPr>
      <w:r w:rsidRPr="000C726C">
        <w:rPr>
          <w:rFonts w:ascii="Times New Roman" w:hAnsi="Times New Roman" w:cs="Times New Roman"/>
          <w:b/>
          <w:sz w:val="26"/>
          <w:szCs w:val="26"/>
        </w:rPr>
        <w:t>15. Vyberte aspoň tri moderné koncepcie vyučovacieho procesu a podrobne ich vysvetlite</w:t>
      </w:r>
    </w:p>
    <w:p w:rsidR="00B5026B" w:rsidRPr="00B5026B" w:rsidRDefault="00B5026B" w:rsidP="00B5026B">
      <w:pPr>
        <w:jc w:val="both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 xml:space="preserve">Z veľkého množstva rôznych koncepcií vyučovacieho procesu, ktoré sú v súčasnosti rozvíjané v hospodársky vyspelých, demokratických krajinách sveta, vyberám tie, ktoré sa na niektorých našich školách aplikujú alebo ich možno aplikovať bez podstatnejších zásahov do nášho školského systému. </w:t>
      </w:r>
    </w:p>
    <w:p w:rsidR="00B5026B" w:rsidRPr="00B5026B" w:rsidRDefault="00B5026B" w:rsidP="00B5026B">
      <w:pPr>
        <w:spacing w:before="206" w:after="312" w:line="254" w:lineRule="atLeast"/>
        <w:jc w:val="both"/>
        <w:rPr>
          <w:rFonts w:ascii="Times New Roman" w:eastAsia="Times New Roman" w:hAnsi="Times New Roman" w:cs="Times New Roman"/>
          <w:b/>
          <w:lang w:eastAsia="sk-SK"/>
        </w:rPr>
      </w:pPr>
      <w:r>
        <w:rPr>
          <w:rFonts w:ascii="Times New Roman" w:eastAsia="Times New Roman" w:hAnsi="Times New Roman" w:cs="Times New Roman"/>
          <w:b/>
          <w:lang w:eastAsia="sk-SK"/>
        </w:rPr>
        <w:t xml:space="preserve">A) </w:t>
      </w:r>
      <w:r w:rsidRPr="00B5026B">
        <w:rPr>
          <w:rFonts w:ascii="Times New Roman" w:eastAsia="Times New Roman" w:hAnsi="Times New Roman" w:cs="Times New Roman"/>
          <w:b/>
          <w:lang w:eastAsia="sk-SK"/>
        </w:rPr>
        <w:t>Problémové vyučovanie</w:t>
      </w:r>
      <w:r w:rsidRPr="00B5026B">
        <w:rPr>
          <w:rFonts w:ascii="Times New Roman" w:eastAsia="Times New Roman" w:hAnsi="Times New Roman" w:cs="Times New Roman"/>
          <w:lang w:eastAsia="sk-SK"/>
        </w:rPr>
        <w:t xml:space="preserve"> je veľmi rozšírená koncepcia vyučovania a to vo väčšine štátov (USA, Rusko, Poľsko). Pojem problémové vyučovanie zahŕňa viacero názvov vyučovacích postupov a stratégií, napr. heuristické vyučovanie, tvorivé vyučovanie, discovery learning – </w:t>
      </w:r>
      <w:r w:rsidRPr="00B5026B">
        <w:rPr>
          <w:rFonts w:ascii="Times New Roman" w:eastAsia="Times New Roman" w:hAnsi="Times New Roman" w:cs="Times New Roman"/>
          <w:b/>
          <w:i/>
          <w:lang w:eastAsia="sk-SK"/>
        </w:rPr>
        <w:t>učenie objavovaním</w:t>
      </w:r>
      <w:r w:rsidRPr="00B5026B">
        <w:rPr>
          <w:rFonts w:ascii="Times New Roman" w:eastAsia="Times New Roman" w:hAnsi="Times New Roman" w:cs="Times New Roman"/>
          <w:lang w:eastAsia="sk-SK"/>
        </w:rPr>
        <w:t xml:space="preserve">. Ich spoločným znakom je </w:t>
      </w:r>
      <w:r w:rsidRPr="00B5026B">
        <w:rPr>
          <w:rFonts w:ascii="Times New Roman" w:eastAsia="Times New Roman" w:hAnsi="Times New Roman" w:cs="Times New Roman"/>
          <w:b/>
          <w:lang w:eastAsia="sk-SK"/>
        </w:rPr>
        <w:t xml:space="preserve">snaha rozvíjať tvorivé myslenie, tvorivé schopnosti žiakov, ich poznávaciu motiváciu a samostatnosť. </w:t>
      </w:r>
      <w:r w:rsidRPr="00B5026B">
        <w:rPr>
          <w:rFonts w:ascii="Times New Roman" w:eastAsia="Times New Roman" w:hAnsi="Times New Roman" w:cs="Times New Roman"/>
          <w:lang w:eastAsia="sk-SK"/>
        </w:rPr>
        <w:t>Naučí sa niekto plávať, ak bude iba počúvať prednášky o plávaní a bude sa chodiť pozerať, ako plávajú iní? Zrejme nie. Rovnako je to s tvorivosťou. Nech by človek akokoľvek dlho počúval o tvorivej činnosti, akokoľvek dlho by sa jej prizeral, nikdy sa nenaučí tvoriť, kým to neskúsi sám.</w:t>
      </w: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B) </w:t>
      </w:r>
      <w:r w:rsidRPr="00B5026B">
        <w:rPr>
          <w:rFonts w:ascii="Times New Roman" w:hAnsi="Times New Roman" w:cs="Times New Roman"/>
          <w:b/>
        </w:rPr>
        <w:t>Zážitkové učenie:</w:t>
      </w: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5026B">
        <w:rPr>
          <w:rFonts w:ascii="Times New Roman" w:hAnsi="Times New Roman" w:cs="Times New Roman"/>
          <w:color w:val="000000"/>
          <w:shd w:val="clear" w:color="auto" w:fill="FFFFFF"/>
        </w:rPr>
        <w:t xml:space="preserve">Zážitkové učenie je jedna z najúčinnejších foriem učenia sa. Jedná sa o iný prístup pri učení, kedy sa miesto nudných grafov a tabuliek predkladajú ľuďom zážitky. Ak na vlastnej koži zažijeme niečo zaujímavé, vytvorí nám to skutočné spomienky. Žiaci vedia efektívnejšie využívať nadobnudnuté poznatky v praxi. </w:t>
      </w:r>
    </w:p>
    <w:p w:rsidR="00B5026B" w:rsidRPr="00B5026B" w:rsidRDefault="00B5026B" w:rsidP="00B5026B">
      <w:pPr>
        <w:shd w:val="clear" w:color="auto" w:fill="FFFFFF"/>
        <w:spacing w:after="120" w:line="254" w:lineRule="atLeast"/>
        <w:jc w:val="both"/>
        <w:rPr>
          <w:rFonts w:ascii="Times New Roman" w:eastAsia="Times New Roman" w:hAnsi="Times New Roman" w:cs="Times New Roman"/>
          <w:color w:val="000000"/>
          <w:lang w:eastAsia="sk-SK"/>
        </w:rPr>
      </w:pPr>
      <w:r>
        <w:rPr>
          <w:rFonts w:ascii="Times New Roman" w:eastAsia="Times New Roman" w:hAnsi="Times New Roman" w:cs="Times New Roman"/>
          <w:color w:val="000000"/>
          <w:lang w:eastAsia="sk-SK"/>
        </w:rPr>
        <w:t xml:space="preserve">- </w:t>
      </w:r>
      <w:r w:rsidRPr="00B5026B">
        <w:rPr>
          <w:rFonts w:ascii="Times New Roman" w:eastAsia="Times New Roman" w:hAnsi="Times New Roman" w:cs="Times New Roman"/>
          <w:i/>
          <w:color w:val="000000"/>
          <w:lang w:eastAsia="sk-SK"/>
        </w:rPr>
        <w:t>Napríklad</w:t>
      </w:r>
      <w:r w:rsidRPr="00B5026B">
        <w:rPr>
          <w:rFonts w:ascii="Times New Roman" w:eastAsia="Times New Roman" w:hAnsi="Times New Roman" w:cs="Times New Roman"/>
          <w:color w:val="000000"/>
          <w:lang w:eastAsia="sk-SK"/>
        </w:rPr>
        <w:t xml:space="preserve"> chémia dostane úplne iný rozmer, ak sa raz za čas prejde od teórie do laboratória a nechá sa niečo vybuchnúť.</w:t>
      </w:r>
    </w:p>
    <w:p w:rsidR="00B5026B" w:rsidRPr="00B5026B" w:rsidRDefault="00B5026B" w:rsidP="00B5026B">
      <w:pPr>
        <w:jc w:val="both"/>
        <w:rPr>
          <w:rFonts w:ascii="Times New Roman" w:hAnsi="Times New Roman" w:cs="Times New Roman"/>
          <w:b/>
        </w:rPr>
      </w:pPr>
    </w:p>
    <w:p w:rsidR="00B5026B" w:rsidRPr="00B5026B" w:rsidRDefault="00B5026B" w:rsidP="00B5026B">
      <w:pPr>
        <w:shd w:val="clear" w:color="auto" w:fill="FFFFFF"/>
        <w:spacing w:after="120" w:line="254" w:lineRule="atLeast"/>
        <w:jc w:val="both"/>
        <w:rPr>
          <w:rFonts w:ascii="Times New Roman" w:eastAsia="Times New Roman" w:hAnsi="Times New Roman" w:cs="Times New Roman"/>
          <w:b/>
          <w:color w:val="000000"/>
          <w:lang w:eastAsia="sk-SK"/>
        </w:rPr>
      </w:pPr>
      <w:r>
        <w:rPr>
          <w:rFonts w:ascii="Times New Roman" w:eastAsia="Times New Roman" w:hAnsi="Times New Roman" w:cs="Times New Roman"/>
          <w:b/>
          <w:color w:val="000000"/>
          <w:lang w:eastAsia="sk-SK"/>
        </w:rPr>
        <w:t xml:space="preserve">C) </w:t>
      </w:r>
      <w:r w:rsidRPr="00B5026B">
        <w:rPr>
          <w:rFonts w:ascii="Times New Roman" w:eastAsia="Times New Roman" w:hAnsi="Times New Roman" w:cs="Times New Roman"/>
          <w:b/>
          <w:color w:val="000000"/>
          <w:lang w:eastAsia="sk-SK"/>
        </w:rPr>
        <w:t>Využívanie IKT vo vyučovaní</w:t>
      </w:r>
    </w:p>
    <w:p w:rsidR="00B5026B" w:rsidRPr="00B5026B" w:rsidRDefault="00B5026B" w:rsidP="00B5026B">
      <w:pPr>
        <w:shd w:val="clear" w:color="auto" w:fill="FFFFFF"/>
        <w:spacing w:after="120" w:line="254" w:lineRule="atLeast"/>
        <w:jc w:val="both"/>
        <w:rPr>
          <w:rFonts w:ascii="Times New Roman" w:eastAsia="Times New Roman" w:hAnsi="Times New Roman" w:cs="Times New Roman"/>
          <w:color w:val="000000"/>
          <w:lang w:eastAsia="sk-SK"/>
        </w:rPr>
      </w:pPr>
      <w:r w:rsidRPr="00B5026B">
        <w:rPr>
          <w:rFonts w:ascii="Times New Roman" w:hAnsi="Times New Roman" w:cs="Times New Roman"/>
        </w:rPr>
        <w:t>Najskôr boli počítace iba pasívnou náhradou písacieho stroja, ale s ich stále lepším softvérovým vybavením a hlavne dostupnosťou pre školy, učiteľov a žiakov sa postupne menili na aktívny nástroj učenia sa. Najskôr priniesli názornosť, keď si učiteľ namiesto glóbusu priniesol na zemepis dataprojektor a premietol družicové snímky Zeme. Potom multimediálnosť, keď učiteľ hudobnej výchovy mohol na hodine analyzovať zvuk každého hudobné- ho nástroja. Následne zjednodušenú diagnostiku vedomostí vo forme rôznych testov atď. V dnešnej dobe sa najviac akcentuje interaktívnosť.</w:t>
      </w:r>
    </w:p>
    <w:p w:rsidR="00B5026B" w:rsidRPr="00B5026B" w:rsidRDefault="00B5026B" w:rsidP="00B5026B">
      <w:pPr>
        <w:jc w:val="both"/>
        <w:rPr>
          <w:rFonts w:ascii="Times New Roman" w:hAnsi="Times New Roman" w:cs="Times New Roman"/>
          <w:b/>
        </w:rPr>
      </w:pPr>
    </w:p>
    <w:p w:rsidR="00B5026B" w:rsidRPr="00B5026B" w:rsidRDefault="00B5026B" w:rsidP="00B5026B">
      <w:pPr>
        <w:spacing w:before="206" w:after="312" w:line="254" w:lineRule="atLeast"/>
        <w:jc w:val="both"/>
        <w:rPr>
          <w:rFonts w:ascii="Times New Roman" w:eastAsia="Times New Roman" w:hAnsi="Times New Roman" w:cs="Times New Roman"/>
          <w:lang w:eastAsia="sk-SK"/>
        </w:rPr>
      </w:pPr>
      <w:r w:rsidRPr="00B5026B">
        <w:rPr>
          <w:rFonts w:ascii="Times New Roman" w:eastAsia="Times New Roman" w:hAnsi="Times New Roman" w:cs="Times New Roman"/>
          <w:b/>
          <w:lang w:eastAsia="sk-SK"/>
        </w:rPr>
        <w:t>D)</w:t>
      </w:r>
      <w:r>
        <w:rPr>
          <w:rFonts w:ascii="Times New Roman" w:eastAsia="Times New Roman" w:hAnsi="Times New Roman" w:cs="Times New Roman"/>
          <w:b/>
          <w:lang w:eastAsia="sk-SK"/>
        </w:rPr>
        <w:t>Kooperatívne</w:t>
      </w:r>
      <w:r w:rsidRPr="00B5026B">
        <w:rPr>
          <w:rFonts w:ascii="Times New Roman" w:eastAsia="Times New Roman" w:hAnsi="Times New Roman" w:cs="Times New Roman"/>
          <w:b/>
          <w:lang w:eastAsia="sk-SK"/>
        </w:rPr>
        <w:t xml:space="preserve"> vyučovania</w:t>
      </w:r>
      <w:r>
        <w:rPr>
          <w:rFonts w:ascii="Times New Roman" w:eastAsia="Times New Roman" w:hAnsi="Times New Roman" w:cs="Times New Roman"/>
          <w:b/>
          <w:lang w:eastAsia="sk-SK"/>
        </w:rPr>
        <w:t xml:space="preserve"> - </w:t>
      </w:r>
      <w:r w:rsidRPr="00B5026B">
        <w:rPr>
          <w:rFonts w:ascii="Times New Roman" w:eastAsia="Times New Roman" w:hAnsi="Times New Roman" w:cs="Times New Roman"/>
          <w:lang w:eastAsia="sk-SK"/>
        </w:rPr>
        <w:t>podstata spočíva v tom, že žiaci triedy na vyučovaní pracujú v malých skupinkách – riešia úlohy, osvojujú si vedomosti, vykonávajú rôzne praktické činnosti v atmosfére rovnoprávnosti a spolupráce. Hodnotenie žiaka závisí od výkonu skupiny, ktorej je členom.</w:t>
      </w:r>
    </w:p>
    <w:p w:rsidR="00B5026B" w:rsidRPr="00B5026B" w:rsidRDefault="00B5026B" w:rsidP="00B5026B">
      <w:pPr>
        <w:jc w:val="both"/>
        <w:rPr>
          <w:rFonts w:ascii="Times New Roman" w:hAnsi="Times New Roman" w:cs="Times New Roman"/>
          <w:b/>
        </w:rPr>
      </w:pP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E) </w:t>
      </w:r>
      <w:r w:rsidRPr="00B5026B">
        <w:rPr>
          <w:rFonts w:ascii="Times New Roman" w:hAnsi="Times New Roman" w:cs="Times New Roman"/>
          <w:b/>
        </w:rPr>
        <w:t>Projektové vyučovanie:</w:t>
      </w: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postup pri projektovom</w:t>
      </w:r>
      <w:r w:rsidRPr="00B5026B">
        <w:rPr>
          <w:rFonts w:ascii="Times New Roman" w:hAnsi="Times New Roman" w:cs="Times New Roman"/>
        </w:rPr>
        <w:t xml:space="preserve"> vyučovaní: výber témy, formulácia zadania, realizácia projektu, vyhodnotenie výsledkov</w:t>
      </w: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  <w:b/>
        </w:rPr>
        <w:t>výhody:</w:t>
      </w:r>
      <w:r w:rsidRPr="00B5026B">
        <w:rPr>
          <w:rFonts w:ascii="Times New Roman" w:hAnsi="Times New Roman" w:cs="Times New Roman"/>
        </w:rPr>
        <w:t xml:space="preserve"> je kreatívne, podporuje logické myslenie, fantáziu, predstavivosť</w:t>
      </w: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  <w:b/>
        </w:rPr>
        <w:t>nevýhody:</w:t>
      </w:r>
      <w:r w:rsidRPr="00B5026B">
        <w:rPr>
          <w:rFonts w:ascii="Times New Roman" w:hAnsi="Times New Roman" w:cs="Times New Roman"/>
        </w:rPr>
        <w:t xml:space="preserve"> od učiteľa sa vyžaduje vysoká tvorivosť, improvizačné schopnosti, náročné na organizáciu</w:t>
      </w:r>
    </w:p>
    <w:p w:rsidR="00B5026B" w:rsidRPr="000C726C" w:rsidRDefault="00B5026B" w:rsidP="00D208A2">
      <w:pPr>
        <w:rPr>
          <w:rFonts w:ascii="Times New Roman" w:hAnsi="Times New Roman" w:cs="Times New Roman"/>
          <w:b/>
          <w:sz w:val="26"/>
          <w:szCs w:val="26"/>
        </w:rPr>
      </w:pPr>
    </w:p>
    <w:p w:rsidR="000C726C" w:rsidRDefault="000C726C" w:rsidP="00D208A2">
      <w:pPr>
        <w:rPr>
          <w:rFonts w:ascii="Times New Roman" w:hAnsi="Times New Roman" w:cs="Times New Roman"/>
        </w:rPr>
      </w:pPr>
    </w:p>
    <w:bookmarkEnd w:id="0"/>
    <w:p w:rsidR="000C726C" w:rsidRDefault="000C726C" w:rsidP="00D208A2">
      <w:pPr>
        <w:rPr>
          <w:rFonts w:ascii="Times New Roman" w:hAnsi="Times New Roman" w:cs="Times New Roman"/>
        </w:rPr>
      </w:pPr>
    </w:p>
    <w:p w:rsidR="000C726C" w:rsidRDefault="000C726C" w:rsidP="00D208A2">
      <w:pPr>
        <w:rPr>
          <w:rFonts w:ascii="Times New Roman" w:hAnsi="Times New Roman" w:cs="Times New Roman"/>
        </w:rPr>
      </w:pPr>
    </w:p>
    <w:p w:rsidR="000C726C" w:rsidRPr="00D208A2" w:rsidRDefault="000C726C" w:rsidP="00D208A2">
      <w:pPr>
        <w:rPr>
          <w:rFonts w:ascii="Times New Roman" w:hAnsi="Times New Roman" w:cs="Times New Roman"/>
        </w:rPr>
      </w:pPr>
    </w:p>
    <w:sectPr w:rsidR="000C726C" w:rsidRPr="00D208A2" w:rsidSect="008A3CE4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34EA"/>
    <w:multiLevelType w:val="hybridMultilevel"/>
    <w:tmpl w:val="5B6465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16964"/>
    <w:multiLevelType w:val="hybridMultilevel"/>
    <w:tmpl w:val="EC46BA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0EE8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807"/>
    <w:multiLevelType w:val="hybridMultilevel"/>
    <w:tmpl w:val="A942CC9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3">
    <w:nsid w:val="0E6E397D"/>
    <w:multiLevelType w:val="multilevel"/>
    <w:tmpl w:val="715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923FB3"/>
    <w:multiLevelType w:val="hybridMultilevel"/>
    <w:tmpl w:val="EE9C69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53D2D"/>
    <w:multiLevelType w:val="hybridMultilevel"/>
    <w:tmpl w:val="1FE4DCEE"/>
    <w:lvl w:ilvl="0" w:tplc="041B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6652E752">
      <w:numFmt w:val="bullet"/>
      <w:lvlText w:val=""/>
      <w:lvlJc w:val="left"/>
      <w:pPr>
        <w:ind w:left="1860" w:hanging="360"/>
      </w:pPr>
      <w:rPr>
        <w:rFonts w:ascii="Wingdings" w:eastAsia="Times New Roman" w:hAnsi="Wingdings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F774D8F"/>
    <w:multiLevelType w:val="hybridMultilevel"/>
    <w:tmpl w:val="5F2C8D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13958"/>
    <w:multiLevelType w:val="hybridMultilevel"/>
    <w:tmpl w:val="24AE92AC"/>
    <w:lvl w:ilvl="0" w:tplc="51C8C0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0F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8">
    <w:nsid w:val="31374700"/>
    <w:multiLevelType w:val="hybridMultilevel"/>
    <w:tmpl w:val="007CE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1538C"/>
    <w:multiLevelType w:val="hybridMultilevel"/>
    <w:tmpl w:val="CCB034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8544B"/>
    <w:multiLevelType w:val="hybridMultilevel"/>
    <w:tmpl w:val="148CA2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D0792"/>
    <w:multiLevelType w:val="hybridMultilevel"/>
    <w:tmpl w:val="25BE3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92E35"/>
    <w:multiLevelType w:val="hybridMultilevel"/>
    <w:tmpl w:val="D08413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48313C"/>
    <w:multiLevelType w:val="multilevel"/>
    <w:tmpl w:val="34D0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8679A"/>
    <w:multiLevelType w:val="hybridMultilevel"/>
    <w:tmpl w:val="B7A6E92C"/>
    <w:lvl w:ilvl="0" w:tplc="DE70EE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FF27C6"/>
    <w:multiLevelType w:val="hybridMultilevel"/>
    <w:tmpl w:val="2336316E"/>
    <w:lvl w:ilvl="0" w:tplc="041B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ECC069C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0581EDD"/>
    <w:multiLevelType w:val="hybridMultilevel"/>
    <w:tmpl w:val="28DA8210"/>
    <w:lvl w:ilvl="0" w:tplc="E6620398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Courier New" w:eastAsia="New York" w:hAnsi="Courier New" w:cs="Courier New" w:hint="default"/>
      </w:rPr>
    </w:lvl>
    <w:lvl w:ilvl="1" w:tplc="0ECC069C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2365390"/>
    <w:multiLevelType w:val="hybridMultilevel"/>
    <w:tmpl w:val="D612311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CC84E04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010F33"/>
    <w:multiLevelType w:val="hybridMultilevel"/>
    <w:tmpl w:val="023AD08C"/>
    <w:lvl w:ilvl="0" w:tplc="5D7A965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5F4270"/>
    <w:multiLevelType w:val="hybridMultilevel"/>
    <w:tmpl w:val="1D96658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7"/>
  </w:num>
  <w:num w:numId="5">
    <w:abstractNumId w:val="2"/>
  </w:num>
  <w:num w:numId="6">
    <w:abstractNumId w:val="13"/>
  </w:num>
  <w:num w:numId="7">
    <w:abstractNumId w:val="5"/>
  </w:num>
  <w:num w:numId="8">
    <w:abstractNumId w:val="17"/>
  </w:num>
  <w:num w:numId="9">
    <w:abstractNumId w:val="18"/>
  </w:num>
  <w:num w:numId="10">
    <w:abstractNumId w:val="12"/>
  </w:num>
  <w:num w:numId="11">
    <w:abstractNumId w:val="9"/>
  </w:num>
  <w:num w:numId="12">
    <w:abstractNumId w:val="6"/>
  </w:num>
  <w:num w:numId="13">
    <w:abstractNumId w:val="11"/>
  </w:num>
  <w:num w:numId="14">
    <w:abstractNumId w:val="4"/>
  </w:num>
  <w:num w:numId="15">
    <w:abstractNumId w:val="14"/>
  </w:num>
  <w:num w:numId="16">
    <w:abstractNumId w:val="19"/>
  </w:num>
  <w:num w:numId="17">
    <w:abstractNumId w:val="1"/>
  </w:num>
  <w:num w:numId="18">
    <w:abstractNumId w:val="8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E55F0"/>
    <w:rsid w:val="000C726C"/>
    <w:rsid w:val="000E645F"/>
    <w:rsid w:val="000F70DD"/>
    <w:rsid w:val="003F04C0"/>
    <w:rsid w:val="004537E6"/>
    <w:rsid w:val="005B6079"/>
    <w:rsid w:val="0074699D"/>
    <w:rsid w:val="007727CE"/>
    <w:rsid w:val="007C7FB5"/>
    <w:rsid w:val="008043EF"/>
    <w:rsid w:val="008A3CE4"/>
    <w:rsid w:val="00972EA6"/>
    <w:rsid w:val="00B5026B"/>
    <w:rsid w:val="00B65133"/>
    <w:rsid w:val="00BC560A"/>
    <w:rsid w:val="00CA5BB3"/>
    <w:rsid w:val="00D208A2"/>
    <w:rsid w:val="00E82327"/>
    <w:rsid w:val="00EA3B96"/>
    <w:rsid w:val="00FE5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727CE"/>
  </w:style>
  <w:style w:type="paragraph" w:styleId="Nadpis4">
    <w:name w:val="heading 4"/>
    <w:basedOn w:val="Normln"/>
    <w:link w:val="Nadpis4Char"/>
    <w:uiPriority w:val="9"/>
    <w:qFormat/>
    <w:rsid w:val="00FE55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E55F0"/>
    <w:pPr>
      <w:ind w:left="720"/>
      <w:contextualSpacing/>
    </w:pPr>
  </w:style>
  <w:style w:type="paragraph" w:styleId="Bezmezer">
    <w:name w:val="No Spacing"/>
    <w:basedOn w:val="Normln"/>
    <w:uiPriority w:val="1"/>
    <w:qFormat/>
    <w:rsid w:val="00FE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4Char">
    <w:name w:val="Nadpis 4 Char"/>
    <w:basedOn w:val="Standardnpsmoodstavce"/>
    <w:link w:val="Nadpis4"/>
    <w:uiPriority w:val="9"/>
    <w:rsid w:val="00FE55F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FE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2">
    <w:name w:val="Body Text 2"/>
    <w:basedOn w:val="Normln"/>
    <w:link w:val="Zkladntext2Char"/>
    <w:unhideWhenUsed/>
    <w:rsid w:val="000E645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 w:eastAsia="sk-SK"/>
    </w:rPr>
  </w:style>
  <w:style w:type="character" w:customStyle="1" w:styleId="Zkladntext2Char">
    <w:name w:val="Základní text 2 Char"/>
    <w:basedOn w:val="Standardnpsmoodstavce"/>
    <w:link w:val="Zkladntext2"/>
    <w:rsid w:val="000E645F"/>
    <w:rPr>
      <w:rFonts w:ascii="Times New Roman" w:eastAsia="Times New Roman" w:hAnsi="Times New Roman" w:cs="Times New Roman"/>
      <w:sz w:val="28"/>
      <w:szCs w:val="20"/>
      <w:lang w:val="en-GB" w:eastAsia="sk-SK"/>
    </w:rPr>
  </w:style>
  <w:style w:type="character" w:customStyle="1" w:styleId="apple-converted-space">
    <w:name w:val="apple-converted-space"/>
    <w:basedOn w:val="Standardnpsmoodstavce"/>
    <w:rsid w:val="00D20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Tomáš Plačko</cp:lastModifiedBy>
  <cp:revision>2</cp:revision>
  <dcterms:created xsi:type="dcterms:W3CDTF">2019-11-20T13:27:00Z</dcterms:created>
  <dcterms:modified xsi:type="dcterms:W3CDTF">2019-11-20T13:27:00Z</dcterms:modified>
</cp:coreProperties>
</file>