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339B" w14:textId="77777777" w:rsidR="00C20C75" w:rsidRPr="00BE6465" w:rsidRDefault="00BE6465" w:rsidP="00BE64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6465">
        <w:rPr>
          <w:rFonts w:ascii="Times New Roman" w:hAnsi="Times New Roman" w:cs="Times New Roman"/>
          <w:b/>
          <w:sz w:val="32"/>
          <w:szCs w:val="32"/>
        </w:rPr>
        <w:t>Spoločnosť EURÓPY</w:t>
      </w:r>
    </w:p>
    <w:p w14:paraId="45CDB18D" w14:textId="77777777" w:rsidR="00BE6465" w:rsidRDefault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1.Obyvateľstvo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214BCE" w14:textId="77777777" w:rsidR="00BE6465" w:rsidRDefault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E6465">
        <w:rPr>
          <w:rFonts w:ascii="Times New Roman" w:hAnsi="Times New Roman" w:cs="Times New Roman"/>
          <w:b/>
          <w:i/>
          <w:sz w:val="24"/>
          <w:szCs w:val="24"/>
        </w:rPr>
        <w:t>počet obyvateľov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066B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miliónov, čo predstavuje </w:t>
      </w:r>
      <w:r w:rsidR="00EA066B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z celkového počtu obyvateľov sveta</w:t>
      </w:r>
    </w:p>
    <w:p w14:paraId="3B661905" w14:textId="77777777" w:rsidR="00BE6465" w:rsidRDefault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-počet obyv. v Európe rastie len </w:t>
      </w:r>
      <w:r w:rsidR="00EA066B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(nízky prirodzený prírastok), počet obyvateľov sa zvyšuje na základe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______________________________________________</w:t>
      </w:r>
    </w:p>
    <w:p w14:paraId="56DA9FF8" w14:textId="77777777" w:rsidR="00BE6465" w:rsidRDefault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b/>
          <w:i/>
          <w:sz w:val="24"/>
          <w:szCs w:val="24"/>
        </w:rPr>
        <w:t>Hustota zaľudnenia</w:t>
      </w:r>
      <w:r>
        <w:rPr>
          <w:rFonts w:ascii="Times New Roman" w:hAnsi="Times New Roman" w:cs="Times New Roman"/>
          <w:sz w:val="24"/>
          <w:szCs w:val="24"/>
        </w:rPr>
        <w:t xml:space="preserve">: je veľmi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37CE0E" w14:textId="77777777" w:rsidR="00BE6465" w:rsidRDefault="00BE6465" w:rsidP="00BE646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Najhustejšie zaľudnená je </w:t>
      </w:r>
      <w:r w:rsidR="00EA066B">
        <w:rPr>
          <w:rFonts w:ascii="Times New Roman" w:hAnsi="Times New Roman" w:cs="Times New Roman"/>
          <w:sz w:val="24"/>
          <w:szCs w:val="24"/>
        </w:rPr>
        <w:t>______________________</w:t>
      </w:r>
    </w:p>
    <w:p w14:paraId="23E8A436" w14:textId="77777777" w:rsidR="00BE6465" w:rsidRDefault="00BE6465" w:rsidP="00BE646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Najmenej zaľudnená je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2EF07D24" w14:textId="77777777"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b/>
          <w:i/>
          <w:sz w:val="24"/>
          <w:szCs w:val="24"/>
        </w:rPr>
        <w:t>Priemerná hustota zaľudnenia</w:t>
      </w:r>
      <w:r>
        <w:rPr>
          <w:rFonts w:ascii="Times New Roman" w:hAnsi="Times New Roman" w:cs="Times New Roman"/>
          <w:sz w:val="24"/>
          <w:szCs w:val="24"/>
        </w:rPr>
        <w:t xml:space="preserve"> Európy je </w:t>
      </w:r>
      <w:r w:rsidR="00EA066B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ob/km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FD9988" w14:textId="77777777"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sz w:val="24"/>
          <w:szCs w:val="24"/>
          <w:u w:val="single"/>
        </w:rPr>
        <w:t>Štáty, ktoré sú najhustejšie zaľudnené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14:paraId="4DF7CCDF" w14:textId="77777777" w:rsidR="00BE6465" w:rsidRDefault="00BE6465" w:rsidP="00BE6465">
      <w:pPr>
        <w:rPr>
          <w:rFonts w:ascii="Times New Roman" w:hAnsi="Times New Roman" w:cs="Times New Roman"/>
          <w:sz w:val="24"/>
          <w:szCs w:val="24"/>
        </w:rPr>
      </w:pPr>
      <w:r w:rsidRPr="00BE6465">
        <w:rPr>
          <w:rFonts w:ascii="Times New Roman" w:hAnsi="Times New Roman" w:cs="Times New Roman"/>
          <w:sz w:val="24"/>
          <w:szCs w:val="24"/>
          <w:u w:val="single"/>
        </w:rPr>
        <w:t>Štáty, ktoré sú najmenej zaľudnené: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367B7861" w14:textId="77777777" w:rsidR="00BE6465" w:rsidRDefault="001613B1" w:rsidP="00BE6465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i/>
          <w:sz w:val="24"/>
          <w:szCs w:val="24"/>
        </w:rPr>
        <w:t>Najľudnatejšie štáty</w:t>
      </w:r>
      <w:r>
        <w:rPr>
          <w:rFonts w:ascii="Times New Roman" w:hAnsi="Times New Roman" w:cs="Times New Roman"/>
          <w:sz w:val="24"/>
          <w:szCs w:val="24"/>
        </w:rPr>
        <w:t xml:space="preserve"> Európy: </w:t>
      </w:r>
      <w:r w:rsidR="00EA066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</w:p>
    <w:p w14:paraId="39C5F442" w14:textId="77777777"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sz w:val="24"/>
          <w:szCs w:val="24"/>
          <w:u w:val="single"/>
        </w:rPr>
        <w:t>Prirodzený pohyb</w:t>
      </w:r>
      <w:r>
        <w:rPr>
          <w:rFonts w:ascii="Times New Roman" w:hAnsi="Times New Roman" w:cs="Times New Roman"/>
          <w:sz w:val="24"/>
          <w:szCs w:val="24"/>
        </w:rPr>
        <w:t xml:space="preserve"> – rozdiel </w:t>
      </w:r>
      <w:r w:rsidR="00987E83">
        <w:rPr>
          <w:rFonts w:ascii="Times New Roman" w:hAnsi="Times New Roman" w:cs="Times New Roman"/>
          <w:sz w:val="24"/>
          <w:szCs w:val="24"/>
        </w:rPr>
        <w:t>___________________________________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88CF86" w14:textId="09093C8E" w:rsidR="001613B1" w:rsidRPr="00E07E11" w:rsidRDefault="001613B1" w:rsidP="00F7685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Európe je málo krajín s prirodzeným prírastkom</w:t>
      </w:r>
      <w:r w:rsidR="00F7685E">
        <w:rPr>
          <w:rFonts w:ascii="Times New Roman" w:hAnsi="Times New Roman" w:cs="Times New Roman"/>
          <w:sz w:val="24"/>
          <w:szCs w:val="24"/>
        </w:rPr>
        <w:t>.</w:t>
      </w:r>
      <w:r w:rsidR="00E07E11">
        <w:rPr>
          <w:rFonts w:ascii="Times New Roman" w:hAnsi="Times New Roman" w:cs="Times New Roman"/>
          <w:sz w:val="24"/>
          <w:szCs w:val="24"/>
        </w:rPr>
        <w:t xml:space="preserve"> Prirodzený prírastok má napr. </w:t>
      </w:r>
      <w:r w:rsidR="00E07E11" w:rsidRPr="00E07E11">
        <w:rPr>
          <w:rFonts w:ascii="Times New Roman" w:hAnsi="Times New Roman" w:cs="Times New Roman"/>
          <w:color w:val="FF0000"/>
          <w:sz w:val="24"/>
          <w:szCs w:val="24"/>
        </w:rPr>
        <w:t>Poľsko.</w:t>
      </w:r>
    </w:p>
    <w:p w14:paraId="4264B814" w14:textId="7F787DF3" w:rsidR="00E07E11" w:rsidRDefault="00E07E11" w:rsidP="00F76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Prirodzený úbytok má napr. </w:t>
      </w:r>
      <w:r w:rsidRPr="00E07E11">
        <w:rPr>
          <w:rFonts w:ascii="Times New Roman" w:hAnsi="Times New Roman" w:cs="Times New Roman"/>
          <w:color w:val="FF0000"/>
          <w:sz w:val="24"/>
          <w:szCs w:val="24"/>
        </w:rPr>
        <w:t>Maďarsko, Nemecko</w:t>
      </w:r>
      <w:r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588E40B0" w14:textId="317E0007"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 w:rsidRPr="001613B1">
        <w:rPr>
          <w:rFonts w:ascii="Times New Roman" w:hAnsi="Times New Roman" w:cs="Times New Roman"/>
          <w:b/>
          <w:sz w:val="24"/>
          <w:szCs w:val="24"/>
          <w:u w:val="single"/>
        </w:rPr>
        <w:t>Mechanický pohyb</w:t>
      </w:r>
      <w:r>
        <w:rPr>
          <w:rFonts w:ascii="Times New Roman" w:hAnsi="Times New Roman" w:cs="Times New Roman"/>
          <w:sz w:val="24"/>
          <w:szCs w:val="24"/>
        </w:rPr>
        <w:t xml:space="preserve"> – zahŕňa migrácie (imigrácia, emigrácia, reemigrácia) + dochádzka do škôl, zamestnania, dočasná ...</w:t>
      </w:r>
    </w:p>
    <w:p w14:paraId="64548730" w14:textId="77F15B7B" w:rsidR="001613B1" w:rsidRDefault="001613B1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Mechanický pohyb v</w:t>
      </w:r>
      <w:r w:rsidRPr="001613B1">
        <w:rPr>
          <w:rFonts w:ascii="Times New Roman" w:hAnsi="Times New Roman" w:cs="Times New Roman"/>
          <w:i/>
          <w:sz w:val="24"/>
          <w:szCs w:val="24"/>
          <w:u w:val="single"/>
        </w:rPr>
        <w:t> minulosti</w:t>
      </w:r>
      <w:r>
        <w:rPr>
          <w:rFonts w:ascii="Times New Roman" w:hAnsi="Times New Roman" w:cs="Times New Roman"/>
          <w:sz w:val="24"/>
          <w:szCs w:val="24"/>
        </w:rPr>
        <w:t xml:space="preserve"> – sa ľudia z Európy sťahovali najmä </w:t>
      </w:r>
      <w:r w:rsidR="00F7685E">
        <w:rPr>
          <w:rFonts w:ascii="Times New Roman" w:hAnsi="Times New Roman" w:cs="Times New Roman"/>
          <w:sz w:val="24"/>
          <w:szCs w:val="24"/>
        </w:rPr>
        <w:t xml:space="preserve">do </w:t>
      </w:r>
      <w:r w:rsidR="00F7685E" w:rsidRPr="00E07E11">
        <w:rPr>
          <w:rFonts w:ascii="Times New Roman" w:hAnsi="Times New Roman" w:cs="Times New Roman"/>
          <w:color w:val="FF0000"/>
          <w:sz w:val="24"/>
          <w:szCs w:val="24"/>
        </w:rPr>
        <w:t>AMERIKY a AUSTRÁLIE</w:t>
      </w:r>
    </w:p>
    <w:p w14:paraId="19D321D1" w14:textId="4C6DB5E3" w:rsidR="001613B1" w:rsidRPr="00E07E11" w:rsidRDefault="001613B1" w:rsidP="00BE6465">
      <w:pPr>
        <w:pBdr>
          <w:bottom w:val="single" w:sz="12" w:space="1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13B1">
        <w:rPr>
          <w:rFonts w:ascii="Times New Roman" w:hAnsi="Times New Roman" w:cs="Times New Roman"/>
          <w:i/>
          <w:sz w:val="24"/>
          <w:szCs w:val="24"/>
          <w:u w:val="single"/>
        </w:rPr>
        <w:t xml:space="preserve">Dnes </w:t>
      </w:r>
      <w:r>
        <w:rPr>
          <w:rFonts w:ascii="Times New Roman" w:hAnsi="Times New Roman" w:cs="Times New Roman"/>
          <w:sz w:val="24"/>
          <w:szCs w:val="24"/>
        </w:rPr>
        <w:t xml:space="preserve">– sa ľudia sťahujú najmä </w:t>
      </w:r>
      <w:r w:rsidR="00F7685E" w:rsidRPr="00E07E11">
        <w:rPr>
          <w:rFonts w:ascii="Times New Roman" w:hAnsi="Times New Roman" w:cs="Times New Roman"/>
          <w:color w:val="FF0000"/>
          <w:sz w:val="24"/>
          <w:szCs w:val="24"/>
        </w:rPr>
        <w:t>DO ZÁPADNEJ EURÓPY</w:t>
      </w:r>
    </w:p>
    <w:p w14:paraId="53C51F8C" w14:textId="1A1C3CC2" w:rsidR="001613B1" w:rsidRDefault="00EF4742" w:rsidP="00BE6465">
      <w:pPr>
        <w:rPr>
          <w:rFonts w:ascii="Times New Roman" w:hAnsi="Times New Roman" w:cs="Times New Roman"/>
          <w:sz w:val="24"/>
          <w:szCs w:val="24"/>
        </w:rPr>
      </w:pPr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Náboženstvo (</w:t>
      </w:r>
      <w:proofErr w:type="spellStart"/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relígia</w:t>
      </w:r>
      <w:proofErr w:type="spellEnd"/>
      <w:r w:rsidRPr="00EF474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v Európe je najrozšírenejšie </w:t>
      </w:r>
      <w:r w:rsidR="00E45213">
        <w:rPr>
          <w:rFonts w:ascii="Times New Roman" w:hAnsi="Times New Roman" w:cs="Times New Roman"/>
          <w:b/>
          <w:i/>
          <w:sz w:val="24"/>
          <w:szCs w:val="24"/>
        </w:rPr>
        <w:t>_</w:t>
      </w:r>
      <w:r w:rsidR="00F7685E" w:rsidRPr="00E07E11">
        <w:rPr>
          <w:rFonts w:ascii="Times New Roman" w:hAnsi="Times New Roman" w:cs="Times New Roman"/>
          <w:b/>
          <w:i/>
          <w:color w:val="FF0000"/>
          <w:sz w:val="24"/>
          <w:szCs w:val="24"/>
        </w:rPr>
        <w:t>KRESŤANSTVO</w:t>
      </w:r>
      <w:r w:rsidR="00E45213">
        <w:rPr>
          <w:rFonts w:ascii="Times New Roman" w:hAnsi="Times New Roman" w:cs="Times New Roman"/>
          <w:b/>
          <w:i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, ktoré sa delí na:</w:t>
      </w:r>
    </w:p>
    <w:p w14:paraId="4C5828C8" w14:textId="7F11CAED" w:rsidR="00EF4742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a.)</w:t>
      </w:r>
      <w:r>
        <w:rPr>
          <w:rFonts w:ascii="Times New Roman" w:hAnsi="Times New Roman" w:cs="Times New Roman"/>
          <w:sz w:val="24"/>
          <w:szCs w:val="24"/>
        </w:rPr>
        <w:t xml:space="preserve">rímskokatolícke – </w:t>
      </w:r>
      <w:r w:rsidR="00F7685E">
        <w:rPr>
          <w:rFonts w:ascii="Times New Roman" w:hAnsi="Times New Roman" w:cs="Times New Roman"/>
          <w:sz w:val="24"/>
          <w:szCs w:val="24"/>
        </w:rPr>
        <w:t xml:space="preserve">výskyt: </w:t>
      </w:r>
      <w:r w:rsidR="00F7685E" w:rsidRPr="00E07E11">
        <w:rPr>
          <w:rFonts w:ascii="Times New Roman" w:hAnsi="Times New Roman" w:cs="Times New Roman"/>
          <w:color w:val="FF0000"/>
          <w:sz w:val="24"/>
          <w:szCs w:val="24"/>
        </w:rPr>
        <w:t>stredná, južná a západná Európa</w:t>
      </w:r>
    </w:p>
    <w:p w14:paraId="6D216236" w14:textId="00C9C039" w:rsidR="00EF4742" w:rsidRPr="00E07E11" w:rsidRDefault="00EF4742" w:rsidP="00BE646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b.)</w:t>
      </w:r>
      <w:r>
        <w:rPr>
          <w:rFonts w:ascii="Times New Roman" w:hAnsi="Times New Roman" w:cs="Times New Roman"/>
          <w:sz w:val="24"/>
          <w:szCs w:val="24"/>
        </w:rPr>
        <w:t>pravoslávne –</w:t>
      </w:r>
      <w:r w:rsidR="00F7685E">
        <w:rPr>
          <w:rFonts w:ascii="Times New Roman" w:hAnsi="Times New Roman" w:cs="Times New Roman"/>
          <w:sz w:val="24"/>
          <w:szCs w:val="24"/>
        </w:rPr>
        <w:t xml:space="preserve"> výskyt: </w:t>
      </w:r>
      <w:r w:rsidR="00F7685E" w:rsidRPr="00E07E11">
        <w:rPr>
          <w:rFonts w:ascii="Times New Roman" w:hAnsi="Times New Roman" w:cs="Times New Roman"/>
          <w:color w:val="FF0000"/>
          <w:sz w:val="24"/>
          <w:szCs w:val="24"/>
        </w:rPr>
        <w:t>východná Európa</w:t>
      </w:r>
    </w:p>
    <w:p w14:paraId="34C19E7D" w14:textId="43239620" w:rsidR="00EF4742" w:rsidRPr="00E07E11" w:rsidRDefault="00EF4742" w:rsidP="00BE646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4742">
        <w:rPr>
          <w:rFonts w:ascii="Times New Roman" w:hAnsi="Times New Roman" w:cs="Times New Roman"/>
          <w:b/>
          <w:sz w:val="24"/>
          <w:szCs w:val="24"/>
        </w:rPr>
        <w:t>c.)</w:t>
      </w:r>
      <w:r>
        <w:rPr>
          <w:rFonts w:ascii="Times New Roman" w:hAnsi="Times New Roman" w:cs="Times New Roman"/>
          <w:sz w:val="24"/>
          <w:szCs w:val="24"/>
        </w:rPr>
        <w:t xml:space="preserve">protestantské – </w:t>
      </w:r>
      <w:r w:rsidR="00F7685E">
        <w:rPr>
          <w:rFonts w:ascii="Times New Roman" w:hAnsi="Times New Roman" w:cs="Times New Roman"/>
          <w:sz w:val="24"/>
          <w:szCs w:val="24"/>
        </w:rPr>
        <w:t xml:space="preserve">výskyt: </w:t>
      </w:r>
      <w:r w:rsidR="00F7685E" w:rsidRPr="00E07E11">
        <w:rPr>
          <w:rFonts w:ascii="Times New Roman" w:hAnsi="Times New Roman" w:cs="Times New Roman"/>
          <w:color w:val="FF0000"/>
          <w:sz w:val="24"/>
          <w:szCs w:val="24"/>
        </w:rPr>
        <w:t>Severná Európa</w:t>
      </w:r>
    </w:p>
    <w:p w14:paraId="02E9F868" w14:textId="77777777" w:rsidR="00F42381" w:rsidRDefault="00F24AF4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islam – najmä v JV Európe + na základe imigrácie aj v západnej Európe</w:t>
      </w:r>
    </w:p>
    <w:p w14:paraId="64EB5CD6" w14:textId="77777777" w:rsidR="00F24AF4" w:rsidRDefault="00F24AF4" w:rsidP="00BE6465">
      <w:pPr>
        <w:rPr>
          <w:rFonts w:ascii="Times New Roman" w:hAnsi="Times New Roman" w:cs="Times New Roman"/>
          <w:sz w:val="24"/>
          <w:szCs w:val="24"/>
        </w:rPr>
      </w:pPr>
      <w:r w:rsidRPr="00F24AF4">
        <w:rPr>
          <w:rFonts w:ascii="Times New Roman" w:hAnsi="Times New Roman" w:cs="Times New Roman"/>
          <w:b/>
          <w:sz w:val="24"/>
          <w:szCs w:val="24"/>
          <w:u w:val="single"/>
        </w:rPr>
        <w:t>Jazyk</w:t>
      </w:r>
      <w:r>
        <w:rPr>
          <w:rFonts w:ascii="Times New Roman" w:hAnsi="Times New Roman" w:cs="Times New Roman"/>
          <w:sz w:val="24"/>
          <w:szCs w:val="24"/>
        </w:rPr>
        <w:t xml:space="preserve"> – jedným zo základných znakov každého národa</w:t>
      </w:r>
    </w:p>
    <w:p w14:paraId="34555A48" w14:textId="77777777" w:rsidR="00FA3E2D" w:rsidRDefault="00FA3E2D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-väčšina európskych jazykov sa združuje do </w:t>
      </w:r>
      <w:r w:rsidRPr="00FA3E2D">
        <w:rPr>
          <w:rFonts w:ascii="Times New Roman" w:hAnsi="Times New Roman" w:cs="Times New Roman"/>
          <w:sz w:val="24"/>
          <w:szCs w:val="24"/>
          <w:u w:val="single"/>
        </w:rPr>
        <w:t>3 jazykových skupín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755326" w14:textId="77777777"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t>Slovanská skupina</w:t>
      </w:r>
      <w:r>
        <w:rPr>
          <w:rFonts w:ascii="Times New Roman" w:hAnsi="Times New Roman" w:cs="Times New Roman"/>
          <w:sz w:val="24"/>
          <w:szCs w:val="24"/>
        </w:rPr>
        <w:t>: Rusi, Ukrajinci, Slováci, Česi, Bulhari, Chorváti ...</w:t>
      </w:r>
    </w:p>
    <w:p w14:paraId="3503AE39" w14:textId="77777777"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t>Germánska skupina</w:t>
      </w:r>
      <w:r>
        <w:rPr>
          <w:rFonts w:ascii="Times New Roman" w:hAnsi="Times New Roman" w:cs="Times New Roman"/>
          <w:sz w:val="24"/>
          <w:szCs w:val="24"/>
        </w:rPr>
        <w:t>: Nemci, Angličania, Holanďania, Švédi ...</w:t>
      </w:r>
    </w:p>
    <w:p w14:paraId="693F9D3E" w14:textId="77777777" w:rsidR="00FA3E2D" w:rsidRDefault="00FA3E2D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3E2D">
        <w:rPr>
          <w:rFonts w:ascii="Times New Roman" w:hAnsi="Times New Roman" w:cs="Times New Roman"/>
          <w:b/>
          <w:i/>
          <w:sz w:val="24"/>
          <w:szCs w:val="24"/>
        </w:rPr>
        <w:t>Románska skupina</w:t>
      </w:r>
      <w:r>
        <w:rPr>
          <w:rFonts w:ascii="Times New Roman" w:hAnsi="Times New Roman" w:cs="Times New Roman"/>
          <w:sz w:val="24"/>
          <w:szCs w:val="24"/>
        </w:rPr>
        <w:t>: Taliani, Francúzi, Španieli, Rumuni, Portugalci</w:t>
      </w:r>
    </w:p>
    <w:p w14:paraId="488039E0" w14:textId="77777777" w:rsidR="005C5937" w:rsidRPr="00FA3E2D" w:rsidRDefault="005C5937" w:rsidP="00FA3E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Ugrofínska skupina</w:t>
      </w:r>
      <w:r w:rsidRPr="005C59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je menej početná (Maďari, Fíni, Estónci)</w:t>
      </w:r>
    </w:p>
    <w:p w14:paraId="7A3924DB" w14:textId="77777777" w:rsidR="00F24AF4" w:rsidRDefault="00F24AF4" w:rsidP="00BE646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Najrozšírenejšie jazyky: ruština, nemčina, angličtina, francúzština, taliančina</w:t>
      </w:r>
    </w:p>
    <w:p w14:paraId="7D47E7A1" w14:textId="77777777" w:rsidR="002D635C" w:rsidRDefault="002D635C" w:rsidP="00BE6465">
      <w:pPr>
        <w:rPr>
          <w:rFonts w:ascii="Times New Roman" w:hAnsi="Times New Roman" w:cs="Times New Roman"/>
          <w:sz w:val="24"/>
          <w:szCs w:val="24"/>
        </w:rPr>
      </w:pPr>
      <w:r w:rsidRPr="002D635C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2. SÍDLA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8E1847" w14:textId="77777777" w:rsidR="002D635C" w:rsidRDefault="00FA3E2D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-urbanizácia</w:t>
      </w:r>
      <w:r w:rsidR="00102E6C">
        <w:rPr>
          <w:rFonts w:ascii="Times New Roman" w:hAnsi="Times New Roman" w:cs="Times New Roman"/>
          <w:sz w:val="24"/>
          <w:szCs w:val="24"/>
        </w:rPr>
        <w:t xml:space="preserve"> – sťahovanie obyvateľstva z vidieka do mesta (podiel mestského obyvateľstva)</w:t>
      </w:r>
    </w:p>
    <w:p w14:paraId="48464152" w14:textId="77777777" w:rsidR="00102E6C" w:rsidRDefault="00102E6C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najvyššia urbanizácia je v západnej a severnej Európe</w:t>
      </w:r>
    </w:p>
    <w:p w14:paraId="4A44C559" w14:textId="77777777" w:rsidR="00102E6C" w:rsidRDefault="00102E6C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-priemerná urbanizácia Európy je 70% (70%obyvateľov Európy žije v meste)</w:t>
      </w:r>
    </w:p>
    <w:p w14:paraId="4B53CA03" w14:textId="77777777" w:rsidR="00102E6C" w:rsidRDefault="00102E6C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Monako, Vatikán, San Maríno – 100% urbanizácia (tzv. mestské štáty) </w:t>
      </w:r>
    </w:p>
    <w:p w14:paraId="6879B765" w14:textId="77777777" w:rsidR="00F24AF4" w:rsidRDefault="00F24AF4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D8385" w14:textId="77777777" w:rsidR="00EF4742" w:rsidRPr="00BE6465" w:rsidRDefault="00EF4742" w:rsidP="00BE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B5964" w14:textId="77777777" w:rsidR="00BE6465" w:rsidRDefault="00BE6465">
      <w:pPr>
        <w:rPr>
          <w:rFonts w:ascii="Times New Roman" w:hAnsi="Times New Roman" w:cs="Times New Roman"/>
          <w:sz w:val="24"/>
          <w:szCs w:val="24"/>
        </w:rPr>
      </w:pPr>
    </w:p>
    <w:p w14:paraId="3C10FD29" w14:textId="77777777" w:rsidR="00BE6465" w:rsidRPr="00026EAB" w:rsidRDefault="00BE6465">
      <w:pPr>
        <w:rPr>
          <w:rFonts w:ascii="Times New Roman" w:hAnsi="Times New Roman" w:cs="Times New Roman"/>
          <w:sz w:val="24"/>
          <w:szCs w:val="24"/>
        </w:rPr>
      </w:pPr>
    </w:p>
    <w:sectPr w:rsidR="00BE6465" w:rsidRPr="00026EAB" w:rsidSect="00724D1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74212"/>
    <w:multiLevelType w:val="hybridMultilevel"/>
    <w:tmpl w:val="EE3C0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C40C0"/>
    <w:multiLevelType w:val="hybridMultilevel"/>
    <w:tmpl w:val="A7700B74"/>
    <w:lvl w:ilvl="0" w:tplc="041B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EAB"/>
    <w:rsid w:val="00026EAB"/>
    <w:rsid w:val="00102E6C"/>
    <w:rsid w:val="001613B1"/>
    <w:rsid w:val="0028533A"/>
    <w:rsid w:val="002D635C"/>
    <w:rsid w:val="005C5937"/>
    <w:rsid w:val="00724D1E"/>
    <w:rsid w:val="007B3638"/>
    <w:rsid w:val="00987E83"/>
    <w:rsid w:val="00BE6465"/>
    <w:rsid w:val="00C20C75"/>
    <w:rsid w:val="00E07E11"/>
    <w:rsid w:val="00E45213"/>
    <w:rsid w:val="00EA066B"/>
    <w:rsid w:val="00EF4742"/>
    <w:rsid w:val="00F24AF4"/>
    <w:rsid w:val="00F42381"/>
    <w:rsid w:val="00F7685E"/>
    <w:rsid w:val="00F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37C5"/>
  <w15:docId w15:val="{17AAD126-76CE-4A75-9029-5E14499A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17</cp:revision>
  <cp:lastPrinted>2017-11-02T06:00:00Z</cp:lastPrinted>
  <dcterms:created xsi:type="dcterms:W3CDTF">2017-10-31T07:06:00Z</dcterms:created>
  <dcterms:modified xsi:type="dcterms:W3CDTF">2021-11-17T16:46:00Z</dcterms:modified>
</cp:coreProperties>
</file>