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50D" w:rsidRPr="00E11F30" w:rsidRDefault="00701CF6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bookmarkStart w:id="0" w:name="_GoBack"/>
      <w:bookmarkEnd w:id="0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Spracovanie tkaniva pre svetelnú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mikroskopiu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701CF6" w:rsidRPr="00E11F30" w:rsidRDefault="00701CF6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Tkanivá epitelové, všeobecná charakteristika, rozdelenie.</w:t>
      </w:r>
    </w:p>
    <w:p w:rsidR="00701CF6" w:rsidRPr="00E11F30" w:rsidRDefault="00701CF6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Sekrécia epitelo</w:t>
      </w:r>
      <w:r w:rsidR="00CE0840" w:rsidRPr="00E11F30">
        <w:rPr>
          <w:rFonts w:ascii="Times New Roman" w:hAnsi="Times New Roman" w:cs="Times New Roman"/>
          <w:sz w:val="24"/>
          <w:szCs w:val="24"/>
          <w:lang w:val="sk-SK"/>
        </w:rPr>
        <w:t>v</w:t>
      </w:r>
      <w:r w:rsidRPr="00E11F30">
        <w:rPr>
          <w:rFonts w:ascii="Times New Roman" w:hAnsi="Times New Roman" w:cs="Times New Roman"/>
          <w:sz w:val="24"/>
          <w:szCs w:val="24"/>
          <w:lang w:val="sk-SK"/>
        </w:rPr>
        <w:t>. Spôsoby sekrécie, rozdelenie žliaz.</w:t>
      </w:r>
    </w:p>
    <w:p w:rsidR="00701CF6" w:rsidRPr="00E11F30" w:rsidRDefault="00701CF6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Apikálne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modofikácie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povrchových buniek epitelov.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Mikroklky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stereocílie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kinocílie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701CF6" w:rsidRPr="00E11F30" w:rsidRDefault="00701CF6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Špecializované spojenia medzi bunkami.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Zonula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occludens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zonula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adherens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dezmozóm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nexus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701CF6" w:rsidRPr="00E11F30" w:rsidRDefault="00701CF6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Rozdelenie väzív.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Popiás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jednotlivých typov a výskyt.</w:t>
      </w:r>
    </w:p>
    <w:p w:rsidR="00701CF6" w:rsidRPr="00E11F30" w:rsidRDefault="00701CF6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Základná medzibunková hmota.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Proteoglykány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, GAG,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šturturálne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proteíny.</w:t>
      </w:r>
    </w:p>
    <w:p w:rsidR="00701CF6" w:rsidRPr="00E11F30" w:rsidRDefault="00701CF6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Bunky vo väzivových tkanivách. Popis jednotlivých typov buniek a výskyt.</w:t>
      </w:r>
    </w:p>
    <w:p w:rsidR="00701CF6" w:rsidRPr="00E11F30" w:rsidRDefault="00701CF6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Vlákna vo väzivových tkanivách.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Kolagénové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retikulárne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elestické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vlákna. Vznik vlákien.</w:t>
      </w:r>
    </w:p>
    <w:p w:rsidR="00701CF6" w:rsidRPr="00E11F30" w:rsidRDefault="00701CF6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Tukové tkanivá, histologická stavba,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histofyziológia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Chrupavka. Typy chrupavky.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Kostné tkanivo, typy kostného tkaniva,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histofyziológia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, reparačné a regeneračné procesy.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Osteogenéza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Dezmogénna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chondrogénna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osifikácia.</w:t>
      </w:r>
    </w:p>
    <w:p w:rsidR="00955FD4" w:rsidRPr="00E11F30" w:rsidRDefault="00955FD4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Krv. Vlastnosti a zloženie krvi.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Hematokrit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, sedimentácia, diferenciálny krvný obraz.</w:t>
      </w:r>
    </w:p>
    <w:p w:rsidR="00955FD4" w:rsidRPr="00E11F30" w:rsidRDefault="00955FD4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Červené krvinky.</w:t>
      </w:r>
    </w:p>
    <w:p w:rsidR="00955FD4" w:rsidRPr="00E11F30" w:rsidRDefault="00955FD4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Leukocyty.</w:t>
      </w:r>
    </w:p>
    <w:p w:rsidR="00955FD4" w:rsidRPr="00E11F30" w:rsidRDefault="00955FD4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Krvotvorba</w:t>
      </w:r>
      <w:r w:rsidR="004B32A6" w:rsidRPr="00E11F30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4C28DC"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Kostná dreň.</w:t>
      </w:r>
    </w:p>
    <w:p w:rsidR="00955FD4" w:rsidRPr="00E11F30" w:rsidRDefault="00955FD4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Hladký sval. Charakteristika, štruktúra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hladkosvalovej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bunky, kontrakcia.</w:t>
      </w:r>
    </w:p>
    <w:p w:rsidR="00955FD4" w:rsidRPr="00E11F30" w:rsidRDefault="00955FD4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Priečne pruhovaný kostrový sval</w:t>
      </w:r>
      <w:r w:rsidR="00876535" w:rsidRPr="00E11F30">
        <w:rPr>
          <w:rFonts w:ascii="Times New Roman" w:hAnsi="Times New Roman" w:cs="Times New Roman"/>
          <w:sz w:val="24"/>
          <w:szCs w:val="24"/>
          <w:lang w:val="sk-SK"/>
        </w:rPr>
        <w:t>. Stavba kostrového svalu. Svalová kontrakcia.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lastRenderedPageBreak/>
        <w:t>Priečne pruhovaný srdcový sval. Stavba srdcového svalu. Svalová kontrakcia.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Ner</w:t>
      </w:r>
      <w:r w:rsidR="004B32A6" w:rsidRPr="00E11F30">
        <w:rPr>
          <w:rFonts w:ascii="Times New Roman" w:hAnsi="Times New Roman" w:cs="Times New Roman"/>
          <w:sz w:val="24"/>
          <w:szCs w:val="24"/>
          <w:lang w:val="sk-SK"/>
        </w:rPr>
        <w:t>v</w:t>
      </w: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ová bunka a jej výbežky. </w:t>
      </w:r>
      <w:proofErr w:type="spellStart"/>
      <w:r w:rsidR="004B32A6" w:rsidRPr="00E11F30">
        <w:rPr>
          <w:rFonts w:ascii="Times New Roman" w:hAnsi="Times New Roman" w:cs="Times New Roman"/>
          <w:sz w:val="24"/>
          <w:szCs w:val="24"/>
          <w:lang w:val="sk-SK"/>
        </w:rPr>
        <w:t>Synapsie</w:t>
      </w:r>
      <w:proofErr w:type="spellEnd"/>
      <w:r w:rsidR="004B32A6" w:rsidRPr="00E11F30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Nervová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glia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4B32A6"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="004B32A6" w:rsidRPr="00E11F30">
        <w:rPr>
          <w:rFonts w:ascii="Times New Roman" w:hAnsi="Times New Roman" w:cs="Times New Roman"/>
          <w:sz w:val="24"/>
          <w:szCs w:val="24"/>
          <w:lang w:val="sk-SK"/>
        </w:rPr>
        <w:t>Myelinizácia</w:t>
      </w:r>
      <w:proofErr w:type="spellEnd"/>
      <w:r w:rsidR="004B32A6" w:rsidRPr="00E11F30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Štruktúra ciev- artérie, vény, kapiláry.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Srdce stavovcov. Prevodový systém srdca.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Lymfatická uzlina. Bunky imunitného systému.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Týmus. Bunky imunitného systému.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Slezina. Bunky imunitného systému.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CNS, histologická stavba miechy.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CNS. histologická stavba mozgovej kôry, histologická stavba mozočka.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Periférny nervový systém. Nervy, gangliá.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Autonómny nervový systém,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sympatikus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, a 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parasympatikus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Hypofýza.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Štítna žľaza.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Príštitné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telieska.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Epifýza. Nadoblička. </w:t>
      </w:r>
      <w:proofErr w:type="spellStart"/>
      <w:r w:rsidR="004C28DC" w:rsidRPr="00E11F30">
        <w:rPr>
          <w:rFonts w:ascii="Times New Roman" w:hAnsi="Times New Roman" w:cs="Times New Roman"/>
          <w:sz w:val="24"/>
          <w:szCs w:val="24"/>
          <w:lang w:val="sk-SK"/>
        </w:rPr>
        <w:t>Paraganglia</w:t>
      </w:r>
      <w:proofErr w:type="spellEnd"/>
      <w:r w:rsidR="004C28DC"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Langerhansove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ostrovčeky pankreasu.</w:t>
      </w:r>
    </w:p>
    <w:p w:rsidR="00876535" w:rsidRPr="00E11F30" w:rsidRDefault="00876535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Dýchacie cesty.</w:t>
      </w:r>
      <w:r w:rsidR="00BD38B8"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Nos a nosové </w:t>
      </w:r>
      <w:r w:rsidR="00BD38B8" w:rsidRPr="00E11F30">
        <w:rPr>
          <w:rFonts w:ascii="Times New Roman" w:hAnsi="Times New Roman" w:cs="Times New Roman"/>
          <w:sz w:val="24"/>
          <w:szCs w:val="24"/>
          <w:lang w:val="sk-SK"/>
        </w:rPr>
        <w:t>dutiny. P</w:t>
      </w:r>
      <w:r w:rsidRPr="00E11F30">
        <w:rPr>
          <w:rFonts w:ascii="Times New Roman" w:hAnsi="Times New Roman" w:cs="Times New Roman"/>
          <w:sz w:val="24"/>
          <w:szCs w:val="24"/>
          <w:lang w:val="sk-SK"/>
        </w:rPr>
        <w:t>riedušnica</w:t>
      </w:r>
      <w:r w:rsidR="00BD38B8" w:rsidRPr="00E11F30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Pľúca.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Ústna dutina. Jazyk. Zuby. Slinné žľazy.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Žalúdok.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lastRenderedPageBreak/>
        <w:t>Tenké črevo.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Hrubé črevo.</w:t>
      </w:r>
      <w:r w:rsidR="004C28DC"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Pažerák.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Pečeň.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Pankreas.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Oblička.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Vývodné cesty močové. Močovod, močový mechúr, močová rúra.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Semeník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Spermatogenéza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. Hormonálna regulácia.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Vaječník. </w:t>
      </w: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Ovariálny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 xml:space="preserve"> cyklus.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E11F30">
        <w:rPr>
          <w:rFonts w:ascii="Times New Roman" w:hAnsi="Times New Roman" w:cs="Times New Roman"/>
          <w:sz w:val="24"/>
          <w:szCs w:val="24"/>
          <w:lang w:val="sk-SK"/>
        </w:rPr>
        <w:t>Ooogenéza</w:t>
      </w:r>
      <w:proofErr w:type="spellEnd"/>
      <w:r w:rsidRPr="00E11F30">
        <w:rPr>
          <w:rFonts w:ascii="Times New Roman" w:hAnsi="Times New Roman" w:cs="Times New Roman"/>
          <w:sz w:val="24"/>
          <w:szCs w:val="24"/>
          <w:lang w:val="sk-SK"/>
        </w:rPr>
        <w:t>. Hormonálny regulácia.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Vajcovod. maternica. Menštruačný cyklus, hormonálna regulácia.</w:t>
      </w:r>
    </w:p>
    <w:p w:rsidR="004C28DC" w:rsidRPr="00E11F30" w:rsidRDefault="004C28DC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Koža. Kožné deriváty- nechty, vlasy (chlpy).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Oko.</w:t>
      </w:r>
    </w:p>
    <w:p w:rsidR="00BD38B8" w:rsidRPr="00E11F30" w:rsidRDefault="00BD38B8" w:rsidP="008E5CD8">
      <w:pPr>
        <w:pStyle w:val="Odsekzoznamu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  <w:lang w:val="sk-SK"/>
        </w:rPr>
      </w:pPr>
      <w:r w:rsidRPr="00E11F30">
        <w:rPr>
          <w:rFonts w:ascii="Times New Roman" w:hAnsi="Times New Roman" w:cs="Times New Roman"/>
          <w:sz w:val="24"/>
          <w:szCs w:val="24"/>
          <w:lang w:val="sk-SK"/>
        </w:rPr>
        <w:t>Ucho.</w:t>
      </w:r>
    </w:p>
    <w:p w:rsidR="00BD38B8" w:rsidRDefault="00BD38B8" w:rsidP="00876535">
      <w:pPr>
        <w:rPr>
          <w:rFonts w:ascii="Times New Roman" w:hAnsi="Times New Roman" w:cs="Times New Roman"/>
          <w:sz w:val="28"/>
          <w:szCs w:val="28"/>
          <w:lang w:val="sk-SK"/>
        </w:rPr>
      </w:pPr>
    </w:p>
    <w:p w:rsidR="00BD38B8" w:rsidRDefault="00BD38B8" w:rsidP="00876535">
      <w:pPr>
        <w:rPr>
          <w:rFonts w:ascii="Times New Roman" w:hAnsi="Times New Roman" w:cs="Times New Roman"/>
          <w:sz w:val="28"/>
          <w:szCs w:val="28"/>
          <w:lang w:val="sk-SK"/>
        </w:rPr>
      </w:pPr>
    </w:p>
    <w:p w:rsidR="00876535" w:rsidRDefault="00876535" w:rsidP="00876535">
      <w:pPr>
        <w:rPr>
          <w:rFonts w:ascii="Times New Roman" w:hAnsi="Times New Roman" w:cs="Times New Roman"/>
          <w:sz w:val="28"/>
          <w:szCs w:val="28"/>
          <w:lang w:val="sk-SK"/>
        </w:rPr>
      </w:pPr>
    </w:p>
    <w:p w:rsidR="00876535" w:rsidRDefault="00876535">
      <w:pPr>
        <w:rPr>
          <w:rFonts w:ascii="Times New Roman" w:hAnsi="Times New Roman" w:cs="Times New Roman"/>
          <w:sz w:val="28"/>
          <w:szCs w:val="28"/>
          <w:lang w:val="sk-SK"/>
        </w:rPr>
      </w:pPr>
    </w:p>
    <w:p w:rsidR="00701CF6" w:rsidRDefault="00701CF6">
      <w:pPr>
        <w:rPr>
          <w:rFonts w:ascii="Times New Roman" w:hAnsi="Times New Roman" w:cs="Times New Roman"/>
          <w:sz w:val="28"/>
          <w:szCs w:val="28"/>
          <w:lang w:val="sk-SK"/>
        </w:rPr>
      </w:pPr>
    </w:p>
    <w:p w:rsidR="00701CF6" w:rsidRPr="00701CF6" w:rsidRDefault="00701CF6">
      <w:pPr>
        <w:rPr>
          <w:rFonts w:ascii="Times New Roman" w:hAnsi="Times New Roman" w:cs="Times New Roman"/>
          <w:sz w:val="28"/>
          <w:szCs w:val="28"/>
          <w:lang w:val="sk-SK"/>
        </w:rPr>
      </w:pPr>
    </w:p>
    <w:p w:rsidR="00701CF6" w:rsidRPr="00701CF6" w:rsidRDefault="00701CF6">
      <w:pPr>
        <w:rPr>
          <w:rFonts w:ascii="Times New Roman" w:hAnsi="Times New Roman" w:cs="Times New Roman"/>
          <w:sz w:val="28"/>
          <w:szCs w:val="28"/>
          <w:lang w:val="sk-SK"/>
        </w:rPr>
      </w:pPr>
    </w:p>
    <w:sectPr w:rsidR="00701CF6" w:rsidRPr="00701CF6" w:rsidSect="00E11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dvC2866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91D11"/>
    <w:multiLevelType w:val="hybridMultilevel"/>
    <w:tmpl w:val="AF22220C"/>
    <w:lvl w:ilvl="0" w:tplc="073E2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F6"/>
    <w:rsid w:val="00013089"/>
    <w:rsid w:val="00071E1A"/>
    <w:rsid w:val="000D0F6B"/>
    <w:rsid w:val="001C02FC"/>
    <w:rsid w:val="00237EDA"/>
    <w:rsid w:val="00247919"/>
    <w:rsid w:val="002B3AB5"/>
    <w:rsid w:val="002D733E"/>
    <w:rsid w:val="00400745"/>
    <w:rsid w:val="00422E7C"/>
    <w:rsid w:val="004B32A6"/>
    <w:rsid w:val="004C28DC"/>
    <w:rsid w:val="004F1E47"/>
    <w:rsid w:val="005C4DF1"/>
    <w:rsid w:val="006E59CD"/>
    <w:rsid w:val="00701CF6"/>
    <w:rsid w:val="00721EC8"/>
    <w:rsid w:val="0078761E"/>
    <w:rsid w:val="007B2F66"/>
    <w:rsid w:val="00876535"/>
    <w:rsid w:val="008B566D"/>
    <w:rsid w:val="008E5CD8"/>
    <w:rsid w:val="0094295E"/>
    <w:rsid w:val="00955FD4"/>
    <w:rsid w:val="009A766E"/>
    <w:rsid w:val="009B050D"/>
    <w:rsid w:val="009F2DA8"/>
    <w:rsid w:val="00A50B4A"/>
    <w:rsid w:val="00AC1193"/>
    <w:rsid w:val="00BC569F"/>
    <w:rsid w:val="00BD38B8"/>
    <w:rsid w:val="00C03B88"/>
    <w:rsid w:val="00C85E07"/>
    <w:rsid w:val="00C934D7"/>
    <w:rsid w:val="00CE0840"/>
    <w:rsid w:val="00D06004"/>
    <w:rsid w:val="00E11F30"/>
    <w:rsid w:val="00E45593"/>
    <w:rsid w:val="00EC2B78"/>
    <w:rsid w:val="00FA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4AB28-B750-4CB1-ABF5-AF857867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dvC2866" w:eastAsiaTheme="minorHAnsi" w:hAnsi="AdvC2866" w:cs="AdvC2866"/>
        <w:sz w:val="18"/>
        <w:szCs w:val="18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050D"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Daxnerova</cp:lastModifiedBy>
  <cp:revision>2</cp:revision>
  <dcterms:created xsi:type="dcterms:W3CDTF">2018-05-02T10:03:00Z</dcterms:created>
  <dcterms:modified xsi:type="dcterms:W3CDTF">2018-05-02T10:03:00Z</dcterms:modified>
</cp:coreProperties>
</file>