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932AF" w14:textId="77777777" w:rsidR="00E96FCB" w:rsidRDefault="00E96FCB" w:rsidP="00DF3DF9">
      <w:pPr>
        <w:rPr>
          <w:b/>
          <w:bCs/>
          <w:i/>
          <w:iCs/>
          <w:sz w:val="24"/>
          <w:szCs w:val="24"/>
        </w:rPr>
      </w:pPr>
    </w:p>
    <w:p w14:paraId="49AC97E2" w14:textId="02AA897D" w:rsidR="00DF3DF9" w:rsidRPr="00C77376" w:rsidRDefault="00DF3DF9" w:rsidP="00DF3DF9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1.</w:t>
      </w:r>
      <w:r w:rsidRPr="00C77376">
        <w:rPr>
          <w:b/>
          <w:bCs/>
          <w:i/>
          <w:iCs/>
          <w:sz w:val="24"/>
          <w:szCs w:val="24"/>
        </w:rPr>
        <w:t>V poznámkach sa objavujú chybné informácie, nájdi ich a oprav!</w:t>
      </w:r>
    </w:p>
    <w:p w14:paraId="2B594B3C" w14:textId="77777777" w:rsidR="00DF3DF9" w:rsidRDefault="00DF3DF9" w:rsidP="00DF3DF9">
      <w:pPr>
        <w:rPr>
          <w:sz w:val="24"/>
          <w:szCs w:val="24"/>
        </w:rPr>
      </w:pPr>
      <w:r w:rsidRPr="00C77376">
        <w:rPr>
          <w:sz w:val="24"/>
          <w:szCs w:val="24"/>
        </w:rPr>
        <w:t xml:space="preserve">Chemickým základom živých sústav sú bielkoviny a NK. Základnou stavebnou jednotkou bielkovín je </w:t>
      </w:r>
    </w:p>
    <w:p w14:paraId="1A6534CC" w14:textId="77777777" w:rsidR="00DF3DF9" w:rsidRDefault="00DF3DF9" w:rsidP="00DF3DF9">
      <w:pPr>
        <w:rPr>
          <w:sz w:val="24"/>
          <w:szCs w:val="24"/>
        </w:rPr>
      </w:pPr>
      <w:r w:rsidRPr="00C77376">
        <w:rPr>
          <w:sz w:val="24"/>
          <w:szCs w:val="24"/>
        </w:rPr>
        <w:t xml:space="preserve">nukleotid, ktorý je v danej bielkovine pospájaný </w:t>
      </w:r>
      <w:proofErr w:type="spellStart"/>
      <w:r w:rsidRPr="00C77376">
        <w:rPr>
          <w:sz w:val="24"/>
          <w:szCs w:val="24"/>
        </w:rPr>
        <w:t>fosfodiesterovou</w:t>
      </w:r>
      <w:proofErr w:type="spellEnd"/>
      <w:r w:rsidRPr="00C77376">
        <w:rPr>
          <w:sz w:val="24"/>
          <w:szCs w:val="24"/>
        </w:rPr>
        <w:t xml:space="preserve"> väzbou. Sacharidy vznikajú v procese </w:t>
      </w:r>
    </w:p>
    <w:p w14:paraId="25D8CFCD" w14:textId="77777777" w:rsidR="00DF3DF9" w:rsidRDefault="00DF3DF9" w:rsidP="00DF3DF9">
      <w:pPr>
        <w:rPr>
          <w:sz w:val="24"/>
          <w:szCs w:val="24"/>
        </w:rPr>
      </w:pPr>
      <w:r w:rsidRPr="00C77376">
        <w:rPr>
          <w:sz w:val="24"/>
          <w:szCs w:val="24"/>
        </w:rPr>
        <w:t xml:space="preserve">dýchania u všetkých rastlín a živočíchov. Delia sa na monosacharidy, disacharidy a polysacharidy. </w:t>
      </w:r>
      <w:proofErr w:type="spellStart"/>
      <w:r w:rsidRPr="00C77376">
        <w:rPr>
          <w:sz w:val="24"/>
          <w:szCs w:val="24"/>
        </w:rPr>
        <w:t>Ribóza</w:t>
      </w:r>
      <w:proofErr w:type="spellEnd"/>
      <w:r w:rsidRPr="00C77376">
        <w:rPr>
          <w:sz w:val="24"/>
          <w:szCs w:val="24"/>
        </w:rPr>
        <w:t xml:space="preserve"> a </w:t>
      </w:r>
    </w:p>
    <w:p w14:paraId="666C798C" w14:textId="09A8A971" w:rsidR="00B962BA" w:rsidRDefault="00DF3DF9" w:rsidP="00DF3DF9">
      <w:pPr>
        <w:rPr>
          <w:sz w:val="24"/>
          <w:szCs w:val="24"/>
        </w:rPr>
      </w:pPr>
      <w:proofErr w:type="spellStart"/>
      <w:r w:rsidRPr="00C77376">
        <w:rPr>
          <w:sz w:val="24"/>
          <w:szCs w:val="24"/>
        </w:rPr>
        <w:t>deoxyribóza</w:t>
      </w:r>
      <w:proofErr w:type="spellEnd"/>
      <w:r w:rsidRPr="00C77376">
        <w:rPr>
          <w:sz w:val="24"/>
          <w:szCs w:val="24"/>
        </w:rPr>
        <w:t xml:space="preserve"> (ako súčasť aminokyseliny) patrí k monosacharidom.</w:t>
      </w:r>
    </w:p>
    <w:p w14:paraId="26790FD8" w14:textId="0D61A95D" w:rsidR="00DF3DF9" w:rsidRDefault="00DF3DF9" w:rsidP="00DF3DF9">
      <w:pPr>
        <w:rPr>
          <w:sz w:val="24"/>
          <w:szCs w:val="24"/>
        </w:rPr>
      </w:pPr>
    </w:p>
    <w:p w14:paraId="35526FFA" w14:textId="77777777" w:rsidR="00DF3DF9" w:rsidRDefault="00DF3DF9" w:rsidP="00DF3DF9">
      <w:pPr>
        <w:rPr>
          <w:sz w:val="24"/>
          <w:szCs w:val="24"/>
        </w:rPr>
      </w:pPr>
      <w:r>
        <w:rPr>
          <w:sz w:val="24"/>
          <w:szCs w:val="24"/>
        </w:rPr>
        <w:t>2.Nukleové kyseliny – výskyt, funkcia / úloha, základná stavebná jednotka + jej detailný popis, typy NK</w:t>
      </w:r>
    </w:p>
    <w:p w14:paraId="76AB0ABB" w14:textId="766FACF7" w:rsidR="00DF3DF9" w:rsidRDefault="00DF3DF9" w:rsidP="00DF3DF9">
      <w:r>
        <w:rPr>
          <w:sz w:val="24"/>
          <w:szCs w:val="24"/>
        </w:rPr>
        <w:t xml:space="preserve">3.Delenie sacharidov + príklady </w:t>
      </w:r>
    </w:p>
    <w:sectPr w:rsidR="00DF3DF9" w:rsidSect="00DF3D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4EA"/>
    <w:rsid w:val="007E44EA"/>
    <w:rsid w:val="00B962BA"/>
    <w:rsid w:val="00DF3DF9"/>
    <w:rsid w:val="00E9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6E583"/>
  <w15:chartTrackingRefBased/>
  <w15:docId w15:val="{0AA00919-3ABA-4933-AE6A-B72D2C42B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DF3DF9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3</cp:revision>
  <dcterms:created xsi:type="dcterms:W3CDTF">2021-10-03T07:19:00Z</dcterms:created>
  <dcterms:modified xsi:type="dcterms:W3CDTF">2021-10-03T07:21:00Z</dcterms:modified>
</cp:coreProperties>
</file>