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</w:t>
      </w:r>
      <w:r w:rsidR="00A06D4E">
        <w:rPr>
          <w:rFonts w:cs="Arial"/>
          <w:b/>
          <w:sz w:val="24"/>
          <w:szCs w:val="24"/>
        </w:rPr>
        <w:t>3</w:t>
      </w:r>
      <w:r>
        <w:rPr>
          <w:rFonts w:cs="Arial"/>
          <w:b/>
          <w:sz w:val="24"/>
          <w:szCs w:val="24"/>
        </w:rPr>
        <w:t>/202</w:t>
      </w:r>
      <w:r w:rsidR="00A06D4E">
        <w:rPr>
          <w:rFonts w:cs="Arial"/>
          <w:b/>
          <w:sz w:val="24"/>
          <w:szCs w:val="24"/>
        </w:rPr>
        <w:t>4</w:t>
      </w:r>
    </w:p>
    <w:p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:rsidR="009D4479" w:rsidRPr="005D3B22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5D3B22">
        <w:rPr>
          <w:rFonts w:cs="Arial"/>
          <w:i/>
          <w:sz w:val="24"/>
          <w:szCs w:val="24"/>
        </w:rPr>
        <w:t xml:space="preserve"> </w:t>
      </w:r>
      <w:r w:rsidR="005D3B22" w:rsidRPr="005D3B22">
        <w:rPr>
          <w:rFonts w:cs="Arial"/>
          <w:b/>
          <w:sz w:val="24"/>
          <w:szCs w:val="24"/>
        </w:rPr>
        <w:t>Mgr. Miroslava Petríková</w:t>
      </w:r>
    </w:p>
    <w:p w:rsidR="009D4479" w:rsidRPr="005D3B22" w:rsidRDefault="00AC0161" w:rsidP="009D4479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5D3B22">
        <w:rPr>
          <w:rFonts w:cs="Arial"/>
          <w:i/>
          <w:sz w:val="24"/>
          <w:szCs w:val="24"/>
        </w:rPr>
        <w:t xml:space="preserve"> </w:t>
      </w:r>
      <w:proofErr w:type="spellStart"/>
      <w:r w:rsidR="005D3B22" w:rsidRPr="005D3B22">
        <w:rPr>
          <w:rFonts w:cs="Arial"/>
          <w:b/>
          <w:sz w:val="24"/>
          <w:szCs w:val="24"/>
        </w:rPr>
        <w:t>samostaný</w:t>
      </w:r>
      <w:proofErr w:type="spellEnd"/>
      <w:r w:rsidR="005D3B22" w:rsidRPr="005D3B22">
        <w:rPr>
          <w:rFonts w:cs="Arial"/>
          <w:b/>
          <w:sz w:val="24"/>
          <w:szCs w:val="24"/>
        </w:rPr>
        <w:t xml:space="preserve"> pedagogický zamestnanec, anglický jazyk – nemecký jazyk</w:t>
      </w:r>
    </w:p>
    <w:p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</w:p>
          <w:p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AC0161" w:rsidRDefault="00A06D4E" w:rsidP="00A06D4E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rPr>
                <w:rFonts w:cs="Arial"/>
              </w:rPr>
              <w:t>Obhájiť  atestačné portfólio na získanie 1. atestácie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AA6143" w:rsidP="001A48FC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>
              <w:rPr>
                <w:rFonts w:cs="Arial"/>
                <w:bCs/>
                <w:iCs/>
                <w:color w:val="000000" w:themeColor="text1"/>
              </w:rPr>
              <w:t>p</w:t>
            </w:r>
            <w:r w:rsidR="00A06D4E">
              <w:rPr>
                <w:rFonts w:cs="Arial"/>
                <w:bCs/>
                <w:iCs/>
                <w:color w:val="000000" w:themeColor="text1"/>
              </w:rPr>
              <w:t>lánovaný termín september/október 2023</w:t>
            </w:r>
          </w:p>
        </w:tc>
        <w:tc>
          <w:tcPr>
            <w:tcW w:w="5266" w:type="dxa"/>
            <w:shd w:val="clear" w:color="auto" w:fill="auto"/>
          </w:tcPr>
          <w:p w:rsidR="002B3813" w:rsidRPr="00C31724" w:rsidRDefault="00C31724" w:rsidP="00C31724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samoštúdium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980675" w:rsidRDefault="00A06D4E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Spracovať min. 1 žiadosť o finančný grant na podporu a skvalitnenie </w:t>
            </w:r>
            <w:r w:rsidR="00AA6143">
              <w:rPr>
                <w:rFonts w:cs="Arial"/>
                <w:bCs/>
                <w:iCs/>
                <w:sz w:val="24"/>
                <w:szCs w:val="24"/>
              </w:rPr>
              <w:t>jazykovej výučby, jazykovej učebne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</w:t>
            </w:r>
            <w:r w:rsidRPr="00980675">
              <w:rPr>
                <w:rFonts w:cs="Arial"/>
                <w:bCs/>
                <w:iCs/>
              </w:rPr>
              <w:t>riebežne</w:t>
            </w:r>
            <w:r>
              <w:rPr>
                <w:rFonts w:cs="Arial"/>
                <w:bCs/>
                <w:iCs/>
              </w:rPr>
              <w:t xml:space="preserve"> počas celého roka a podľa aktuálnych možností</w:t>
            </w:r>
          </w:p>
        </w:tc>
        <w:tc>
          <w:tcPr>
            <w:tcW w:w="5266" w:type="dxa"/>
            <w:shd w:val="clear" w:color="auto" w:fill="auto"/>
          </w:tcPr>
          <w:p w:rsidR="002B3813" w:rsidRPr="00980675" w:rsidRDefault="00AA6143" w:rsidP="00AA6143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sledovať webové stránky grantových programov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FD52F1" w:rsidRDefault="00A06D4E" w:rsidP="00A06D4E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P</w:t>
            </w:r>
            <w:r w:rsidR="00FD52F1">
              <w:rPr>
                <w:rFonts w:cs="Arial"/>
                <w:bCs/>
                <w:iCs/>
                <w:sz w:val="24"/>
                <w:szCs w:val="24"/>
              </w:rPr>
              <w:t xml:space="preserve">okračovať v práci a zdokonaľovať medzinárodné projekty </w:t>
            </w:r>
            <w:proofErr w:type="spellStart"/>
            <w:r w:rsidR="00FD52F1">
              <w:rPr>
                <w:rFonts w:cs="Arial"/>
                <w:bCs/>
                <w:iCs/>
                <w:sz w:val="24"/>
                <w:szCs w:val="24"/>
              </w:rPr>
              <w:t>eTwinning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>, nájsť projektových partnerov</w:t>
            </w:r>
          </w:p>
        </w:tc>
        <w:tc>
          <w:tcPr>
            <w:tcW w:w="4515" w:type="dxa"/>
            <w:shd w:val="clear" w:color="auto" w:fill="auto"/>
          </w:tcPr>
          <w:p w:rsidR="002B3813" w:rsidRPr="00FD52F1" w:rsidRDefault="00FD52F1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FD52F1">
              <w:rPr>
                <w:rFonts w:cs="Arial"/>
                <w:bCs/>
                <w:iCs/>
                <w:sz w:val="24"/>
                <w:szCs w:val="24"/>
              </w:rPr>
              <w:t>týždenne</w:t>
            </w:r>
          </w:p>
        </w:tc>
        <w:tc>
          <w:tcPr>
            <w:tcW w:w="5266" w:type="dxa"/>
            <w:shd w:val="clear" w:color="auto" w:fill="auto"/>
          </w:tcPr>
          <w:p w:rsidR="002B3813" w:rsidRPr="00FD52F1" w:rsidRDefault="00FD52F1" w:rsidP="00A06D4E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online vzdelávani</w:t>
            </w:r>
            <w:r w:rsidR="00A06D4E">
              <w:rPr>
                <w:rFonts w:cs="Arial"/>
                <w:bCs/>
                <w:iCs/>
                <w:sz w:val="24"/>
                <w:szCs w:val="24"/>
              </w:rPr>
              <w:t>a</w:t>
            </w:r>
            <w:r w:rsidR="00AA6143">
              <w:rPr>
                <w:rFonts w:cs="Arial"/>
                <w:bCs/>
                <w:iCs/>
                <w:sz w:val="24"/>
                <w:szCs w:val="24"/>
              </w:rPr>
              <w:t>/</w:t>
            </w:r>
            <w:proofErr w:type="spellStart"/>
            <w:r w:rsidR="00AA6143">
              <w:rPr>
                <w:rFonts w:cs="Arial"/>
                <w:bCs/>
                <w:iCs/>
                <w:sz w:val="24"/>
                <w:szCs w:val="24"/>
              </w:rPr>
              <w:t>webináre</w:t>
            </w:r>
            <w:proofErr w:type="spellEnd"/>
            <w:r w:rsidR="00A06D4E">
              <w:rPr>
                <w:rFonts w:cs="Arial"/>
                <w:bCs/>
                <w:iCs/>
                <w:sz w:val="24"/>
                <w:szCs w:val="24"/>
              </w:rPr>
              <w:t>, práca v platforme ESEP</w:t>
            </w:r>
          </w:p>
        </w:tc>
      </w:tr>
    </w:tbl>
    <w:p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</w:t>
      </w:r>
      <w:r w:rsidR="00A06D4E">
        <w:rPr>
          <w:rFonts w:cs="Arial"/>
          <w:b/>
          <w:i/>
          <w:sz w:val="24"/>
          <w:szCs w:val="24"/>
        </w:rPr>
        <w:t>3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</w:t>
      </w:r>
      <w:r w:rsidR="00A06D4E">
        <w:rPr>
          <w:rFonts w:cs="Arial"/>
          <w:b/>
          <w:i/>
          <w:sz w:val="24"/>
          <w:szCs w:val="24"/>
        </w:rPr>
        <w:t>4</w:t>
      </w:r>
    </w:p>
    <w:p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:rsidTr="00AC0161">
        <w:tc>
          <w:tcPr>
            <w:tcW w:w="390" w:type="dxa"/>
            <w:vMerge w:val="restart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:rsidTr="00AC0161">
        <w:tc>
          <w:tcPr>
            <w:tcW w:w="390" w:type="dxa"/>
            <w:vMerge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AA6143" w:rsidRPr="00F10CCD" w:rsidTr="00AC0161">
        <w:tc>
          <w:tcPr>
            <w:tcW w:w="390" w:type="dxa"/>
            <w:shd w:val="clear" w:color="auto" w:fill="auto"/>
          </w:tcPr>
          <w:p w:rsidR="00AA6143" w:rsidRPr="00F10CCD" w:rsidRDefault="00AA6143" w:rsidP="00AA6143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:rsidR="00AA6143" w:rsidRPr="00045627" w:rsidRDefault="000A14B6" w:rsidP="00AA614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inovačné</w:t>
            </w:r>
          </w:p>
        </w:tc>
        <w:tc>
          <w:tcPr>
            <w:tcW w:w="3037" w:type="dxa"/>
            <w:shd w:val="clear" w:color="auto" w:fill="auto"/>
          </w:tcPr>
          <w:p w:rsidR="00AA6143" w:rsidRPr="00045627" w:rsidRDefault="000A14B6" w:rsidP="00AA614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NIVAM, Košice</w:t>
            </w:r>
          </w:p>
        </w:tc>
        <w:tc>
          <w:tcPr>
            <w:tcW w:w="4571" w:type="dxa"/>
            <w:shd w:val="clear" w:color="auto" w:fill="auto"/>
          </w:tcPr>
          <w:p w:rsidR="00AA6143" w:rsidRPr="00045627" w:rsidRDefault="000A14B6" w:rsidP="000A14B6">
            <w:pPr>
              <w:rPr>
                <w:rFonts w:cs="Arial"/>
              </w:rPr>
            </w:pPr>
            <w:r w:rsidRPr="000A14B6">
              <w:t>S</w:t>
            </w:r>
            <w:r w:rsidRPr="000A14B6">
              <w:t>tratégie a techniky rozvoja komunikačných jazykových kompetencií vo vyučovaní cudzích jazykov</w:t>
            </w:r>
            <w:r>
              <w:t xml:space="preserve"> / </w:t>
            </w:r>
            <w:r>
              <w:t>KEA05_36_2021_PIV2_NIVAM</w:t>
            </w:r>
          </w:p>
        </w:tc>
        <w:tc>
          <w:tcPr>
            <w:tcW w:w="1293" w:type="dxa"/>
            <w:shd w:val="clear" w:color="auto" w:fill="auto"/>
          </w:tcPr>
          <w:p w:rsidR="00AA6143" w:rsidRDefault="000A14B6" w:rsidP="00AA614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január </w:t>
            </w:r>
          </w:p>
          <w:p w:rsidR="000A14B6" w:rsidRPr="00045627" w:rsidRDefault="000A14B6" w:rsidP="00AA614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1293" w:type="dxa"/>
            <w:shd w:val="clear" w:color="auto" w:fill="auto"/>
          </w:tcPr>
          <w:p w:rsidR="00AA6143" w:rsidRPr="00FD52F1" w:rsidRDefault="000A14B6" w:rsidP="000A14B6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jún 2024</w:t>
            </w:r>
          </w:p>
        </w:tc>
        <w:tc>
          <w:tcPr>
            <w:tcW w:w="1787" w:type="dxa"/>
            <w:shd w:val="clear" w:color="auto" w:fill="auto"/>
          </w:tcPr>
          <w:p w:rsidR="00AA6143" w:rsidRPr="000A14B6" w:rsidRDefault="00AA6143" w:rsidP="00AA6143">
            <w:pPr>
              <w:spacing w:after="0" w:line="240" w:lineRule="auto"/>
              <w:rPr>
                <w:rFonts w:cs="Arial"/>
              </w:rPr>
            </w:pPr>
            <w:bookmarkStart w:id="0" w:name="_GoBack"/>
            <w:bookmarkEnd w:id="0"/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A06D4E" w:rsidP="00F10CCD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webinár</w:t>
            </w:r>
            <w:proofErr w:type="spellEnd"/>
          </w:p>
        </w:tc>
        <w:tc>
          <w:tcPr>
            <w:tcW w:w="3037" w:type="dxa"/>
            <w:shd w:val="clear" w:color="auto" w:fill="auto"/>
          </w:tcPr>
          <w:p w:rsidR="000129A3" w:rsidRPr="00045627" w:rsidRDefault="00A06D4E" w:rsidP="00F10CCD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Edusteps</w:t>
            </w:r>
            <w:proofErr w:type="spellEnd"/>
            <w:r>
              <w:rPr>
                <w:rFonts w:cs="Arial"/>
              </w:rPr>
              <w:t>, Košice</w:t>
            </w:r>
          </w:p>
        </w:tc>
        <w:tc>
          <w:tcPr>
            <w:tcW w:w="4571" w:type="dxa"/>
            <w:shd w:val="clear" w:color="auto" w:fill="auto"/>
          </w:tcPr>
          <w:p w:rsidR="00CE0375" w:rsidRPr="00045627" w:rsidRDefault="00A06D4E" w:rsidP="000129A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Kreatívne formy hodnotenia</w:t>
            </w:r>
          </w:p>
        </w:tc>
        <w:tc>
          <w:tcPr>
            <w:tcW w:w="1293" w:type="dxa"/>
            <w:shd w:val="clear" w:color="auto" w:fill="auto"/>
          </w:tcPr>
          <w:p w:rsidR="00A06D4E" w:rsidRDefault="00A06D4E" w:rsidP="0004562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september</w:t>
            </w:r>
          </w:p>
          <w:p w:rsidR="00CE0375" w:rsidRPr="00045627" w:rsidRDefault="00A06D4E" w:rsidP="0004562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2023 </w:t>
            </w:r>
          </w:p>
        </w:tc>
        <w:tc>
          <w:tcPr>
            <w:tcW w:w="1293" w:type="dxa"/>
            <w:shd w:val="clear" w:color="auto" w:fill="auto"/>
          </w:tcPr>
          <w:p w:rsidR="00A06D4E" w:rsidRDefault="00A06D4E" w:rsidP="00A06D4E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september</w:t>
            </w:r>
          </w:p>
          <w:p w:rsidR="00CE0375" w:rsidRPr="00045627" w:rsidRDefault="00A06D4E" w:rsidP="00A06D4E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2023</w:t>
            </w: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  <w:tr w:rsidR="000A14B6" w:rsidRPr="00F10CCD" w:rsidTr="00AC0161">
        <w:tc>
          <w:tcPr>
            <w:tcW w:w="390" w:type="dxa"/>
            <w:shd w:val="clear" w:color="auto" w:fill="auto"/>
          </w:tcPr>
          <w:p w:rsidR="000A14B6" w:rsidRPr="00F10CCD" w:rsidRDefault="000A14B6" w:rsidP="000A14B6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:rsidR="000A14B6" w:rsidRPr="00045627" w:rsidRDefault="000A14B6" w:rsidP="000A14B6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webinár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3037" w:type="dxa"/>
            <w:shd w:val="clear" w:color="auto" w:fill="auto"/>
          </w:tcPr>
          <w:p w:rsidR="000A14B6" w:rsidRPr="00045627" w:rsidRDefault="000A14B6" w:rsidP="000A14B6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TeachMeet</w:t>
            </w:r>
            <w:proofErr w:type="spellEnd"/>
            <w:r>
              <w:rPr>
                <w:rFonts w:cs="Arial"/>
              </w:rPr>
              <w:t xml:space="preserve">/ </w:t>
            </w:r>
            <w:proofErr w:type="spellStart"/>
            <w:r>
              <w:rPr>
                <w:rFonts w:cs="Arial"/>
              </w:rPr>
              <w:t>eTwinning</w:t>
            </w:r>
            <w:proofErr w:type="spellEnd"/>
          </w:p>
        </w:tc>
        <w:tc>
          <w:tcPr>
            <w:tcW w:w="4571" w:type="dxa"/>
            <w:shd w:val="clear" w:color="auto" w:fill="auto"/>
          </w:tcPr>
          <w:p w:rsidR="000A14B6" w:rsidRPr="00045627" w:rsidRDefault="000A14B6" w:rsidP="000A14B6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Medzinárodné projekty </w:t>
            </w:r>
            <w:proofErr w:type="spellStart"/>
            <w:r>
              <w:rPr>
                <w:rFonts w:cs="Arial"/>
              </w:rPr>
              <w:t>eTwinning</w:t>
            </w:r>
            <w:proofErr w:type="spellEnd"/>
            <w:r>
              <w:rPr>
                <w:rFonts w:cs="Arial"/>
              </w:rPr>
              <w:t xml:space="preserve"> - Čo je nové v </w:t>
            </w:r>
            <w:proofErr w:type="spellStart"/>
            <w:r>
              <w:rPr>
                <w:rFonts w:cs="Arial"/>
              </w:rPr>
              <w:t>eTwinningu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1293" w:type="dxa"/>
            <w:shd w:val="clear" w:color="auto" w:fill="auto"/>
          </w:tcPr>
          <w:p w:rsidR="000A14B6" w:rsidRPr="00045627" w:rsidRDefault="000A14B6" w:rsidP="000A14B6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podľa ponuky</w:t>
            </w:r>
          </w:p>
        </w:tc>
        <w:tc>
          <w:tcPr>
            <w:tcW w:w="1293" w:type="dxa"/>
            <w:shd w:val="clear" w:color="auto" w:fill="auto"/>
          </w:tcPr>
          <w:p w:rsidR="000A14B6" w:rsidRPr="00045627" w:rsidRDefault="000A14B6" w:rsidP="000A14B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87" w:type="dxa"/>
            <w:shd w:val="clear" w:color="auto" w:fill="auto"/>
          </w:tcPr>
          <w:p w:rsidR="000A14B6" w:rsidRPr="00045627" w:rsidRDefault="000A14B6" w:rsidP="000A14B6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:rsidR="00045627" w:rsidRPr="00FD52F1" w:rsidRDefault="009D4479" w:rsidP="00FD52F1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lastRenderedPageBreak/>
        <w:t>Dátum:</w:t>
      </w:r>
      <w:r w:rsidRPr="00CD2F43">
        <w:rPr>
          <w:rFonts w:cs="Arial"/>
          <w:i/>
          <w:sz w:val="24"/>
          <w:szCs w:val="24"/>
        </w:rPr>
        <w:tab/>
      </w:r>
      <w:r w:rsidR="00AA6143">
        <w:rPr>
          <w:rFonts w:cs="Arial"/>
          <w:sz w:val="24"/>
          <w:szCs w:val="24"/>
        </w:rPr>
        <w:t>19.9.2023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980675">
        <w:rPr>
          <w:rFonts w:cs="Arial"/>
          <w:i/>
          <w:sz w:val="24"/>
          <w:szCs w:val="24"/>
        </w:rPr>
        <w:t xml:space="preserve"> </w:t>
      </w:r>
      <w:r w:rsidR="00980675">
        <w:rPr>
          <w:rFonts w:cs="Arial"/>
          <w:sz w:val="24"/>
          <w:szCs w:val="24"/>
        </w:rPr>
        <w:t>Mgr. Miroslava Petríková</w:t>
      </w:r>
    </w:p>
    <w:sectPr w:rsidR="00045627" w:rsidRPr="00FD52F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CD9" w:rsidRDefault="00552CD9">
      <w:r>
        <w:separator/>
      </w:r>
    </w:p>
  </w:endnote>
  <w:endnote w:type="continuationSeparator" w:id="0">
    <w:p w:rsidR="00552CD9" w:rsidRDefault="0055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CD9" w:rsidRDefault="00552CD9">
      <w:r>
        <w:separator/>
      </w:r>
    </w:p>
  </w:footnote>
  <w:footnote w:type="continuationSeparator" w:id="0">
    <w:p w:rsidR="00552CD9" w:rsidRDefault="00552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479"/>
    <w:rsid w:val="00001CA0"/>
    <w:rsid w:val="000129A3"/>
    <w:rsid w:val="00014386"/>
    <w:rsid w:val="00014D8C"/>
    <w:rsid w:val="00045627"/>
    <w:rsid w:val="000A14B6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7594F"/>
    <w:rsid w:val="004E4AAD"/>
    <w:rsid w:val="00552CD9"/>
    <w:rsid w:val="00555BC6"/>
    <w:rsid w:val="005D3B22"/>
    <w:rsid w:val="00601AE3"/>
    <w:rsid w:val="00696D66"/>
    <w:rsid w:val="006C7388"/>
    <w:rsid w:val="00765689"/>
    <w:rsid w:val="00766BC8"/>
    <w:rsid w:val="0079469D"/>
    <w:rsid w:val="00844327"/>
    <w:rsid w:val="008A5A00"/>
    <w:rsid w:val="00980675"/>
    <w:rsid w:val="009D4479"/>
    <w:rsid w:val="009F4E46"/>
    <w:rsid w:val="00A06D4E"/>
    <w:rsid w:val="00AA6143"/>
    <w:rsid w:val="00AC0161"/>
    <w:rsid w:val="00AF5884"/>
    <w:rsid w:val="00B32B8B"/>
    <w:rsid w:val="00B721B3"/>
    <w:rsid w:val="00B85094"/>
    <w:rsid w:val="00BE173A"/>
    <w:rsid w:val="00C31724"/>
    <w:rsid w:val="00C52BEE"/>
    <w:rsid w:val="00CB54CE"/>
    <w:rsid w:val="00CD2F43"/>
    <w:rsid w:val="00CE0375"/>
    <w:rsid w:val="00CE6618"/>
    <w:rsid w:val="00CF4183"/>
    <w:rsid w:val="00D456EA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  <w:rsid w:val="00FD52F1"/>
    <w:rsid w:val="00FD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docId w15:val="{C3E71BCD-BE97-49A1-859C-2603831F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D4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D45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HP</dc:creator>
  <cp:lastModifiedBy>HP</cp:lastModifiedBy>
  <cp:revision>3</cp:revision>
  <cp:lastPrinted>2021-01-26T12:01:00Z</cp:lastPrinted>
  <dcterms:created xsi:type="dcterms:W3CDTF">2023-09-19T19:42:00Z</dcterms:created>
  <dcterms:modified xsi:type="dcterms:W3CDTF">2023-09-19T19:50:00Z</dcterms:modified>
</cp:coreProperties>
</file>