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7BC" w:rsidRDefault="0083168A">
      <w:pPr>
        <w:pStyle w:val="Standard"/>
        <w:spacing w:after="0" w:line="276" w:lineRule="auto"/>
        <w:jc w:val="center"/>
      </w:pPr>
      <w:r>
        <w:rPr>
          <w:rFonts w:ascii="Arial" w:hAnsi="Arial" w:cs="Arial"/>
          <w:b/>
          <w:caps/>
          <w:sz w:val="24"/>
          <w:szCs w:val="24"/>
        </w:rPr>
        <w:t>Príloha k ZÁVEREČNEJ SPRÁVE za šk.rok 2020/2021</w:t>
      </w:r>
    </w:p>
    <w:p w:rsidR="003367BC" w:rsidRDefault="003367BC">
      <w:pPr>
        <w:pStyle w:val="Standard"/>
        <w:spacing w:after="0" w:line="276" w:lineRule="auto"/>
        <w:jc w:val="center"/>
      </w:pPr>
    </w:p>
    <w:p w:rsidR="00467908" w:rsidRDefault="008437E6">
      <w:pPr>
        <w:pStyle w:val="Standard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>SpRÁVA</w:t>
      </w:r>
      <w:r w:rsidR="0083168A">
        <w:rPr>
          <w:rFonts w:ascii="Arial" w:hAnsi="Arial" w:cs="Arial"/>
          <w:b/>
          <w:sz w:val="24"/>
          <w:szCs w:val="24"/>
        </w:rPr>
        <w:t xml:space="preserve"> </w:t>
      </w:r>
      <w:r w:rsidR="0083168A" w:rsidRPr="00467908">
        <w:rPr>
          <w:rFonts w:ascii="Arial" w:hAnsi="Arial" w:cs="Arial"/>
          <w:b/>
          <w:caps/>
          <w:sz w:val="24"/>
          <w:szCs w:val="24"/>
        </w:rPr>
        <w:t>o priebehu dištančnej výučby</w:t>
      </w:r>
      <w:r w:rsidR="0083168A">
        <w:rPr>
          <w:rFonts w:ascii="Arial" w:hAnsi="Arial" w:cs="Arial"/>
          <w:b/>
          <w:sz w:val="24"/>
          <w:szCs w:val="24"/>
        </w:rPr>
        <w:t xml:space="preserve"> </w:t>
      </w:r>
    </w:p>
    <w:p w:rsidR="003367BC" w:rsidRDefault="0083168A">
      <w:pPr>
        <w:pStyle w:val="Standard"/>
        <w:spacing w:after="0" w:line="276" w:lineRule="auto"/>
        <w:jc w:val="center"/>
      </w:pPr>
      <w:r>
        <w:rPr>
          <w:rFonts w:ascii="Arial" w:hAnsi="Arial" w:cs="Arial"/>
          <w:b/>
          <w:sz w:val="24"/>
          <w:szCs w:val="24"/>
        </w:rPr>
        <w:t>počas II. vlny koronakrízy</w:t>
      </w:r>
    </w:p>
    <w:p w:rsidR="003367BC" w:rsidRDefault="0083168A">
      <w:pPr>
        <w:pStyle w:val="Standard"/>
        <w:spacing w:after="0" w:line="276" w:lineRule="auto"/>
        <w:jc w:val="center"/>
      </w:pPr>
      <w:r>
        <w:rPr>
          <w:rFonts w:ascii="Arial" w:hAnsi="Arial" w:cs="Arial"/>
          <w:b/>
          <w:sz w:val="24"/>
          <w:szCs w:val="24"/>
        </w:rPr>
        <w:t>v školskom roku 2020/2021</w:t>
      </w:r>
    </w:p>
    <w:p w:rsidR="003367BC" w:rsidRDefault="003367BC">
      <w:pPr>
        <w:pStyle w:val="Standard"/>
        <w:spacing w:after="0" w:line="276" w:lineRule="auto"/>
        <w:jc w:val="center"/>
      </w:pPr>
    </w:p>
    <w:p w:rsidR="003367BC" w:rsidRPr="00C75416" w:rsidRDefault="00C75416" w:rsidP="00C75416">
      <w:pPr>
        <w:pStyle w:val="Standard"/>
        <w:spacing w:after="0" w:line="276" w:lineRule="auto"/>
        <w:jc w:val="center"/>
        <w:rPr>
          <w:caps/>
        </w:rPr>
      </w:pPr>
      <w:r>
        <w:rPr>
          <w:b/>
          <w:caps/>
          <w:sz w:val="20"/>
          <w:szCs w:val="20"/>
        </w:rPr>
        <w:t>Predmetová komisia</w:t>
      </w:r>
      <w:bookmarkStart w:id="0" w:name="_GoBack"/>
      <w:bookmarkEnd w:id="0"/>
      <w:r w:rsidR="0083168A" w:rsidRPr="00C75416">
        <w:rPr>
          <w:b/>
          <w:caps/>
          <w:sz w:val="20"/>
          <w:szCs w:val="20"/>
        </w:rPr>
        <w:t xml:space="preserve"> </w:t>
      </w:r>
      <w:r w:rsidR="0083168A" w:rsidRPr="00C75416">
        <w:rPr>
          <w:b/>
          <w:caps/>
          <w:sz w:val="20"/>
          <w:szCs w:val="20"/>
        </w:rPr>
        <w:t xml:space="preserve">cudzích </w:t>
      </w:r>
      <w:r w:rsidR="0083168A" w:rsidRPr="00C75416">
        <w:rPr>
          <w:b/>
          <w:caps/>
          <w:sz w:val="20"/>
          <w:szCs w:val="20"/>
        </w:rPr>
        <w:t>jazykov</w:t>
      </w:r>
    </w:p>
    <w:p w:rsidR="003367BC" w:rsidRDefault="003367BC">
      <w:pPr>
        <w:pStyle w:val="Standard"/>
        <w:spacing w:after="0" w:line="276" w:lineRule="auto"/>
        <w:rPr>
          <w:sz w:val="20"/>
          <w:szCs w:val="20"/>
        </w:rPr>
      </w:pPr>
    </w:p>
    <w:p w:rsidR="003367BC" w:rsidRDefault="0083168A">
      <w:pPr>
        <w:pStyle w:val="Standard"/>
        <w:spacing w:after="0" w:line="276" w:lineRule="auto"/>
        <w:ind w:firstLine="708"/>
        <w:jc w:val="both"/>
      </w:pPr>
      <w:r>
        <w:rPr>
          <w:sz w:val="20"/>
          <w:szCs w:val="20"/>
        </w:rPr>
        <w:t xml:space="preserve">V období počas úplného alebo čiastočného prerušenia prezenčného vyučovania (pri tzv. kombinovanom vzdelávaní) z dôvodu prevencie výskytu ochorenia COVID-19 od 19.10.2020 do 16.05.2021 prebiehalo dištančné vzdelávanie v súlade </w:t>
      </w:r>
      <w:r>
        <w:rPr>
          <w:i/>
          <w:sz w:val="20"/>
          <w:szCs w:val="20"/>
        </w:rPr>
        <w:t>Vnútorným pokynom ria</w:t>
      </w:r>
      <w:r>
        <w:rPr>
          <w:i/>
          <w:sz w:val="20"/>
          <w:szCs w:val="20"/>
        </w:rPr>
        <w:t>diteľa školy č. 14/2021 (Usmernenie ku kombinovanému vzdelávaniu počas trvania mimoriadnej situácie) z 21.10.2020 a s Vnútorným pokynom riaditeľa školy č.04/2021 (Usmernenie ku vzdelávaniu podľa COVID školského automatu) z 24.04.2021.</w:t>
      </w:r>
    </w:p>
    <w:p w:rsidR="003367BC" w:rsidRDefault="0083168A">
      <w:pPr>
        <w:pStyle w:val="Standard"/>
        <w:spacing w:after="0" w:line="276" w:lineRule="auto"/>
        <w:ind w:firstLine="708"/>
        <w:jc w:val="both"/>
      </w:pPr>
      <w:r>
        <w:rPr>
          <w:sz w:val="20"/>
          <w:szCs w:val="20"/>
        </w:rPr>
        <w:t xml:space="preserve"> Na základe uvedenýc</w:t>
      </w:r>
      <w:r>
        <w:rPr>
          <w:sz w:val="20"/>
          <w:szCs w:val="20"/>
        </w:rPr>
        <w:t xml:space="preserve">h pokynov vyučovanie neprebiehalo v týchto  </w:t>
      </w:r>
      <w:r>
        <w:rPr>
          <w:b/>
          <w:sz w:val="20"/>
          <w:szCs w:val="20"/>
        </w:rPr>
        <w:t>neklasifikovaných predmetoch</w:t>
      </w:r>
      <w:r>
        <w:rPr>
          <w:sz w:val="20"/>
          <w:szCs w:val="20"/>
        </w:rPr>
        <w:t>:</w:t>
      </w:r>
    </w:p>
    <w:p w:rsidR="003367BC" w:rsidRDefault="0083168A">
      <w:pPr>
        <w:pStyle w:val="Odsekzoznamu"/>
        <w:numPr>
          <w:ilvl w:val="0"/>
          <w:numId w:val="9"/>
        </w:numPr>
        <w:spacing w:after="0" w:line="276" w:lineRule="auto"/>
        <w:jc w:val="both"/>
      </w:pPr>
      <w:r>
        <w:rPr>
          <w:sz w:val="20"/>
          <w:szCs w:val="20"/>
        </w:rPr>
        <w:t>MOL- Náboženská výchova -  I.O, II.O, III.O,  I.A, II.A</w:t>
      </w:r>
    </w:p>
    <w:p w:rsidR="003367BC" w:rsidRDefault="0083168A">
      <w:pPr>
        <w:pStyle w:val="Odsekzoznamu"/>
        <w:numPr>
          <w:ilvl w:val="0"/>
          <w:numId w:val="2"/>
        </w:numPr>
        <w:spacing w:after="0" w:line="276" w:lineRule="auto"/>
        <w:jc w:val="both"/>
      </w:pPr>
      <w:r>
        <w:rPr>
          <w:sz w:val="20"/>
          <w:szCs w:val="20"/>
        </w:rPr>
        <w:t>ostatné vyučujúce nemali neklasifikované predmety</w:t>
      </w:r>
    </w:p>
    <w:p w:rsidR="003367BC" w:rsidRDefault="003367BC">
      <w:pPr>
        <w:pStyle w:val="Standard"/>
        <w:spacing w:after="0" w:line="276" w:lineRule="auto"/>
        <w:jc w:val="both"/>
        <w:rPr>
          <w:sz w:val="20"/>
          <w:szCs w:val="20"/>
        </w:rPr>
      </w:pPr>
    </w:p>
    <w:p w:rsidR="003367BC" w:rsidRDefault="0083168A">
      <w:pPr>
        <w:pStyle w:val="Standard"/>
        <w:spacing w:after="0" w:line="276" w:lineRule="auto"/>
        <w:ind w:firstLine="708"/>
        <w:jc w:val="both"/>
      </w:pPr>
      <w:r>
        <w:rPr>
          <w:sz w:val="20"/>
          <w:szCs w:val="20"/>
        </w:rPr>
        <w:t>Učivo v </w:t>
      </w:r>
      <w:r>
        <w:rPr>
          <w:b/>
          <w:sz w:val="20"/>
          <w:szCs w:val="20"/>
        </w:rPr>
        <w:t>klasifikovaných predmetoch</w:t>
      </w:r>
      <w:r>
        <w:rPr>
          <w:sz w:val="20"/>
          <w:szCs w:val="20"/>
        </w:rPr>
        <w:t xml:space="preserve"> odučené počas vzdelávania na diaľku je podrobne zaevidované v  pracovných výkazoch pedagogického zamestnanca z mesiacov 11/2020-04/2021 a v ETK na gymgl.edupage.org. V nasledujúcich tabuľkách je zapísané iba učivo z TVVP na šk. rok 2020/2021, ktoré nebolo</w:t>
      </w:r>
      <w:r>
        <w:rPr>
          <w:sz w:val="20"/>
          <w:szCs w:val="20"/>
        </w:rPr>
        <w:t xml:space="preserve"> prebraté alebo bolo prebraté naviac (napr. z vyšších ročníkov), lebo bolo vhodnejšie na dištančné vzdelávanie.</w:t>
      </w:r>
    </w:p>
    <w:p w:rsidR="003367BC" w:rsidRDefault="0083168A">
      <w:pPr>
        <w:pStyle w:val="Standard"/>
        <w:spacing w:before="240" w:after="0" w:line="276" w:lineRule="auto"/>
        <w:jc w:val="both"/>
      </w:pPr>
      <w:r>
        <w:rPr>
          <w:b/>
        </w:rPr>
        <w:t>Tab.č.1: Neprebraté učivo z TVVP 2020/2021</w:t>
      </w:r>
    </w:p>
    <w:p w:rsidR="003367BC" w:rsidRDefault="0083168A">
      <w:pPr>
        <w:pStyle w:val="Standard"/>
        <w:spacing w:before="240" w:after="0" w:line="276" w:lineRule="auto"/>
        <w:jc w:val="both"/>
      </w:pPr>
      <w:r>
        <w:rPr>
          <w:b/>
        </w:rPr>
        <w:t>MOL</w:t>
      </w:r>
    </w:p>
    <w:tbl>
      <w:tblPr>
        <w:tblW w:w="9067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8"/>
        <w:gridCol w:w="847"/>
        <w:gridCol w:w="3244"/>
        <w:gridCol w:w="3968"/>
      </w:tblGrid>
      <w:tr w:rsidR="003367BC">
        <w:tblPrEx>
          <w:tblCellMar>
            <w:top w:w="0" w:type="dxa"/>
            <w:bottom w:w="0" w:type="dxa"/>
          </w:tblCellMar>
        </w:tblPrEx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Predmet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Trieda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Tematické celky/témy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Riešenie</w:t>
            </w:r>
          </w:p>
        </w:tc>
      </w:tr>
      <w:tr w:rsidR="003367BC">
        <w:tblPrEx>
          <w:tblCellMar>
            <w:top w:w="0" w:type="dxa"/>
            <w:bottom w:w="0" w:type="dxa"/>
          </w:tblCellMar>
        </w:tblPrEx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ANJ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I.O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1.O ANJ -  SLOVENSKO  Vyjadrenie </w:t>
            </w:r>
            <w:r>
              <w:rPr>
                <w:sz w:val="20"/>
                <w:szCs w:val="20"/>
              </w:rPr>
              <w:t xml:space="preserve">predpokladov, Prítomný čas priebehový – kladné a záporné vety, </w:t>
            </w:r>
            <w:r>
              <w:rPr>
                <w:b/>
                <w:sz w:val="20"/>
                <w:szCs w:val="20"/>
              </w:rPr>
              <w:t>Slovná zásoba:</w:t>
            </w:r>
            <w:r>
              <w:rPr>
                <w:sz w:val="20"/>
                <w:szCs w:val="20"/>
              </w:rPr>
              <w:t>poloha, susedné krajiny, mestá</w:t>
            </w:r>
          </w:p>
          <w:p w:rsidR="003367BC" w:rsidRDefault="0083168A">
            <w:pPr>
              <w:pStyle w:val="Standard"/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ŠPORT: Slovná zásoba:</w:t>
            </w:r>
            <w:r>
              <w:rPr>
                <w:sz w:val="20"/>
                <w:szCs w:val="20"/>
              </w:rPr>
              <w:t>rôzne druhy športov, zimné a letné športy</w:t>
            </w:r>
            <w:r>
              <w:rPr>
                <w:b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Prítomný čas priebehový – otázky</w:t>
            </w:r>
          </w:p>
          <w:p w:rsidR="003367BC" w:rsidRDefault="0083168A">
            <w:pPr>
              <w:pStyle w:val="Standard"/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Spojka: because</w:t>
            </w:r>
          </w:p>
          <w:p w:rsidR="003367BC" w:rsidRDefault="0083168A">
            <w:pPr>
              <w:pStyle w:val="Standard"/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ČLOVEK A PRÍRODA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sz w:val="20"/>
                <w:szCs w:val="20"/>
              </w:rPr>
              <w:t xml:space="preserve">Slovná zásoba: </w:t>
            </w:r>
            <w:r>
              <w:rPr>
                <w:sz w:val="20"/>
                <w:szCs w:val="20"/>
              </w:rPr>
              <w:t>zvieratá, počasie v rôznych ročných obdobiach, Slovesá na vyjad. správania, prídavné mená na opis</w:t>
            </w:r>
          </w:p>
          <w:p w:rsidR="003367BC" w:rsidRDefault="0083168A">
            <w:pPr>
              <w:pStyle w:val="Standard"/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ČLOVEK NA CESTÁCH</w:t>
            </w:r>
            <w:r>
              <w:rPr>
                <w:sz w:val="20"/>
                <w:szCs w:val="20"/>
              </w:rPr>
              <w:t>- Členy-určitý, neurčitý, Číslovky do 100</w:t>
            </w:r>
          </w:p>
          <w:p w:rsidR="003367BC" w:rsidRDefault="0083168A">
            <w:pPr>
              <w:pStyle w:val="Standard"/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Slovná zásoba: </w:t>
            </w:r>
            <w:r>
              <w:rPr>
                <w:sz w:val="20"/>
                <w:szCs w:val="20"/>
              </w:rPr>
              <w:t>dopravné prostriedky,cestovanie, výlety, miesta</w:t>
            </w:r>
            <w:r>
              <w:rPr>
                <w:b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Určovanie času</w:t>
            </w:r>
            <w:r>
              <w:rPr>
                <w:b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Určenie dátumu</w:t>
            </w:r>
            <w:r>
              <w:rPr>
                <w:b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Dni</w:t>
            </w:r>
            <w:r>
              <w:rPr>
                <w:sz w:val="20"/>
                <w:szCs w:val="20"/>
              </w:rPr>
              <w:t xml:space="preserve">  v týždni</w:t>
            </w:r>
          </w:p>
          <w:p w:rsidR="003367BC" w:rsidRDefault="003367BC">
            <w:pPr>
              <w:pStyle w:val="Standard"/>
              <w:widowControl w:val="0"/>
              <w:spacing w:after="0" w:line="240" w:lineRule="auto"/>
              <w:rPr>
                <w:sz w:val="20"/>
                <w:szCs w:val="20"/>
              </w:rPr>
            </w:pPr>
          </w:p>
          <w:p w:rsidR="003367BC" w:rsidRDefault="003367BC">
            <w:pPr>
              <w:pStyle w:val="Standard"/>
              <w:widowControl w:val="0"/>
              <w:spacing w:after="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Presun na začiatok nasledujúceho ročníka</w:t>
            </w:r>
          </w:p>
        </w:tc>
      </w:tr>
      <w:tr w:rsidR="003367BC">
        <w:tblPrEx>
          <w:tblCellMar>
            <w:top w:w="0" w:type="dxa"/>
            <w:bottom w:w="0" w:type="dxa"/>
          </w:tblCellMar>
        </w:tblPrEx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RUJ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II.O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MULTIKULTÚRNA SPOLOČNOSŤ-</w:t>
            </w:r>
            <w:r>
              <w:rPr>
                <w:sz w:val="20"/>
                <w:szCs w:val="20"/>
              </w:rPr>
              <w:t xml:space="preserve"> časovanie slovies I. a II. typu, Môj deň- rozprávanie</w:t>
            </w:r>
          </w:p>
          <w:p w:rsidR="003367BC" w:rsidRDefault="0083168A">
            <w:pPr>
              <w:pStyle w:val="Standard"/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JEDLO</w:t>
            </w:r>
            <w:r>
              <w:rPr>
                <w:sz w:val="20"/>
                <w:szCs w:val="20"/>
              </w:rPr>
              <w:t>- slovná zásoba: potraviny, jedlá, väzba mať rád, obľúbené jedlá- rozprávanie, čítanie a počúvanie s porozu</w:t>
            </w:r>
            <w:r>
              <w:rPr>
                <w:sz w:val="20"/>
                <w:szCs w:val="20"/>
              </w:rPr>
              <w:t xml:space="preserve">mením- Jedlá, stolovanie- </w:t>
            </w:r>
            <w:r>
              <w:rPr>
                <w:sz w:val="20"/>
                <w:szCs w:val="20"/>
              </w:rPr>
              <w:lastRenderedPageBreak/>
              <w:t>príbor, časovanie slovies jesť a piť</w:t>
            </w:r>
          </w:p>
          <w:p w:rsidR="003367BC" w:rsidRDefault="0083168A">
            <w:pPr>
              <w:pStyle w:val="Standard"/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OBLIEKANIE A MÓDA</w:t>
            </w:r>
            <w:r>
              <w:rPr>
                <w:sz w:val="20"/>
                <w:szCs w:val="20"/>
              </w:rPr>
              <w:t>- slovná zásoba</w:t>
            </w:r>
          </w:p>
          <w:p w:rsidR="003367BC" w:rsidRDefault="0083168A">
            <w:pPr>
              <w:pStyle w:val="Standard"/>
              <w:widowControl w:val="0"/>
              <w:spacing w:after="0" w:line="276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SZ: Slovensko-</w:t>
            </w:r>
            <w:r>
              <w:rPr>
                <w:sz w:val="20"/>
                <w:szCs w:val="20"/>
              </w:rPr>
              <w:t xml:space="preserve"> čítanie, konverzácia, rolová hra, opis obrázkov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Presun na začiatok nasledujúceho ročníka</w:t>
            </w:r>
          </w:p>
        </w:tc>
      </w:tr>
      <w:tr w:rsidR="003367BC">
        <w:tblPrEx>
          <w:tblCellMar>
            <w:top w:w="0" w:type="dxa"/>
            <w:bottom w:w="0" w:type="dxa"/>
          </w:tblCellMar>
        </w:tblPrEx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RUJ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I.A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ZDRAVIE </w:t>
            </w:r>
            <w:r>
              <w:rPr>
                <w:sz w:val="20"/>
                <w:szCs w:val="20"/>
              </w:rPr>
              <w:t xml:space="preserve">– rozkazovací spôsob, časti tela </w:t>
            </w:r>
            <w:r>
              <w:rPr>
                <w:sz w:val="20"/>
                <w:szCs w:val="20"/>
              </w:rPr>
              <w:t xml:space="preserve">symptómy chorôb, rozprávanie o zdravotnom stave ľudí, dialógy v lekárni, zákaz, spojka keď, ak, spôsob stravovania, obľúbené jedlá, nezdravé jedlá, slovná zásoba- </w:t>
            </w:r>
            <w:r>
              <w:rPr>
                <w:b/>
                <w:sz w:val="20"/>
                <w:szCs w:val="20"/>
              </w:rPr>
              <w:t>Príroda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Presun do vyššieho ročníka</w:t>
            </w:r>
          </w:p>
        </w:tc>
      </w:tr>
      <w:tr w:rsidR="003367BC">
        <w:tblPrEx>
          <w:tblCellMar>
            <w:top w:w="0" w:type="dxa"/>
            <w:bottom w:w="0" w:type="dxa"/>
          </w:tblCellMar>
        </w:tblPrEx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RUJ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III.A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PRÁCA</w:t>
            </w:r>
            <w:r>
              <w:rPr>
                <w:sz w:val="20"/>
                <w:szCs w:val="20"/>
              </w:rPr>
              <w:t xml:space="preserve"> – zamestnanie, profesia, charakteristika povolaní, časovanie slovies hľadať, chcieť, môcť, pomôcť, vedľajšie vety so spojkami ktorý, pretože, privlastňovacie zámená, povolania v našej rodine</w:t>
            </w:r>
          </w:p>
          <w:p w:rsidR="003367BC" w:rsidRDefault="0083168A">
            <w:pPr>
              <w:pStyle w:val="Standard"/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ČLOVEK A PRÍRODA-</w:t>
            </w:r>
            <w:r>
              <w:rPr>
                <w:sz w:val="20"/>
                <w:szCs w:val="20"/>
              </w:rPr>
              <w:t xml:space="preserve"> životné prostredie, fauna a flóra, vety so spo</w:t>
            </w:r>
            <w:r>
              <w:rPr>
                <w:sz w:val="20"/>
                <w:szCs w:val="20"/>
              </w:rPr>
              <w:t>jkou aby , prezentácia zoo v našom meste, prírodné katastrofy,</w:t>
            </w:r>
          </w:p>
          <w:p w:rsidR="003367BC" w:rsidRDefault="003367BC">
            <w:pPr>
              <w:pStyle w:val="Standard"/>
              <w:widowControl w:val="0"/>
              <w:spacing w:after="0"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Presun do nasledujúceho ročníka</w:t>
            </w:r>
          </w:p>
        </w:tc>
      </w:tr>
    </w:tbl>
    <w:p w:rsidR="003367BC" w:rsidRDefault="0083168A">
      <w:pPr>
        <w:pStyle w:val="Standard"/>
        <w:spacing w:before="240" w:after="0" w:line="276" w:lineRule="auto"/>
        <w:jc w:val="both"/>
      </w:pPr>
      <w:r>
        <w:rPr>
          <w:b/>
        </w:rPr>
        <w:t>ZAH</w:t>
      </w:r>
    </w:p>
    <w:p w:rsidR="003367BC" w:rsidRDefault="003367BC">
      <w:pPr>
        <w:pStyle w:val="Standard"/>
        <w:spacing w:before="240" w:after="0" w:line="276" w:lineRule="auto"/>
        <w:jc w:val="both"/>
      </w:pPr>
    </w:p>
    <w:tbl>
      <w:tblPr>
        <w:tblW w:w="9067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7"/>
        <w:gridCol w:w="847"/>
        <w:gridCol w:w="3244"/>
        <w:gridCol w:w="3969"/>
      </w:tblGrid>
      <w:tr w:rsidR="003367BC">
        <w:tblPrEx>
          <w:tblCellMar>
            <w:top w:w="0" w:type="dxa"/>
            <w:bottom w:w="0" w:type="dxa"/>
          </w:tblCellMar>
        </w:tblPrEx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ANJ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II.O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Imperatív pre 2. osobu sg. a pl.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Presun na začiatok nasledujúceho ročníka v rámci opakovania</w:t>
            </w:r>
          </w:p>
        </w:tc>
      </w:tr>
      <w:tr w:rsidR="003367BC">
        <w:tblPrEx>
          <w:tblCellMar>
            <w:top w:w="0" w:type="dxa"/>
            <w:bottom w:w="0" w:type="dxa"/>
          </w:tblCellMar>
        </w:tblPrEx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ANJ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II.O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Slovná zásoba – Ľudské telo, Vzory </w:t>
            </w:r>
            <w:r>
              <w:rPr>
                <w:sz w:val="18"/>
                <w:szCs w:val="18"/>
              </w:rPr>
              <w:t>a ideály, Odievanie a móda, Krajina, ktorej jazyk sa učím, Obchod a služby, Človek a spoločnosť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Presun do vyššieho ročníka v rámci úvodného opakovania a podľa preberaných tematických okruhov</w:t>
            </w:r>
          </w:p>
        </w:tc>
      </w:tr>
      <w:tr w:rsidR="003367BC">
        <w:tblPrEx>
          <w:tblCellMar>
            <w:top w:w="0" w:type="dxa"/>
            <w:bottom w:w="0" w:type="dxa"/>
          </w:tblCellMar>
        </w:tblPrEx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ANJ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III.O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Slovná zásoba – Náš domov, Ľudské telo, Multikultúrna </w:t>
            </w:r>
            <w:r>
              <w:rPr>
                <w:sz w:val="18"/>
                <w:szCs w:val="18"/>
              </w:rPr>
              <w:t>spoločnosť, Človek a príroda, Človek na cestách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Presun do vyššieho ročníka v rámci úvodného opakovania a podľa preberaných tematických okruhov</w:t>
            </w:r>
          </w:p>
        </w:tc>
      </w:tr>
      <w:tr w:rsidR="003367BC">
        <w:tblPrEx>
          <w:tblCellMar>
            <w:top w:w="0" w:type="dxa"/>
            <w:bottom w:w="0" w:type="dxa"/>
          </w:tblCellMar>
        </w:tblPrEx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ANJ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II.A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Prítomné časy – jednoduchý a priebehový, frekvenčné príslovky, statické a dynamické slovesá, frázové </w:t>
            </w:r>
            <w:r>
              <w:rPr>
                <w:sz w:val="18"/>
                <w:szCs w:val="18"/>
              </w:rPr>
              <w:t>slovesá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Presun na začiatok nasledujúceho ročníka v rámci úvodného opakovania</w:t>
            </w:r>
          </w:p>
        </w:tc>
      </w:tr>
      <w:tr w:rsidR="003367BC">
        <w:tblPrEx>
          <w:tblCellMar>
            <w:top w:w="0" w:type="dxa"/>
            <w:bottom w:w="0" w:type="dxa"/>
          </w:tblCellMar>
        </w:tblPrEx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ANJ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II.A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Slovná zásoba – Krajiny, mestá  a miesta, Kultúra a umenie, Človek  a spoločnosť, Mládež a jej svet, Profesia a pracovný život, Veda a technika, Vzory a ideály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Presun </w:t>
            </w:r>
            <w:r>
              <w:rPr>
                <w:sz w:val="18"/>
                <w:szCs w:val="18"/>
              </w:rPr>
              <w:t>do vyššieho ročníka v rámci úvodného opakovania a podľa preberaných tematických okruhov</w:t>
            </w:r>
          </w:p>
        </w:tc>
      </w:tr>
      <w:tr w:rsidR="003367BC">
        <w:tblPrEx>
          <w:tblCellMar>
            <w:top w:w="0" w:type="dxa"/>
            <w:bottom w:w="0" w:type="dxa"/>
          </w:tblCellMar>
        </w:tblPrEx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ANJ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II.A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Školské písomné práce – Rozprávanie, Formálny list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Presun do vyššieho ročníka v rámci rozširujúceho učiva v časti Písomný prejav</w:t>
            </w:r>
          </w:p>
        </w:tc>
      </w:tr>
      <w:tr w:rsidR="003367BC">
        <w:tblPrEx>
          <w:tblCellMar>
            <w:top w:w="0" w:type="dxa"/>
            <w:bottom w:w="0" w:type="dxa"/>
          </w:tblCellMar>
        </w:tblPrEx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ANJ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III.A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Slovná zásoba – V</w:t>
            </w:r>
            <w:r>
              <w:rPr>
                <w:sz w:val="18"/>
                <w:szCs w:val="18"/>
              </w:rPr>
              <w:t>eda a technika v službách ľudstva, Vzory a ideály, Kultúra a umenie, Človek  a spoločnosť, Slovensko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Presun do vyššieho ročníka v rámci úvodného opakovania a podľa preberaných tematických okruhov</w:t>
            </w:r>
          </w:p>
        </w:tc>
      </w:tr>
      <w:tr w:rsidR="003367BC">
        <w:tblPrEx>
          <w:tblCellMar>
            <w:top w:w="0" w:type="dxa"/>
            <w:bottom w:w="0" w:type="dxa"/>
          </w:tblCellMar>
        </w:tblPrEx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ANJ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III.A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Konverzačné témy - Rodina a spoločnosť, Slovensko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Presun do vyššieho ročníka</w:t>
            </w:r>
          </w:p>
        </w:tc>
      </w:tr>
      <w:tr w:rsidR="003367BC">
        <w:tblPrEx>
          <w:tblCellMar>
            <w:top w:w="0" w:type="dxa"/>
            <w:bottom w:w="0" w:type="dxa"/>
          </w:tblCellMar>
        </w:tblPrEx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ANJ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III.A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Školské písomné práce – Recenzia knihy/filmu, Článok do novín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Presun do vyššieho ročníka v rámci rozširujúceho učiva v časti Písomný prejav</w:t>
            </w:r>
          </w:p>
        </w:tc>
      </w:tr>
    </w:tbl>
    <w:p w:rsidR="003367BC" w:rsidRDefault="003367BC">
      <w:pPr>
        <w:pStyle w:val="Standard"/>
        <w:spacing w:before="240" w:after="0" w:line="276" w:lineRule="auto"/>
        <w:jc w:val="both"/>
      </w:pPr>
    </w:p>
    <w:p w:rsidR="003367BC" w:rsidRDefault="0083168A">
      <w:pPr>
        <w:pStyle w:val="Standard"/>
        <w:spacing w:before="240" w:after="0" w:line="276" w:lineRule="auto"/>
        <w:jc w:val="both"/>
      </w:pPr>
      <w:r>
        <w:rPr>
          <w:b/>
        </w:rPr>
        <w:lastRenderedPageBreak/>
        <w:t>VAR</w:t>
      </w:r>
    </w:p>
    <w:p w:rsidR="003367BC" w:rsidRDefault="003367BC">
      <w:pPr>
        <w:pStyle w:val="Standard"/>
        <w:spacing w:before="240" w:after="0" w:line="276" w:lineRule="auto"/>
        <w:jc w:val="both"/>
      </w:pPr>
    </w:p>
    <w:tbl>
      <w:tblPr>
        <w:tblW w:w="9067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8"/>
        <w:gridCol w:w="847"/>
        <w:gridCol w:w="3213"/>
        <w:gridCol w:w="3929"/>
      </w:tblGrid>
      <w:tr w:rsidR="003367BC">
        <w:tblPrEx>
          <w:tblCellMar>
            <w:top w:w="0" w:type="dxa"/>
            <w:bottom w:w="0" w:type="dxa"/>
          </w:tblCellMar>
        </w:tblPrEx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Predmet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Trieda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Tematické celky/témy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Riešenie</w:t>
            </w:r>
          </w:p>
        </w:tc>
      </w:tr>
      <w:tr w:rsidR="003367BC">
        <w:tblPrEx>
          <w:tblCellMar>
            <w:top w:w="0" w:type="dxa"/>
            <w:bottom w:w="0" w:type="dxa"/>
          </w:tblCellMar>
        </w:tblPrEx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ANJ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1.A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Školská písomná </w:t>
            </w:r>
            <w:r>
              <w:rPr>
                <w:b/>
                <w:sz w:val="24"/>
                <w:szCs w:val="24"/>
              </w:rPr>
              <w:t>práca – opis miesta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Presun na začiatok nasledujúceho ročníka</w:t>
            </w:r>
          </w:p>
        </w:tc>
      </w:tr>
      <w:tr w:rsidR="003367BC">
        <w:tblPrEx>
          <w:tblCellMar>
            <w:top w:w="0" w:type="dxa"/>
            <w:bottom w:w="0" w:type="dxa"/>
          </w:tblCellMar>
        </w:tblPrEx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ANJ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3.A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Školská písomná práca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Presun na začiatok nasledujúceho ročníka</w:t>
            </w:r>
          </w:p>
        </w:tc>
      </w:tr>
    </w:tbl>
    <w:p w:rsidR="003367BC" w:rsidRDefault="0083168A">
      <w:pPr>
        <w:pStyle w:val="Standard"/>
        <w:spacing w:before="240" w:after="0" w:line="276" w:lineRule="auto"/>
        <w:jc w:val="both"/>
      </w:pPr>
      <w:r>
        <w:rPr>
          <w:b/>
        </w:rPr>
        <w:t>HEL</w:t>
      </w:r>
    </w:p>
    <w:p w:rsidR="003367BC" w:rsidRDefault="0083168A">
      <w:pPr>
        <w:pStyle w:val="Standard"/>
      </w:pPr>
      <w:r>
        <w:t>NEJ              1.A         L7 Moji priatelia               Presun na začiatok nasledujúceho ročníka</w:t>
      </w:r>
    </w:p>
    <w:p w:rsidR="003367BC" w:rsidRDefault="0083168A">
      <w:pPr>
        <w:pStyle w:val="Standard"/>
      </w:pPr>
      <w:r>
        <w:t xml:space="preserve">NEJ </w:t>
      </w:r>
      <w:r>
        <w:t xml:space="preserve">             1.A         L8 Stretneme sa v Salzburgu        Presun na začiatok nasled. ročníka</w:t>
      </w:r>
    </w:p>
    <w:p w:rsidR="003367BC" w:rsidRDefault="0083168A">
      <w:pPr>
        <w:pStyle w:val="Standard"/>
      </w:pPr>
      <w:r>
        <w:t>NEJ              príma    L7 Môj brat je super         Presun na začiatok nasledujúceho ročníka</w:t>
      </w:r>
    </w:p>
    <w:p w:rsidR="003367BC" w:rsidRDefault="0083168A">
      <w:pPr>
        <w:pStyle w:val="Standard"/>
      </w:pPr>
      <w:r>
        <w:t>NEJ              príma    L8 Nakupovanie                 Presun n</w:t>
      </w:r>
      <w:r>
        <w:t>a začiatok nasledujúceho ročníka</w:t>
      </w:r>
    </w:p>
    <w:p w:rsidR="003367BC" w:rsidRDefault="003367BC">
      <w:pPr>
        <w:pStyle w:val="Standard"/>
        <w:spacing w:before="240" w:after="0" w:line="276" w:lineRule="auto"/>
        <w:jc w:val="both"/>
      </w:pPr>
    </w:p>
    <w:p w:rsidR="003367BC" w:rsidRDefault="0083168A">
      <w:pPr>
        <w:pStyle w:val="Standard"/>
        <w:spacing w:before="240" w:after="0" w:line="276" w:lineRule="auto"/>
        <w:jc w:val="both"/>
      </w:pPr>
      <w:r>
        <w:rPr>
          <w:b/>
        </w:rPr>
        <w:t>Tab.č.2: Učivo prebraté naviac oproti TVVP 2020/2021</w:t>
      </w:r>
    </w:p>
    <w:p w:rsidR="003367BC" w:rsidRDefault="0083168A">
      <w:pPr>
        <w:pStyle w:val="Standard"/>
        <w:spacing w:before="240" w:after="0" w:line="276" w:lineRule="auto"/>
        <w:jc w:val="both"/>
      </w:pPr>
      <w:r>
        <w:rPr>
          <w:b/>
        </w:rPr>
        <w:t>ZAH</w:t>
      </w:r>
    </w:p>
    <w:tbl>
      <w:tblPr>
        <w:tblW w:w="9067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7"/>
        <w:gridCol w:w="847"/>
        <w:gridCol w:w="3244"/>
        <w:gridCol w:w="3969"/>
      </w:tblGrid>
      <w:tr w:rsidR="003367BC">
        <w:tblPrEx>
          <w:tblCellMar>
            <w:top w:w="0" w:type="dxa"/>
            <w:bottom w:w="0" w:type="dxa"/>
          </w:tblCellMar>
        </w:tblPrEx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ANJ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III.O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Tvorenie podstatných mien zo slovies</w:t>
            </w:r>
          </w:p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Vyjadrovanie schopnosti v prítomnosti a minulosti – CAN, COULD</w:t>
            </w:r>
          </w:p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Stupňovanie prídavných mien, porovnávanie pomocou 1.-3.</w:t>
            </w:r>
            <w:r>
              <w:rPr>
                <w:sz w:val="18"/>
                <w:szCs w:val="18"/>
              </w:rPr>
              <w:t xml:space="preserve"> stupňa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Učivo stanovené na školský rok 2020/2021 bolo prebrané</w:t>
            </w:r>
          </w:p>
          <w:p w:rsidR="003367BC" w:rsidRDefault="003367BC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</w:p>
          <w:p w:rsidR="003367BC" w:rsidRDefault="003367BC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</w:p>
        </w:tc>
      </w:tr>
    </w:tbl>
    <w:p w:rsidR="003367BC" w:rsidRDefault="0083168A">
      <w:pPr>
        <w:pStyle w:val="Standard"/>
      </w:pPr>
      <w:r>
        <w:t xml:space="preserve"> </w:t>
      </w:r>
    </w:p>
    <w:p w:rsidR="003367BC" w:rsidRDefault="0083168A">
      <w:pPr>
        <w:pStyle w:val="Standard"/>
      </w:pPr>
      <w:r>
        <w:t>Kolegyne VAR, MOL a HEL neprebrali žiadne učivo navyše oproti plánu</w:t>
      </w:r>
    </w:p>
    <w:p w:rsidR="003367BC" w:rsidRDefault="0083168A">
      <w:pPr>
        <w:pStyle w:val="Standard"/>
        <w:spacing w:before="240" w:after="0" w:line="276" w:lineRule="auto"/>
        <w:jc w:val="both"/>
      </w:pPr>
      <w:r>
        <w:rPr>
          <w:b/>
        </w:rPr>
        <w:t>Tab.č.3: Absolvované dištančné vzdelávania</w:t>
      </w:r>
    </w:p>
    <w:p w:rsidR="003367BC" w:rsidRDefault="0083168A">
      <w:pPr>
        <w:pStyle w:val="Standard"/>
        <w:spacing w:before="240" w:after="0" w:line="276" w:lineRule="auto"/>
        <w:jc w:val="both"/>
      </w:pPr>
      <w:r>
        <w:rPr>
          <w:b/>
        </w:rPr>
        <w:t>MOL</w:t>
      </w:r>
    </w:p>
    <w:tbl>
      <w:tblPr>
        <w:tblW w:w="9067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3"/>
        <w:gridCol w:w="1701"/>
        <w:gridCol w:w="1984"/>
        <w:gridCol w:w="2409"/>
      </w:tblGrid>
      <w:tr w:rsidR="003367BC">
        <w:tblPrEx>
          <w:tblCellMar>
            <w:top w:w="0" w:type="dxa"/>
            <w:bottom w:w="0" w:type="dxa"/>
          </w:tblCellMar>
        </w:tblPrEx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Názov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Poskytovateľ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Forma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3367BC">
            <w:pPr>
              <w:pStyle w:val="Standard"/>
              <w:widowControl w:val="0"/>
              <w:spacing w:after="0" w:line="276" w:lineRule="auto"/>
              <w:rPr>
                <w:b/>
                <w:sz w:val="18"/>
                <w:szCs w:val="18"/>
              </w:rPr>
            </w:pPr>
          </w:p>
        </w:tc>
      </w:tr>
      <w:tr w:rsidR="003367BC">
        <w:tblPrEx>
          <w:tblCellMar>
            <w:top w:w="0" w:type="dxa"/>
            <w:bottom w:w="0" w:type="dxa"/>
          </w:tblCellMar>
        </w:tblPrEx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line="276" w:lineRule="auto"/>
              <w:ind w:left="1135"/>
            </w:pPr>
            <w:r>
              <w:rPr>
                <w:sz w:val="18"/>
                <w:szCs w:val="18"/>
              </w:rPr>
              <w:t>4.9. Používanie učebníc na hodinách RUJ a NAV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Vydavateľstvo Klett a Oxford University Press seminár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Prezenčne Košice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-----------</w:t>
            </w:r>
          </w:p>
        </w:tc>
      </w:tr>
      <w:tr w:rsidR="003367BC">
        <w:tblPrEx>
          <w:tblCellMar>
            <w:top w:w="0" w:type="dxa"/>
            <w:bottom w:w="0" w:type="dxa"/>
          </w:tblCellMar>
        </w:tblPrEx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ind w:left="8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26.11. webinár- ANJ- Cvičenia robia perfektné veci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Oxford University Press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online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osvedčeni</w:t>
            </w:r>
          </w:p>
        </w:tc>
      </w:tr>
      <w:tr w:rsidR="003367BC">
        <w:tblPrEx>
          <w:tblCellMar>
            <w:top w:w="0" w:type="dxa"/>
            <w:bottom w:w="0" w:type="dxa"/>
          </w:tblCellMar>
        </w:tblPrEx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1.3. Aplikácia Wocabee- slovná zásoba CJ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Macmillan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online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certifikát</w:t>
            </w:r>
          </w:p>
        </w:tc>
      </w:tr>
      <w:tr w:rsidR="003367BC">
        <w:tblPrEx>
          <w:tblCellMar>
            <w:top w:w="0" w:type="dxa"/>
            <w:bottom w:w="0" w:type="dxa"/>
          </w:tblCellMar>
        </w:tblPrEx>
        <w:tc>
          <w:tcPr>
            <w:tcW w:w="2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2.3. </w:t>
            </w:r>
            <w:r>
              <w:rPr>
                <w:sz w:val="18"/>
                <w:szCs w:val="18"/>
              </w:rPr>
              <w:t>Používanie digitálnych technológií v CJ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Macmillan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online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3367BC">
            <w:pPr>
              <w:pStyle w:val="Standard"/>
              <w:widowControl w:val="0"/>
              <w:spacing w:after="0" w:line="276" w:lineRule="auto"/>
              <w:rPr>
                <w:sz w:val="18"/>
                <w:szCs w:val="18"/>
              </w:rPr>
            </w:pPr>
          </w:p>
        </w:tc>
      </w:tr>
      <w:tr w:rsidR="003367BC">
        <w:tblPrEx>
          <w:tblCellMar>
            <w:top w:w="0" w:type="dxa"/>
            <w:bottom w:w="0" w:type="dxa"/>
          </w:tblCellMar>
        </w:tblPrEx>
        <w:tc>
          <w:tcPr>
            <w:tcW w:w="2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8.4.  Cestujeme v čase s našimi vrstovníkmi- RUJ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Vydavateľstvo Klett-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online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3367BC">
            <w:pPr>
              <w:pStyle w:val="Standard"/>
              <w:widowControl w:val="0"/>
              <w:spacing w:after="0" w:line="276" w:lineRule="auto"/>
              <w:rPr>
                <w:sz w:val="18"/>
                <w:szCs w:val="18"/>
              </w:rPr>
            </w:pPr>
          </w:p>
        </w:tc>
      </w:tr>
      <w:tr w:rsidR="003367BC">
        <w:tblPrEx>
          <w:tblCellMar>
            <w:top w:w="0" w:type="dxa"/>
            <w:bottom w:w="0" w:type="dxa"/>
          </w:tblCellMar>
        </w:tblPrEx>
        <w:tc>
          <w:tcPr>
            <w:tcW w:w="2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12.5. Učíme s Davom- ANJ-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Macmillan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online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3367BC">
            <w:pPr>
              <w:pStyle w:val="Standard"/>
              <w:widowControl w:val="0"/>
              <w:spacing w:after="0" w:line="276" w:lineRule="auto"/>
              <w:rPr>
                <w:sz w:val="18"/>
                <w:szCs w:val="18"/>
              </w:rPr>
            </w:pPr>
          </w:p>
        </w:tc>
      </w:tr>
      <w:tr w:rsidR="003367BC">
        <w:tblPrEx>
          <w:tblCellMar>
            <w:top w:w="0" w:type="dxa"/>
            <w:bottom w:w="0" w:type="dxa"/>
          </w:tblCellMar>
        </w:tblPrEx>
        <w:tc>
          <w:tcPr>
            <w:tcW w:w="2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8.6. Plán profesijného rozvoja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Agentúra vzdelávania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online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3367BC">
            <w:pPr>
              <w:pStyle w:val="Standard"/>
              <w:widowControl w:val="0"/>
              <w:spacing w:after="0" w:line="276" w:lineRule="auto"/>
              <w:rPr>
                <w:sz w:val="18"/>
                <w:szCs w:val="18"/>
              </w:rPr>
            </w:pPr>
          </w:p>
        </w:tc>
      </w:tr>
      <w:tr w:rsidR="003367BC">
        <w:tblPrEx>
          <w:tblCellMar>
            <w:top w:w="0" w:type="dxa"/>
            <w:bottom w:w="0" w:type="dxa"/>
          </w:tblCellMar>
        </w:tblPrEx>
        <w:tc>
          <w:tcPr>
            <w:tcW w:w="2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9.6. </w:t>
            </w:r>
            <w:r>
              <w:rPr>
                <w:sz w:val="18"/>
                <w:szCs w:val="18"/>
              </w:rPr>
              <w:t xml:space="preserve">Priprav sa na skúšky – </w:t>
            </w:r>
            <w:r>
              <w:rPr>
                <w:sz w:val="18"/>
                <w:szCs w:val="18"/>
              </w:rPr>
              <w:lastRenderedPageBreak/>
              <w:t>ANJ-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ind w:left="426" w:hanging="4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Macmillan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online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3367BC">
            <w:pPr>
              <w:pStyle w:val="Standard"/>
              <w:widowControl w:val="0"/>
              <w:spacing w:after="0" w:line="276" w:lineRule="auto"/>
              <w:rPr>
                <w:sz w:val="18"/>
                <w:szCs w:val="18"/>
              </w:rPr>
            </w:pPr>
          </w:p>
        </w:tc>
      </w:tr>
      <w:tr w:rsidR="003367BC">
        <w:tblPrEx>
          <w:tblCellMar>
            <w:top w:w="0" w:type="dxa"/>
            <w:bottom w:w="0" w:type="dxa"/>
          </w:tblCellMar>
        </w:tblPrEx>
        <w:tc>
          <w:tcPr>
            <w:tcW w:w="2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16.6. Učíme sa pre život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ind w:left="426" w:hanging="4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Macmillan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widowControl w:val="0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online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3367BC">
            <w:pPr>
              <w:pStyle w:val="Standard"/>
              <w:widowControl w:val="0"/>
              <w:spacing w:after="0" w:line="276" w:lineRule="auto"/>
              <w:rPr>
                <w:sz w:val="18"/>
                <w:szCs w:val="18"/>
              </w:rPr>
            </w:pPr>
          </w:p>
        </w:tc>
      </w:tr>
    </w:tbl>
    <w:p w:rsidR="003367BC" w:rsidRDefault="003367BC">
      <w:pPr>
        <w:pStyle w:val="Standard"/>
        <w:spacing w:after="0" w:line="276" w:lineRule="auto"/>
        <w:rPr>
          <w:b/>
        </w:rPr>
      </w:pPr>
    </w:p>
    <w:p w:rsidR="003367BC" w:rsidRDefault="0083168A">
      <w:pPr>
        <w:pStyle w:val="Standard"/>
        <w:spacing w:after="0" w:line="276" w:lineRule="auto"/>
        <w:rPr>
          <w:b/>
        </w:rPr>
      </w:pPr>
      <w:r>
        <w:rPr>
          <w:b/>
        </w:rPr>
        <w:t>ZAH</w:t>
      </w:r>
    </w:p>
    <w:p w:rsidR="003367BC" w:rsidRDefault="003367BC">
      <w:pPr>
        <w:pStyle w:val="Standard"/>
        <w:spacing w:after="0" w:line="276" w:lineRule="auto"/>
        <w:rPr>
          <w:b/>
        </w:rPr>
      </w:pPr>
    </w:p>
    <w:tbl>
      <w:tblPr>
        <w:tblW w:w="9067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2"/>
        <w:gridCol w:w="1701"/>
        <w:gridCol w:w="1984"/>
        <w:gridCol w:w="2410"/>
      </w:tblGrid>
      <w:tr w:rsidR="003367BC">
        <w:tblPrEx>
          <w:tblCellMar>
            <w:top w:w="0" w:type="dxa"/>
            <w:bottom w:w="0" w:type="dxa"/>
          </w:tblCellMar>
        </w:tblPrEx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Názov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Poskytovateľ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Forma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Výstup</w:t>
            </w:r>
          </w:p>
        </w:tc>
      </w:tr>
      <w:tr w:rsidR="003367BC">
        <w:tblPrEx>
          <w:tblCellMar>
            <w:top w:w="0" w:type="dxa"/>
            <w:bottom w:w="0" w:type="dxa"/>
          </w:tblCellMar>
        </w:tblPrEx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Príprava materiálov na vyučovanie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EduPage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videoarchív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3367BC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</w:p>
        </w:tc>
      </w:tr>
      <w:tr w:rsidR="003367BC">
        <w:tblPrEx>
          <w:tblCellMar>
            <w:top w:w="0" w:type="dxa"/>
            <w:bottom w:w="0" w:type="dxa"/>
          </w:tblCellMar>
        </w:tblPrEx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Prideľovanie DÚ a iných materiálov žiakom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EduPage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videoarchív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3367BC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</w:p>
        </w:tc>
      </w:tr>
      <w:tr w:rsidR="003367BC">
        <w:tblPrEx>
          <w:tblCellMar>
            <w:top w:w="0" w:type="dxa"/>
            <w:bottom w:w="0" w:type="dxa"/>
          </w:tblCellMar>
        </w:tblPrEx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Plánovanie písomiek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EduPage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videoarchív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3367BC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</w:p>
        </w:tc>
      </w:tr>
      <w:tr w:rsidR="003367BC">
        <w:tblPrEx>
          <w:tblCellMar>
            <w:top w:w="0" w:type="dxa"/>
            <w:bottom w:w="0" w:type="dxa"/>
          </w:tblCellMar>
        </w:tblPrEx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Príprava prezentácií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EduPage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videoarchív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3367BC">
            <w:pPr>
              <w:pStyle w:val="Standard"/>
              <w:spacing w:after="0" w:line="276" w:lineRule="auto"/>
              <w:rPr>
                <w:sz w:val="18"/>
                <w:szCs w:val="18"/>
              </w:rPr>
            </w:pPr>
          </w:p>
        </w:tc>
      </w:tr>
    </w:tbl>
    <w:p w:rsidR="003367BC" w:rsidRDefault="003367BC">
      <w:pPr>
        <w:pStyle w:val="Standard"/>
        <w:spacing w:after="0" w:line="276" w:lineRule="auto"/>
      </w:pPr>
    </w:p>
    <w:p w:rsidR="003367BC" w:rsidRDefault="0083168A">
      <w:pPr>
        <w:pStyle w:val="Standard"/>
        <w:spacing w:after="0" w:line="276" w:lineRule="auto"/>
      </w:pPr>
      <w:r>
        <w:rPr>
          <w:b/>
        </w:rPr>
        <w:t>VAR</w:t>
      </w:r>
    </w:p>
    <w:p w:rsidR="003367BC" w:rsidRDefault="003367BC">
      <w:pPr>
        <w:pStyle w:val="Standard"/>
        <w:spacing w:after="0" w:line="276" w:lineRule="auto"/>
      </w:pPr>
    </w:p>
    <w:tbl>
      <w:tblPr>
        <w:tblW w:w="9067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2"/>
        <w:gridCol w:w="1701"/>
        <w:gridCol w:w="1984"/>
        <w:gridCol w:w="2410"/>
      </w:tblGrid>
      <w:tr w:rsidR="003367BC">
        <w:tblPrEx>
          <w:tblCellMar>
            <w:top w:w="0" w:type="dxa"/>
            <w:bottom w:w="0" w:type="dxa"/>
          </w:tblCellMar>
        </w:tblPrEx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Názov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Poskytovateľ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Výstup</w:t>
            </w:r>
          </w:p>
        </w:tc>
      </w:tr>
      <w:tr w:rsidR="003367BC">
        <w:tblPrEx>
          <w:tblCellMar>
            <w:top w:w="0" w:type="dxa"/>
            <w:bottom w:w="0" w:type="dxa"/>
          </w:tblCellMar>
        </w:tblPrEx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Plán profesijného rozvoja – aktualizačné vzdelávanie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Edusteps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videokonferencia, videoarchív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Nahrávka a materiály</w:t>
            </w:r>
          </w:p>
        </w:tc>
      </w:tr>
      <w:tr w:rsidR="003367BC">
        <w:tblPrEx>
          <w:tblCellMar>
            <w:top w:w="0" w:type="dxa"/>
            <w:bottom w:w="0" w:type="dxa"/>
          </w:tblCellMar>
        </w:tblPrEx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Erasmus – príklad</w:t>
            </w:r>
            <w:r>
              <w:rPr>
                <w:sz w:val="24"/>
                <w:szCs w:val="24"/>
              </w:rPr>
              <w:t xml:space="preserve"> dobrej praxe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IUVENTA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webinár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Nahrávka</w:t>
            </w:r>
          </w:p>
        </w:tc>
      </w:tr>
      <w:tr w:rsidR="003367BC">
        <w:tblPrEx>
          <w:tblCellMar>
            <w:top w:w="0" w:type="dxa"/>
            <w:bottom w:w="0" w:type="dxa"/>
          </w:tblCellMar>
        </w:tblPrEx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Kritické myslenie – kritická výbava žiakov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Edusteps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webinár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Nahrávka</w:t>
            </w:r>
          </w:p>
        </w:tc>
      </w:tr>
      <w:tr w:rsidR="003367BC">
        <w:tblPrEx>
          <w:tblCellMar>
            <w:top w:w="0" w:type="dxa"/>
            <w:bottom w:w="0" w:type="dxa"/>
          </w:tblCellMar>
        </w:tblPrEx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Metódy a stratégie rozvíjania čitateľskej gramotnosti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Edusteps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webinár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Nahrávka</w:t>
            </w:r>
          </w:p>
        </w:tc>
      </w:tr>
      <w:tr w:rsidR="003367BC">
        <w:tblPrEx>
          <w:tblCellMar>
            <w:top w:w="0" w:type="dxa"/>
            <w:bottom w:w="0" w:type="dxa"/>
          </w:tblCellMar>
        </w:tblPrEx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Prezentačné zručnosti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FutureMe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webinár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Nahrávka</w:t>
            </w:r>
          </w:p>
        </w:tc>
      </w:tr>
      <w:tr w:rsidR="003367BC">
        <w:tblPrEx>
          <w:tblCellMar>
            <w:top w:w="0" w:type="dxa"/>
            <w:bottom w:w="0" w:type="dxa"/>
          </w:tblCellMar>
        </w:tblPrEx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Digitálne </w:t>
            </w:r>
            <w:r>
              <w:rPr>
                <w:sz w:val="24"/>
                <w:szCs w:val="24"/>
              </w:rPr>
              <w:t>technológie vo výučbe cudzích jazykov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WocaBee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webinár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67BC" w:rsidRDefault="0083168A">
            <w:pPr>
              <w:pStyle w:val="Standard"/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Nahrávka, certifikát</w:t>
            </w:r>
          </w:p>
        </w:tc>
      </w:tr>
    </w:tbl>
    <w:p w:rsidR="003367BC" w:rsidRDefault="003367BC">
      <w:pPr>
        <w:pStyle w:val="Standard"/>
        <w:spacing w:after="0" w:line="276" w:lineRule="auto"/>
      </w:pPr>
    </w:p>
    <w:p w:rsidR="003367BC" w:rsidRDefault="0083168A">
      <w:pPr>
        <w:pStyle w:val="Standard"/>
        <w:spacing w:after="0" w:line="276" w:lineRule="auto"/>
      </w:pPr>
      <w:r>
        <w:rPr>
          <w:b/>
        </w:rPr>
        <w:t>HEL</w:t>
      </w:r>
    </w:p>
    <w:p w:rsidR="003367BC" w:rsidRDefault="0083168A">
      <w:pPr>
        <w:pStyle w:val="Standard"/>
      </w:pPr>
      <w:r>
        <w:t>Školenia z archívu EDUPAGE zamerané na prácu v prostredí EDUPAGE</w:t>
      </w:r>
    </w:p>
    <w:p w:rsidR="003367BC" w:rsidRDefault="0083168A">
      <w:pPr>
        <w:pStyle w:val="Standard"/>
        <w:spacing w:after="0" w:line="276" w:lineRule="auto"/>
      </w:pPr>
      <w:r>
        <w:t>Aktualizačné vzdelávanie: Plán profesijného rozvoja</w:t>
      </w:r>
    </w:p>
    <w:p w:rsidR="003367BC" w:rsidRDefault="003367BC">
      <w:pPr>
        <w:pStyle w:val="Standard"/>
        <w:spacing w:after="0" w:line="276" w:lineRule="auto"/>
      </w:pPr>
    </w:p>
    <w:p w:rsidR="003367BC" w:rsidRDefault="0083168A">
      <w:pPr>
        <w:pStyle w:val="Standard"/>
        <w:spacing w:after="0" w:line="240" w:lineRule="auto"/>
        <w:jc w:val="both"/>
      </w:pPr>
      <w:r>
        <w:rPr>
          <w:b/>
          <w:sz w:val="24"/>
          <w:szCs w:val="24"/>
        </w:rPr>
        <w:t>Využívané vyučovacie metódy a formy:</w:t>
      </w:r>
    </w:p>
    <w:p w:rsidR="003367BC" w:rsidRDefault="003367BC">
      <w:pPr>
        <w:pStyle w:val="Standard"/>
        <w:spacing w:after="0" w:line="240" w:lineRule="auto"/>
        <w:jc w:val="both"/>
      </w:pPr>
    </w:p>
    <w:p w:rsidR="003367BC" w:rsidRDefault="0083168A">
      <w:pPr>
        <w:pStyle w:val="Odsekzoznamu"/>
        <w:numPr>
          <w:ilvl w:val="0"/>
          <w:numId w:val="10"/>
        </w:numPr>
        <w:spacing w:after="0" w:line="240" w:lineRule="auto"/>
        <w:jc w:val="both"/>
      </w:pPr>
      <w:r>
        <w:rPr>
          <w:i/>
          <w:sz w:val="18"/>
          <w:szCs w:val="18"/>
        </w:rPr>
        <w:t xml:space="preserve">sprístupnenie </w:t>
      </w:r>
      <w:r>
        <w:rPr>
          <w:i/>
          <w:sz w:val="18"/>
          <w:szCs w:val="18"/>
        </w:rPr>
        <w:t>nového učiva -študijné texty, EDUPAGE prezentácie,  audio nahrávky, online konferencie Zoom</w:t>
      </w:r>
    </w:p>
    <w:p w:rsidR="003367BC" w:rsidRDefault="0083168A">
      <w:pPr>
        <w:pStyle w:val="Odsekzoznamu"/>
        <w:numPr>
          <w:ilvl w:val="0"/>
          <w:numId w:val="3"/>
        </w:numPr>
        <w:spacing w:after="0" w:line="240" w:lineRule="auto"/>
        <w:jc w:val="both"/>
      </w:pPr>
      <w:r>
        <w:rPr>
          <w:i/>
          <w:sz w:val="18"/>
          <w:szCs w:val="18"/>
        </w:rPr>
        <w:t>motivácia, precvičenie a overenie pochopenia učiva - pracovné listy, doplňovačky, krížovky, domáce úlohy, počúvanie a čítanie s porozumením, nahrávky slovnej zásoby</w:t>
      </w:r>
      <w:r>
        <w:rPr>
          <w:i/>
          <w:sz w:val="18"/>
          <w:szCs w:val="18"/>
        </w:rPr>
        <w:t>, interaktívne cvičenia, cudzojazyčné časopisy,filmy,</w:t>
      </w:r>
    </w:p>
    <w:p w:rsidR="003367BC" w:rsidRDefault="0083168A">
      <w:pPr>
        <w:pStyle w:val="Odsekzoznamu"/>
        <w:numPr>
          <w:ilvl w:val="0"/>
          <w:numId w:val="3"/>
        </w:numPr>
        <w:spacing w:after="0" w:line="240" w:lineRule="auto"/>
        <w:jc w:val="both"/>
      </w:pPr>
      <w:r>
        <w:rPr>
          <w:i/>
          <w:sz w:val="18"/>
          <w:szCs w:val="18"/>
        </w:rPr>
        <w:t>krátkodobé časovo-ohraničené preskúšanie žiakov - EDUPAGE testy, projekty, prezentácie žiakov, online testy</w:t>
      </w:r>
    </w:p>
    <w:p w:rsidR="003367BC" w:rsidRDefault="0083168A">
      <w:pPr>
        <w:pStyle w:val="Odsekzoznamu"/>
        <w:numPr>
          <w:ilvl w:val="0"/>
          <w:numId w:val="3"/>
        </w:numPr>
        <w:spacing w:after="0" w:line="240" w:lineRule="auto"/>
        <w:jc w:val="both"/>
      </w:pPr>
      <w:r>
        <w:rPr>
          <w:i/>
          <w:sz w:val="18"/>
          <w:szCs w:val="18"/>
        </w:rPr>
        <w:t>dlhodobé samostatné práce - projekty, prezentácie, referáty, nahrávky výslovnosti žiakov,</w:t>
      </w:r>
    </w:p>
    <w:p w:rsidR="003367BC" w:rsidRDefault="003367BC">
      <w:pPr>
        <w:pStyle w:val="Standard"/>
        <w:spacing w:after="0" w:line="276" w:lineRule="auto"/>
        <w:rPr>
          <w:sz w:val="20"/>
          <w:szCs w:val="20"/>
        </w:rPr>
      </w:pPr>
    </w:p>
    <w:p w:rsidR="003367BC" w:rsidRDefault="0083168A">
      <w:pPr>
        <w:pStyle w:val="Standard"/>
        <w:spacing w:after="0" w:line="276" w:lineRule="auto"/>
      </w:pPr>
      <w:r>
        <w:rPr>
          <w:b/>
        </w:rPr>
        <w:t>Vl</w:t>
      </w:r>
      <w:r>
        <w:rPr>
          <w:b/>
        </w:rPr>
        <w:t>astné zhodnotenie dištančného vzdelávania:</w:t>
      </w:r>
    </w:p>
    <w:p w:rsidR="003367BC" w:rsidRDefault="0083168A">
      <w:pPr>
        <w:pStyle w:val="Standard"/>
        <w:spacing w:after="0" w:line="276" w:lineRule="auto"/>
      </w:pPr>
      <w:r>
        <w:rPr>
          <w:sz w:val="18"/>
          <w:szCs w:val="18"/>
        </w:rPr>
        <w:t xml:space="preserve">    </w:t>
      </w:r>
    </w:p>
    <w:p w:rsidR="003367BC" w:rsidRDefault="0083168A">
      <w:pPr>
        <w:pStyle w:val="Standard"/>
        <w:spacing w:after="0" w:line="276" w:lineRule="auto"/>
      </w:pPr>
      <w:r>
        <w:rPr>
          <w:sz w:val="18"/>
          <w:szCs w:val="18"/>
        </w:rPr>
        <w:t xml:space="preserve"> Dištančné vzdelávanie počas II. vlny koronakrízy prinieslo viaceré zmeny v porovnaní s I.vlnou. Učitelia  mali už praktické zručnosti a skúsenosti z I. vlny, a to im pomohlo výrazne zlepšiť vyučovací proces </w:t>
      </w:r>
      <w:r>
        <w:rPr>
          <w:sz w:val="18"/>
          <w:szCs w:val="18"/>
        </w:rPr>
        <w:t>a dosiahnuť so žiakmi lepšie výsledky v rámci jednotlivých predmetov.</w:t>
      </w:r>
    </w:p>
    <w:p w:rsidR="003367BC" w:rsidRDefault="0083168A">
      <w:pPr>
        <w:pStyle w:val="Standard"/>
        <w:spacing w:after="0" w:line="276" w:lineRule="auto"/>
      </w:pPr>
      <w:r>
        <w:rPr>
          <w:sz w:val="18"/>
          <w:szCs w:val="18"/>
        </w:rPr>
        <w:t>K zlepšeniu rozhodne prispeli tieto faktory:</w:t>
      </w:r>
    </w:p>
    <w:p w:rsidR="003367BC" w:rsidRDefault="0083168A">
      <w:pPr>
        <w:pStyle w:val="Odsekzoznamu"/>
        <w:numPr>
          <w:ilvl w:val="0"/>
          <w:numId w:val="11"/>
        </w:numPr>
        <w:spacing w:after="0" w:line="276" w:lineRule="auto"/>
      </w:pPr>
      <w:r>
        <w:rPr>
          <w:sz w:val="20"/>
          <w:szCs w:val="20"/>
        </w:rPr>
        <w:lastRenderedPageBreak/>
        <w:t>zavedenie jednotného systému online vyučovacích hodín v rámci organizácie práce vo vyučovacom procese, čo umožnilo posilniť oslabené študijné</w:t>
      </w:r>
      <w:r>
        <w:rPr>
          <w:sz w:val="20"/>
          <w:szCs w:val="20"/>
        </w:rPr>
        <w:t xml:space="preserve"> návyky žiakov- ranné vstávanie, presný režim práce, pevný rozvrh hodín s časovým harmonogramom</w:t>
      </w:r>
    </w:p>
    <w:p w:rsidR="003367BC" w:rsidRDefault="0083168A">
      <w:pPr>
        <w:pStyle w:val="Odsekzoznamu"/>
        <w:numPr>
          <w:ilvl w:val="0"/>
          <w:numId w:val="7"/>
        </w:numPr>
        <w:spacing w:after="0" w:line="276" w:lineRule="auto"/>
      </w:pPr>
      <w:r>
        <w:rPr>
          <w:sz w:val="20"/>
          <w:szCs w:val="20"/>
        </w:rPr>
        <w:t>vyučovanie hodiny cez ZOOM, kde vyučujúci mali prehľad o účasti žiakov na vyučovaní, ich práci, aktivite/pasivite, plnení si povinností</w:t>
      </w:r>
    </w:p>
    <w:p w:rsidR="003367BC" w:rsidRDefault="0083168A">
      <w:pPr>
        <w:pStyle w:val="Odsekzoznamu"/>
        <w:numPr>
          <w:ilvl w:val="0"/>
          <w:numId w:val="7"/>
        </w:numPr>
        <w:spacing w:after="0" w:line="276" w:lineRule="auto"/>
      </w:pPr>
      <w:r>
        <w:rPr>
          <w:sz w:val="20"/>
          <w:szCs w:val="20"/>
        </w:rPr>
        <w:t>nové učivo sa na základe</w:t>
      </w:r>
      <w:r>
        <w:rPr>
          <w:sz w:val="20"/>
          <w:szCs w:val="20"/>
        </w:rPr>
        <w:t xml:space="preserve"> pripravených podkladov dalo jednoduchšie vysvetliť a precvičiť</w:t>
      </w:r>
    </w:p>
    <w:p w:rsidR="003367BC" w:rsidRDefault="0083168A">
      <w:pPr>
        <w:pStyle w:val="Odsekzoznamu"/>
        <w:numPr>
          <w:ilvl w:val="0"/>
          <w:numId w:val="7"/>
        </w:numPr>
        <w:spacing w:after="0" w:line="276" w:lineRule="auto"/>
      </w:pPr>
      <w:r>
        <w:rPr>
          <w:sz w:val="20"/>
          <w:szCs w:val="20"/>
        </w:rPr>
        <w:t>prípadné nepochopenie učiva/problémy s niektorými časťami učiva sa dali okamžite opraviť, riešiť, vysvetliť, precvičiť a pod.</w:t>
      </w:r>
    </w:p>
    <w:p w:rsidR="003367BC" w:rsidRDefault="0083168A">
      <w:pPr>
        <w:pStyle w:val="Odsekzoznamu"/>
        <w:numPr>
          <w:ilvl w:val="0"/>
          <w:numId w:val="7"/>
        </w:numPr>
        <w:spacing w:after="0" w:line="276" w:lineRule="auto"/>
      </w:pPr>
      <w:r>
        <w:rPr>
          <w:sz w:val="20"/>
          <w:szCs w:val="20"/>
        </w:rPr>
        <w:t>zverejnené elektronické učebnice prispeli k názornému vyučovaniu a</w:t>
      </w:r>
      <w:r>
        <w:rPr>
          <w:sz w:val="20"/>
          <w:szCs w:val="20"/>
        </w:rPr>
        <w:t> výraznému uľahčovaniu korekcie chýb a zverejnenia správnych odpovedí</w:t>
      </w:r>
    </w:p>
    <w:p w:rsidR="003367BC" w:rsidRDefault="0083168A">
      <w:pPr>
        <w:pStyle w:val="Odsekzoznamu"/>
        <w:numPr>
          <w:ilvl w:val="0"/>
          <w:numId w:val="7"/>
        </w:numPr>
        <w:spacing w:after="0" w:line="276" w:lineRule="auto"/>
      </w:pPr>
      <w:r>
        <w:rPr>
          <w:sz w:val="20"/>
          <w:szCs w:val="20"/>
        </w:rPr>
        <w:t>priama komunikácia so žiakmi na vyučovacej hodine alebo počas popoludňajších konzultácií  bola oveľa efektívnejšia pre učenie cudzích jazykov</w:t>
      </w:r>
    </w:p>
    <w:p w:rsidR="003367BC" w:rsidRDefault="0083168A">
      <w:pPr>
        <w:pStyle w:val="Odsekzoznamu"/>
        <w:numPr>
          <w:ilvl w:val="0"/>
          <w:numId w:val="7"/>
        </w:numPr>
        <w:spacing w:after="0" w:line="276" w:lineRule="auto"/>
      </w:pPr>
      <w:r>
        <w:rPr>
          <w:sz w:val="20"/>
          <w:szCs w:val="20"/>
        </w:rPr>
        <w:t>okrem skúšania písomnou formou bolo možné vy</w:t>
      </w:r>
      <w:r>
        <w:rPr>
          <w:sz w:val="20"/>
          <w:szCs w:val="20"/>
        </w:rPr>
        <w:t>užiť hlavne ústne skúšanie, ktoré by malo byť jednou z foriem hodnotenia vedomostí žiakov a klasifikácie v danom predmete</w:t>
      </w:r>
    </w:p>
    <w:p w:rsidR="003367BC" w:rsidRDefault="003367BC">
      <w:pPr>
        <w:pStyle w:val="Standard"/>
        <w:spacing w:after="0" w:line="240" w:lineRule="auto"/>
        <w:jc w:val="both"/>
      </w:pPr>
    </w:p>
    <w:p w:rsidR="003367BC" w:rsidRDefault="0083168A">
      <w:pPr>
        <w:pStyle w:val="Standard"/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Vyučujúce CJ si aj naďalej pripravovali prezentácie, pracovné listy, zvukové nahrávky, ukážky beletrie, vzdelávacie videá, onlin</w:t>
      </w:r>
      <w:r>
        <w:rPr>
          <w:sz w:val="21"/>
          <w:szCs w:val="21"/>
        </w:rPr>
        <w:t xml:space="preserve">e hry, súťaže, testy a ďalšie zdroje a materiály, pretože  chceli, aby bolo nové učivo cez Zoom vysvetlené a precvičené čo najlepšie a aby boli hodiny pestré a rôznorodé. Príprava týchto materiálov bola časovo náročná. Podarilo sa nám ale ušetriť istý čas </w:t>
      </w:r>
      <w:r>
        <w:rPr>
          <w:sz w:val="21"/>
          <w:szCs w:val="21"/>
        </w:rPr>
        <w:t>tým, že už nebolo potrebné kontrolovať toľko zaslaných úloh v EDU či v maile, keďže sme si ich mohli skontrolovať a rozobrať priamo na online VH.</w:t>
      </w:r>
    </w:p>
    <w:p w:rsidR="003367BC" w:rsidRDefault="0083168A">
      <w:pPr>
        <w:pStyle w:val="Standard"/>
        <w:spacing w:after="0" w:line="276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Klady dištančného vzdelávania boli prispôsobenie si času domácich úloh svojmu individuálnemu tempu a času</w:t>
      </w:r>
      <w:r>
        <w:rPr>
          <w:sz w:val="21"/>
          <w:szCs w:val="21"/>
        </w:rPr>
        <w:t xml:space="preserve"> vypracovania, IKT zručnosti, samostatnosť žiakov- niektorí.</w:t>
      </w:r>
    </w:p>
    <w:p w:rsidR="003367BC" w:rsidRDefault="0083168A">
      <w:pPr>
        <w:pStyle w:val="Standard"/>
        <w:spacing w:after="0" w:line="276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Samozrejme, dištančné vzdelávanie malo aj svoje negatíva, ktoré som ale ako vyučujúce väčšinou ovplyvniť nemohli, čo bolo dosť frustrujúce. Problémy vidíme  pri vyučovaní cudzích jazykov s po</w:t>
      </w:r>
      <w:r>
        <w:rPr>
          <w:sz w:val="21"/>
          <w:szCs w:val="21"/>
        </w:rPr>
        <w:t>užívaním azbuky na PC u niektorých žiakov. Ďalej bol problém s technikou, hlavne mikrofónmi pri ZOOM vyučovaní, pripojením na ZOOM hodinu, Internetové pripojenie. Pociťovali  sme, že ako aj vyučujúci aj žiaci venovali štúdiu viac času ako za reálneho vyučo</w:t>
      </w:r>
      <w:r>
        <w:rPr>
          <w:sz w:val="21"/>
          <w:szCs w:val="21"/>
        </w:rPr>
        <w:t xml:space="preserve">vania a často pracovali do neskorých večerných hodín. Boli tu študenti, ktorí  si stále hľadali ľahšiu cestu a rôznymi výhovorkami sa snažili vyhnúť povinnostiam či overovaniu vedomostí. Taktiež sa niektorí snažili pri písomkách či skúšaniach podvádzať.  </w:t>
      </w:r>
    </w:p>
    <w:p w:rsidR="003367BC" w:rsidRDefault="0083168A">
      <w:pPr>
        <w:pStyle w:val="Standard"/>
        <w:spacing w:after="0" w:line="276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Komunikácia  s niektorými rodičmi a žiakmi bola výborná, vždy sa však našli žiaci, ktorí dlhší čas nereagovali na učiteľove podnety.</w:t>
      </w:r>
    </w:p>
    <w:p w:rsidR="003367BC" w:rsidRDefault="0083168A">
      <w:pPr>
        <w:pStyle w:val="Standard"/>
        <w:spacing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Celkovo hodnotíme končiaci školský rok ako veľmi náročný, vyčerpávajúci a uvedomujeme</w:t>
      </w:r>
      <w:r>
        <w:rPr>
          <w:sz w:val="21"/>
          <w:szCs w:val="21"/>
        </w:rPr>
        <w:t xml:space="preserve"> si, že aj napriek vynaloženému úsiliu si viacerí žiaci neosvojili učivo tak, ako by tomu bolo v bežných podmienkach.  </w:t>
      </w:r>
    </w:p>
    <w:p w:rsidR="003367BC" w:rsidRDefault="003367BC">
      <w:pPr>
        <w:pStyle w:val="Standard"/>
        <w:spacing w:after="0" w:line="276" w:lineRule="auto"/>
        <w:jc w:val="both"/>
        <w:rPr>
          <w:sz w:val="21"/>
          <w:szCs w:val="21"/>
        </w:rPr>
      </w:pPr>
    </w:p>
    <w:p w:rsidR="003367BC" w:rsidRDefault="003367BC">
      <w:pPr>
        <w:pStyle w:val="Standard"/>
        <w:spacing w:after="0" w:line="276" w:lineRule="auto"/>
        <w:rPr>
          <w:sz w:val="21"/>
          <w:szCs w:val="21"/>
        </w:rPr>
      </w:pPr>
    </w:p>
    <w:p w:rsidR="003367BC" w:rsidRDefault="003367BC">
      <w:pPr>
        <w:pStyle w:val="Standard"/>
        <w:spacing w:after="0" w:line="276" w:lineRule="auto"/>
        <w:rPr>
          <w:sz w:val="20"/>
          <w:szCs w:val="20"/>
        </w:rPr>
      </w:pPr>
    </w:p>
    <w:p w:rsidR="003367BC" w:rsidRDefault="003367BC">
      <w:pPr>
        <w:pStyle w:val="Standard"/>
        <w:spacing w:after="0" w:line="276" w:lineRule="auto"/>
        <w:rPr>
          <w:sz w:val="20"/>
          <w:szCs w:val="20"/>
        </w:rPr>
      </w:pPr>
    </w:p>
    <w:p w:rsidR="003367BC" w:rsidRDefault="003367BC">
      <w:pPr>
        <w:pStyle w:val="Standard"/>
        <w:spacing w:after="0" w:line="276" w:lineRule="auto"/>
        <w:rPr>
          <w:sz w:val="20"/>
          <w:szCs w:val="20"/>
        </w:rPr>
      </w:pPr>
    </w:p>
    <w:p w:rsidR="003367BC" w:rsidRDefault="003367BC">
      <w:pPr>
        <w:pStyle w:val="Standard"/>
        <w:spacing w:after="0" w:line="276" w:lineRule="auto"/>
        <w:rPr>
          <w:sz w:val="20"/>
          <w:szCs w:val="20"/>
        </w:rPr>
      </w:pPr>
    </w:p>
    <w:p w:rsidR="003367BC" w:rsidRDefault="003367BC">
      <w:pPr>
        <w:pStyle w:val="Standard"/>
        <w:spacing w:after="0" w:line="276" w:lineRule="auto"/>
        <w:rPr>
          <w:sz w:val="20"/>
          <w:szCs w:val="20"/>
        </w:rPr>
      </w:pPr>
    </w:p>
    <w:p w:rsidR="003367BC" w:rsidRDefault="0083168A">
      <w:pPr>
        <w:pStyle w:val="Standard"/>
        <w:spacing w:after="0" w:line="276" w:lineRule="auto"/>
      </w:pPr>
      <w:r>
        <w:rPr>
          <w:sz w:val="20"/>
          <w:szCs w:val="20"/>
        </w:rPr>
        <w:t>V Gelnici, dňa 22.07.2021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Meno a priezvisko</w:t>
      </w:r>
    </w:p>
    <w:p w:rsidR="003367BC" w:rsidRDefault="0083168A">
      <w:pPr>
        <w:pStyle w:val="Standard"/>
        <w:spacing w:after="0" w:line="276" w:lineRule="auto"/>
      </w:pPr>
      <w:r>
        <w:rPr>
          <w:sz w:val="20"/>
          <w:szCs w:val="20"/>
        </w:rPr>
        <w:t xml:space="preserve">                                                                                </w:t>
      </w:r>
      <w:r>
        <w:rPr>
          <w:sz w:val="20"/>
          <w:szCs w:val="20"/>
        </w:rPr>
        <w:t xml:space="preserve">                                        PaedDr. Daniela Molnárová</w:t>
      </w:r>
    </w:p>
    <w:sectPr w:rsidR="003367BC">
      <w:headerReference w:type="default" r:id="rId7"/>
      <w:footerReference w:type="default" r:id="rId8"/>
      <w:pgSz w:w="11906" w:h="16838"/>
      <w:pgMar w:top="1134" w:right="1418" w:bottom="1134" w:left="1418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68A" w:rsidRDefault="0083168A">
      <w:r>
        <w:separator/>
      </w:r>
    </w:p>
  </w:endnote>
  <w:endnote w:type="continuationSeparator" w:id="0">
    <w:p w:rsidR="0083168A" w:rsidRDefault="0083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045" w:rsidRDefault="0083168A">
    <w:pPr>
      <w:pStyle w:val="Pta"/>
      <w:jc w:val="center"/>
    </w:pPr>
    <w:r>
      <w:fldChar w:fldCharType="begin"/>
    </w:r>
    <w:r>
      <w:instrText xml:space="preserve"> PAGE </w:instrText>
    </w:r>
    <w:r>
      <w:fldChar w:fldCharType="separate"/>
    </w:r>
    <w:r w:rsidR="00C75416">
      <w:rPr>
        <w:noProof/>
      </w:rPr>
      <w:t>1</w:t>
    </w:r>
    <w:r>
      <w:fldChar w:fldCharType="end"/>
    </w:r>
  </w:p>
  <w:p w:rsidR="00310045" w:rsidRDefault="0083168A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68A" w:rsidRDefault="0083168A">
      <w:r>
        <w:rPr>
          <w:color w:val="000000"/>
        </w:rPr>
        <w:separator/>
      </w:r>
    </w:p>
  </w:footnote>
  <w:footnote w:type="continuationSeparator" w:id="0">
    <w:p w:rsidR="0083168A" w:rsidRDefault="00831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045" w:rsidRDefault="0083168A">
    <w:pPr>
      <w:pStyle w:val="Hlavika"/>
      <w:pBdr>
        <w:bottom w:val="single" w:sz="4" w:space="1" w:color="000000"/>
      </w:pBdr>
      <w:jc w:val="center"/>
    </w:pPr>
    <w:r>
      <w:t>Gymnázium, SNP 1, Gelnica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D17FB"/>
    <w:multiLevelType w:val="multilevel"/>
    <w:tmpl w:val="6F06BC6A"/>
    <w:styleLink w:val="WWNum1"/>
    <w:lvl w:ilvl="0">
      <w:numFmt w:val="bullet"/>
      <w:lvlText w:val=""/>
      <w:lvlJc w:val="left"/>
      <w:pPr>
        <w:ind w:left="1475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9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15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3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5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75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95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51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35" w:hanging="360"/>
      </w:pPr>
      <w:rPr>
        <w:rFonts w:ascii="Wingdings" w:hAnsi="Wingdings" w:cs="Wingdings"/>
      </w:rPr>
    </w:lvl>
  </w:abstractNum>
  <w:abstractNum w:abstractNumId="1" w15:restartNumberingAfterBreak="0">
    <w:nsid w:val="17792E7C"/>
    <w:multiLevelType w:val="multilevel"/>
    <w:tmpl w:val="159C5B02"/>
    <w:styleLink w:val="WWNum3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" w15:restartNumberingAfterBreak="0">
    <w:nsid w:val="26611A2F"/>
    <w:multiLevelType w:val="multilevel"/>
    <w:tmpl w:val="8B1082D8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3F282656"/>
    <w:multiLevelType w:val="multilevel"/>
    <w:tmpl w:val="F476DFD0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618C7512"/>
    <w:multiLevelType w:val="multilevel"/>
    <w:tmpl w:val="1F8ED204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65512EF8"/>
    <w:multiLevelType w:val="multilevel"/>
    <w:tmpl w:val="480A264E"/>
    <w:styleLink w:val="WWNum6"/>
    <w:lvl w:ilvl="0">
      <w:numFmt w:val="bullet"/>
      <w:lvlText w:val="-"/>
      <w:lvlJc w:val="left"/>
      <w:pPr>
        <w:ind w:left="720" w:hanging="360"/>
      </w:pPr>
      <w:rPr>
        <w:rFonts w:ascii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655A05CA"/>
    <w:multiLevelType w:val="multilevel"/>
    <w:tmpl w:val="951857B4"/>
    <w:styleLink w:val="WWNum7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7" w15:restartNumberingAfterBreak="0">
    <w:nsid w:val="6E1B61BB"/>
    <w:multiLevelType w:val="multilevel"/>
    <w:tmpl w:val="08D641E4"/>
    <w:styleLink w:val="WWNum2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0"/>
    <w:lvlOverride w:ilvl="0"/>
  </w:num>
  <w:num w:numId="10">
    <w:abstractNumId w:val="7"/>
    <w:lvlOverride w:ilvl="0">
      <w:startOverride w:val="1"/>
    </w:lvlOverride>
  </w:num>
  <w:num w:numId="11">
    <w:abstractNumId w:val="5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367BC"/>
    <w:rsid w:val="003367BC"/>
    <w:rsid w:val="00467908"/>
    <w:rsid w:val="0083168A"/>
    <w:rsid w:val="008437E6"/>
    <w:rsid w:val="00C7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563D5"/>
  <w15:docId w15:val="{AEAEC0ED-DE75-4EF8-82C5-DB8B36E5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sz w:val="22"/>
        <w:szCs w:val="22"/>
        <w:lang w:val="sk-SK" w:eastAsia="sk-SK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Standard"/>
    <w:next w:val="Standar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Nadpis3">
    <w:name w:val="heading 3"/>
    <w:basedOn w:val="Standard"/>
    <w:next w:val="Standard"/>
    <w:pPr>
      <w:keepNext/>
      <w:widowControl w:val="0"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Zoznam">
    <w:name w:val="List"/>
    <w:basedOn w:val="Textbody"/>
    <w:rPr>
      <w:rFonts w:cs="Lucida Sans"/>
    </w:rPr>
  </w:style>
  <w:style w:type="paragraph" w:styleId="Popis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HeaderandFooter">
    <w:name w:val="Header and Footer"/>
    <w:basedOn w:val="Standard"/>
  </w:style>
  <w:style w:type="paragraph" w:styleId="Hlavika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Pta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Odsekzoznamu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HlavikaChar">
    <w:name w:val="Hlavička Char"/>
    <w:basedOn w:val="Predvolenpsmoodseku"/>
  </w:style>
  <w:style w:type="character" w:customStyle="1" w:styleId="PtaChar">
    <w:name w:val="Päta Char"/>
    <w:basedOn w:val="Predvolenpsmoodseku"/>
  </w:style>
  <w:style w:type="character" w:customStyle="1" w:styleId="Nadpis2Char">
    <w:name w:val="Nadpis 2 Char"/>
    <w:basedOn w:val="Predvolenpsmoodseku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3Char">
    <w:name w:val="Nadpis 3 Char"/>
    <w:basedOn w:val="Predvolenpsmoodseku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Calibri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NoList">
    <w:name w:val="No List"/>
    <w:basedOn w:val="Bezzoznamu"/>
    <w:pPr>
      <w:numPr>
        <w:numId w:val="1"/>
      </w:numPr>
    </w:pPr>
  </w:style>
  <w:style w:type="numbering" w:customStyle="1" w:styleId="WWNum1">
    <w:name w:val="WWNum1"/>
    <w:basedOn w:val="Bezzoznamu"/>
    <w:pPr>
      <w:numPr>
        <w:numId w:val="2"/>
      </w:numPr>
    </w:pPr>
  </w:style>
  <w:style w:type="numbering" w:customStyle="1" w:styleId="WWNum2">
    <w:name w:val="WWNum2"/>
    <w:basedOn w:val="Bezzoznamu"/>
    <w:pPr>
      <w:numPr>
        <w:numId w:val="3"/>
      </w:numPr>
    </w:pPr>
  </w:style>
  <w:style w:type="numbering" w:customStyle="1" w:styleId="WWNum3">
    <w:name w:val="WWNum3"/>
    <w:basedOn w:val="Bezzoznamu"/>
    <w:pPr>
      <w:numPr>
        <w:numId w:val="4"/>
      </w:numPr>
    </w:pPr>
  </w:style>
  <w:style w:type="numbering" w:customStyle="1" w:styleId="WWNum4">
    <w:name w:val="WWNum4"/>
    <w:basedOn w:val="Bezzoznamu"/>
    <w:pPr>
      <w:numPr>
        <w:numId w:val="5"/>
      </w:numPr>
    </w:pPr>
  </w:style>
  <w:style w:type="numbering" w:customStyle="1" w:styleId="WWNum5">
    <w:name w:val="WWNum5"/>
    <w:basedOn w:val="Bezzoznamu"/>
    <w:pPr>
      <w:numPr>
        <w:numId w:val="6"/>
      </w:numPr>
    </w:pPr>
  </w:style>
  <w:style w:type="numbering" w:customStyle="1" w:styleId="WWNum6">
    <w:name w:val="WWNum6"/>
    <w:basedOn w:val="Bezzoznamu"/>
    <w:pPr>
      <w:numPr>
        <w:numId w:val="7"/>
      </w:numPr>
    </w:pPr>
  </w:style>
  <w:style w:type="numbering" w:customStyle="1" w:styleId="WWNum7">
    <w:name w:val="WWNum7"/>
    <w:basedOn w:val="Bezzoznamu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1651</Words>
  <Characters>9413</Characters>
  <Application>Microsoft Office Word</Application>
  <DocSecurity>0</DocSecurity>
  <Lines>78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Dušan Andraško</dc:creator>
  <cp:lastModifiedBy>Dušan Andraško</cp:lastModifiedBy>
  <cp:revision>2</cp:revision>
  <dcterms:created xsi:type="dcterms:W3CDTF">2021-08-25T09:50:00Z</dcterms:created>
  <dcterms:modified xsi:type="dcterms:W3CDTF">2021-08-25T09:50:00Z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</Properties>
</file>