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D3" w:rsidRPr="007568D3" w:rsidRDefault="007568D3" w:rsidP="007568D3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>Zápisnica zo zasadnutia  PK prírodov</w:t>
      </w:r>
      <w:r w:rsidR="00255A78">
        <w:rPr>
          <w:b/>
          <w:sz w:val="28"/>
          <w:szCs w:val="28"/>
        </w:rPr>
        <w:t>edných predmetov,  konanej dňa  4.</w:t>
      </w:r>
      <w:r w:rsidRPr="007568D3">
        <w:rPr>
          <w:b/>
          <w:sz w:val="28"/>
          <w:szCs w:val="28"/>
        </w:rPr>
        <w:t>9.201</w:t>
      </w:r>
      <w:r w:rsidR="00255A78">
        <w:rPr>
          <w:b/>
          <w:sz w:val="28"/>
          <w:szCs w:val="28"/>
        </w:rPr>
        <w:t>7</w:t>
      </w:r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Prítomní:</w:t>
      </w:r>
      <w:r w:rsidRPr="007568D3">
        <w:rPr>
          <w:sz w:val="28"/>
          <w:szCs w:val="28"/>
        </w:rPr>
        <w:t xml:space="preserve">  RNDr. A. </w:t>
      </w:r>
      <w:proofErr w:type="spellStart"/>
      <w:r w:rsidRPr="007568D3">
        <w:rPr>
          <w:sz w:val="28"/>
          <w:szCs w:val="28"/>
        </w:rPr>
        <w:t>Slovenkaiová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I. </w:t>
      </w:r>
      <w:proofErr w:type="spellStart"/>
      <w:r w:rsidRPr="007568D3">
        <w:rPr>
          <w:sz w:val="28"/>
          <w:szCs w:val="28"/>
        </w:rPr>
        <w:t>Richnavská</w:t>
      </w:r>
      <w:proofErr w:type="spellEnd"/>
    </w:p>
    <w:p w:rsidR="007568D3" w:rsidRPr="007568D3" w:rsidRDefault="007568D3" w:rsidP="007568D3">
      <w:pPr>
        <w:ind w:right="563"/>
        <w:jc w:val="both"/>
        <w:rPr>
          <w:b/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</w:t>
      </w:r>
      <w:proofErr w:type="spellStart"/>
      <w:r w:rsidRPr="007568D3">
        <w:rPr>
          <w:sz w:val="28"/>
          <w:szCs w:val="28"/>
        </w:rPr>
        <w:t>Viťazková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Neprítomný:  </w:t>
      </w:r>
      <w:r w:rsidRPr="007568D3">
        <w:rPr>
          <w:sz w:val="28"/>
          <w:szCs w:val="28"/>
        </w:rPr>
        <w:t xml:space="preserve">RNDr. D. </w:t>
      </w:r>
      <w:proofErr w:type="spellStart"/>
      <w:r w:rsidRPr="007568D3">
        <w:rPr>
          <w:sz w:val="28"/>
          <w:szCs w:val="28"/>
        </w:rPr>
        <w:t>Andraško</w:t>
      </w:r>
      <w:bookmarkStart w:id="0" w:name="_GoBack"/>
      <w:bookmarkEnd w:id="0"/>
      <w:proofErr w:type="spellEnd"/>
    </w:p>
    <w:p w:rsidR="007568D3" w:rsidRPr="007568D3" w:rsidRDefault="007568D3" w:rsidP="007568D3">
      <w:pPr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Program: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Kontrola uznesení z PK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Návrh a schválenie Plánu práce PK 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Kritéria hodnotenia výchovno-vzdelávacej činnosti žiakov, termín zápisu známok do EŽK, zavedenie váženého aritmetického priemeru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Plán hospitačnej činnosti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7568D3">
        <w:rPr>
          <w:rFonts w:ascii="Times New Roman" w:hAnsi="Times New Roman"/>
          <w:sz w:val="28"/>
          <w:szCs w:val="28"/>
        </w:rPr>
        <w:t>Tematicko</w:t>
      </w:r>
      <w:proofErr w:type="spellEnd"/>
      <w:r w:rsidRPr="007568D3">
        <w:rPr>
          <w:rFonts w:ascii="Times New Roman" w:hAnsi="Times New Roman"/>
          <w:sz w:val="28"/>
          <w:szCs w:val="28"/>
        </w:rPr>
        <w:t xml:space="preserve">- výchovné vzdelávacie plány 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Rôzne</w:t>
      </w:r>
      <w:r w:rsidRPr="007568D3">
        <w:rPr>
          <w:sz w:val="28"/>
          <w:szCs w:val="28"/>
        </w:rPr>
        <w:t xml:space="preserve"> </w:t>
      </w:r>
    </w:p>
    <w:p w:rsidR="007568D3" w:rsidRPr="007568D3" w:rsidRDefault="007568D3" w:rsidP="007568D3">
      <w:pPr>
        <w:ind w:left="72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7568D3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7568D3" w:rsidRDefault="007568D3" w:rsidP="007568D3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Uznesenie z pos</w:t>
      </w:r>
      <w:r>
        <w:rPr>
          <w:rFonts w:ascii="Times New Roman" w:hAnsi="Times New Roman"/>
          <w:sz w:val="28"/>
          <w:szCs w:val="28"/>
        </w:rPr>
        <w:t xml:space="preserve">ledného zasadnutia – zaslanie krátkej anotácie ohľadom krúžkov riaditeľovi školy – splnené </w:t>
      </w:r>
      <w:r w:rsidRPr="007568D3">
        <w:rPr>
          <w:rFonts w:ascii="Times New Roman" w:hAnsi="Times New Roman"/>
          <w:sz w:val="28"/>
          <w:szCs w:val="28"/>
        </w:rPr>
        <w:t xml:space="preserve"> </w:t>
      </w:r>
    </w:p>
    <w:p w:rsidR="00FB5789" w:rsidRPr="007568D3" w:rsidRDefault="00FB5789" w:rsidP="00FB5789">
      <w:pPr>
        <w:pStyle w:val="Odsekzoznamu1"/>
        <w:spacing w:before="24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– Odovzdať inovovaný </w:t>
      </w:r>
      <w:proofErr w:type="spellStart"/>
      <w:r>
        <w:rPr>
          <w:rFonts w:ascii="Times New Roman" w:hAnsi="Times New Roman"/>
          <w:sz w:val="28"/>
          <w:szCs w:val="28"/>
        </w:rPr>
        <w:t>ŠkVP</w:t>
      </w:r>
      <w:proofErr w:type="spellEnd"/>
      <w:r>
        <w:rPr>
          <w:rFonts w:ascii="Times New Roman" w:hAnsi="Times New Roman"/>
          <w:sz w:val="28"/>
          <w:szCs w:val="28"/>
        </w:rPr>
        <w:t xml:space="preserve"> riaditeľovi školy – splnené </w:t>
      </w:r>
    </w:p>
    <w:p w:rsidR="007568D3" w:rsidRPr="007568D3" w:rsidRDefault="007568D3" w:rsidP="007568D3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Členovia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68D3">
        <w:rPr>
          <w:rFonts w:ascii="Times New Roman" w:hAnsi="Times New Roman"/>
          <w:sz w:val="28"/>
          <w:szCs w:val="28"/>
        </w:rPr>
        <w:t xml:space="preserve"> prerokovali vypracovaný Plán práce PK </w:t>
      </w:r>
      <w:r>
        <w:rPr>
          <w:rFonts w:ascii="Times New Roman" w:hAnsi="Times New Roman"/>
          <w:sz w:val="28"/>
          <w:szCs w:val="28"/>
        </w:rPr>
        <w:t>na školský rok 201</w:t>
      </w:r>
      <w:r w:rsidR="00FB5789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/201</w:t>
      </w:r>
      <w:r w:rsidR="00FB5789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68D3">
        <w:rPr>
          <w:rFonts w:ascii="Times New Roman" w:hAnsi="Times New Roman"/>
          <w:sz w:val="28"/>
          <w:szCs w:val="28"/>
        </w:rPr>
        <w:t xml:space="preserve">a diskutovali spoločne o jeho doplnení. </w:t>
      </w:r>
      <w:r w:rsidR="00FB5789">
        <w:rPr>
          <w:rFonts w:ascii="Times New Roman" w:hAnsi="Times New Roman"/>
          <w:sz w:val="28"/>
          <w:szCs w:val="28"/>
        </w:rPr>
        <w:t xml:space="preserve">Doplnenie sa týkalo zakomponovania školení pre členov PK do plánu. </w:t>
      </w:r>
      <w:r w:rsidRPr="007568D3">
        <w:rPr>
          <w:rFonts w:ascii="Times New Roman" w:hAnsi="Times New Roman"/>
          <w:sz w:val="28"/>
          <w:szCs w:val="28"/>
        </w:rPr>
        <w:t xml:space="preserve"> </w:t>
      </w:r>
    </w:p>
    <w:p w:rsidR="00FB5789" w:rsidRDefault="007568D3" w:rsidP="00F56EF2">
      <w:pPr>
        <w:pStyle w:val="Odsekzoznamu1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5789">
        <w:rPr>
          <w:rFonts w:ascii="Times New Roman" w:hAnsi="Times New Roman"/>
          <w:sz w:val="28"/>
          <w:szCs w:val="28"/>
        </w:rPr>
        <w:t>Členovia PK prerokovali kritéria hodnotenia výchovno-vzdelávacej činnosti žiakov a</w:t>
      </w:r>
      <w:r w:rsidR="00F56EF2" w:rsidRPr="00FB5789">
        <w:rPr>
          <w:rFonts w:ascii="Times New Roman" w:hAnsi="Times New Roman"/>
          <w:sz w:val="28"/>
          <w:szCs w:val="28"/>
        </w:rPr>
        <w:t> dohodli sa na podpísaní</w:t>
      </w:r>
      <w:r w:rsidRPr="00FB5789">
        <w:rPr>
          <w:rFonts w:ascii="Times New Roman" w:hAnsi="Times New Roman"/>
          <w:sz w:val="28"/>
          <w:szCs w:val="28"/>
        </w:rPr>
        <w:t> </w:t>
      </w:r>
      <w:r w:rsidR="00F56EF2" w:rsidRPr="00FB5789">
        <w:rPr>
          <w:rFonts w:ascii="Times New Roman" w:hAnsi="Times New Roman"/>
          <w:sz w:val="28"/>
          <w:szCs w:val="28"/>
        </w:rPr>
        <w:t>poučenia</w:t>
      </w:r>
      <w:r w:rsidRPr="00FB5789">
        <w:rPr>
          <w:rFonts w:ascii="Times New Roman" w:hAnsi="Times New Roman"/>
          <w:sz w:val="28"/>
          <w:szCs w:val="28"/>
        </w:rPr>
        <w:t xml:space="preserve"> o klasifikácií </w:t>
      </w:r>
      <w:r w:rsidR="00F56EF2" w:rsidRPr="00FB5789">
        <w:rPr>
          <w:rFonts w:ascii="Times New Roman" w:hAnsi="Times New Roman"/>
          <w:sz w:val="28"/>
          <w:szCs w:val="28"/>
        </w:rPr>
        <w:t>žiakov. Ďalej sa d</w:t>
      </w:r>
      <w:r w:rsidRPr="00FB5789">
        <w:rPr>
          <w:rFonts w:ascii="Times New Roman" w:hAnsi="Times New Roman"/>
          <w:sz w:val="28"/>
          <w:szCs w:val="28"/>
        </w:rPr>
        <w:t xml:space="preserve">ohodli  na zapisovaní veľkých písomiek do elektronickej žiackej knižky. </w:t>
      </w:r>
      <w:r w:rsidR="00F56EF2" w:rsidRPr="00FB5789">
        <w:rPr>
          <w:rFonts w:ascii="Times New Roman" w:hAnsi="Times New Roman"/>
          <w:sz w:val="28"/>
          <w:szCs w:val="28"/>
        </w:rPr>
        <w:t xml:space="preserve">Takisto sa dohodli na </w:t>
      </w:r>
      <w:r w:rsidRPr="00FB5789">
        <w:rPr>
          <w:rFonts w:ascii="Times New Roman" w:hAnsi="Times New Roman"/>
          <w:sz w:val="28"/>
          <w:szCs w:val="28"/>
        </w:rPr>
        <w:t xml:space="preserve"> termín</w:t>
      </w:r>
      <w:r w:rsidR="00F56EF2" w:rsidRPr="00FB5789">
        <w:rPr>
          <w:rFonts w:ascii="Times New Roman" w:hAnsi="Times New Roman"/>
          <w:sz w:val="28"/>
          <w:szCs w:val="28"/>
        </w:rPr>
        <w:t>e</w:t>
      </w:r>
      <w:r w:rsidRPr="00FB5789">
        <w:rPr>
          <w:rFonts w:ascii="Times New Roman" w:hAnsi="Times New Roman"/>
          <w:sz w:val="28"/>
          <w:szCs w:val="28"/>
        </w:rPr>
        <w:t xml:space="preserve"> zápisu známok do EŽK</w:t>
      </w:r>
      <w:r w:rsidR="00F56EF2" w:rsidRPr="00FB5789">
        <w:rPr>
          <w:rFonts w:ascii="Times New Roman" w:hAnsi="Times New Roman"/>
          <w:sz w:val="28"/>
          <w:szCs w:val="28"/>
        </w:rPr>
        <w:t xml:space="preserve"> (priebežne alebo na konci týždňa), členovia PK využívajú pri hodnotení vážený aritmetický priemer</w:t>
      </w:r>
      <w:r w:rsidR="00FB5789">
        <w:rPr>
          <w:rFonts w:ascii="Times New Roman" w:hAnsi="Times New Roman"/>
          <w:sz w:val="28"/>
          <w:szCs w:val="28"/>
        </w:rPr>
        <w:t xml:space="preserve">. </w:t>
      </w:r>
    </w:p>
    <w:p w:rsidR="007568D3" w:rsidRPr="00FB5789" w:rsidRDefault="00F56EF2" w:rsidP="00FB5789">
      <w:pPr>
        <w:pStyle w:val="Odsekzoznamu1"/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5789">
        <w:rPr>
          <w:rFonts w:ascii="Times New Roman" w:hAnsi="Times New Roman"/>
          <w:sz w:val="28"/>
          <w:szCs w:val="28"/>
        </w:rPr>
        <w:t xml:space="preserve"> </w:t>
      </w:r>
    </w:p>
    <w:p w:rsidR="00F56EF2" w:rsidRDefault="00F56EF2" w:rsidP="00F56E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5789">
        <w:rPr>
          <w:rFonts w:ascii="Times New Roman" w:hAnsi="Times New Roman"/>
          <w:sz w:val="28"/>
          <w:szCs w:val="28"/>
        </w:rPr>
        <w:t xml:space="preserve">Dohodou boli stanovené vzájomné hospitácie členov s rovnakým vyučovacím predmetom aspoň </w:t>
      </w:r>
      <w:r w:rsidR="00FB5789">
        <w:rPr>
          <w:rFonts w:ascii="Times New Roman" w:hAnsi="Times New Roman"/>
          <w:sz w:val="28"/>
          <w:szCs w:val="28"/>
        </w:rPr>
        <w:t>raz</w:t>
      </w:r>
      <w:r w:rsidRPr="00FB5789">
        <w:rPr>
          <w:rFonts w:ascii="Times New Roman" w:hAnsi="Times New Roman"/>
          <w:sz w:val="28"/>
          <w:szCs w:val="28"/>
        </w:rPr>
        <w:t xml:space="preserve"> za  polrok školského roka. Účasť na hospitácii bude zaznamenaná v triednej knihe a bude realizovaný </w:t>
      </w:r>
      <w:proofErr w:type="spellStart"/>
      <w:r w:rsidRPr="00FB5789">
        <w:rPr>
          <w:rFonts w:ascii="Times New Roman" w:hAnsi="Times New Roman"/>
          <w:sz w:val="28"/>
          <w:szCs w:val="28"/>
        </w:rPr>
        <w:t>pohospitačný</w:t>
      </w:r>
      <w:proofErr w:type="spellEnd"/>
      <w:r w:rsidRPr="00FB5789">
        <w:rPr>
          <w:rFonts w:ascii="Times New Roman" w:hAnsi="Times New Roman"/>
          <w:sz w:val="28"/>
          <w:szCs w:val="28"/>
        </w:rPr>
        <w:t xml:space="preserve"> rozbor.</w:t>
      </w:r>
      <w:r w:rsidRPr="007568D3">
        <w:rPr>
          <w:rFonts w:ascii="Times New Roman" w:hAnsi="Times New Roman"/>
          <w:sz w:val="28"/>
          <w:szCs w:val="28"/>
        </w:rPr>
        <w:t xml:space="preserve"> </w:t>
      </w:r>
    </w:p>
    <w:p w:rsidR="00F56EF2" w:rsidRPr="007568D3" w:rsidRDefault="00F56EF2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7568D3" w:rsidRPr="00F56EF2" w:rsidRDefault="007568D3" w:rsidP="007568D3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EF2">
        <w:rPr>
          <w:rFonts w:ascii="Times New Roman" w:hAnsi="Times New Roman"/>
          <w:sz w:val="28"/>
          <w:szCs w:val="28"/>
        </w:rPr>
        <w:lastRenderedPageBreak/>
        <w:t xml:space="preserve">Na základe pokynov riaditeľa školy bol stanovený termín na odovzdanie TVVP </w:t>
      </w:r>
      <w:r w:rsidR="00F56EF2" w:rsidRPr="00F56EF2">
        <w:rPr>
          <w:rFonts w:ascii="Times New Roman" w:hAnsi="Times New Roman"/>
          <w:sz w:val="28"/>
          <w:szCs w:val="28"/>
        </w:rPr>
        <w:t xml:space="preserve">a to </w:t>
      </w:r>
      <w:r w:rsidRPr="00F56EF2">
        <w:rPr>
          <w:rFonts w:ascii="Times New Roman" w:hAnsi="Times New Roman"/>
          <w:sz w:val="28"/>
          <w:szCs w:val="28"/>
        </w:rPr>
        <w:t>1</w:t>
      </w:r>
      <w:r w:rsidR="00F56EF2" w:rsidRPr="00F56EF2">
        <w:rPr>
          <w:rFonts w:ascii="Times New Roman" w:hAnsi="Times New Roman"/>
          <w:sz w:val="28"/>
          <w:szCs w:val="28"/>
        </w:rPr>
        <w:t>9</w:t>
      </w:r>
      <w:r w:rsidRPr="00F56EF2">
        <w:rPr>
          <w:rFonts w:ascii="Times New Roman" w:hAnsi="Times New Roman"/>
          <w:sz w:val="28"/>
          <w:szCs w:val="28"/>
        </w:rPr>
        <w:t>.9.201</w:t>
      </w:r>
      <w:r w:rsidR="00FB5789">
        <w:rPr>
          <w:rFonts w:ascii="Times New Roman" w:hAnsi="Times New Roman"/>
          <w:sz w:val="28"/>
          <w:szCs w:val="28"/>
        </w:rPr>
        <w:t>7</w:t>
      </w:r>
      <w:r w:rsidRPr="00F56EF2">
        <w:rPr>
          <w:rFonts w:ascii="Times New Roman" w:hAnsi="Times New Roman"/>
          <w:sz w:val="28"/>
          <w:szCs w:val="28"/>
        </w:rPr>
        <w:t>.</w:t>
      </w:r>
      <w:r w:rsidR="00FB5789">
        <w:rPr>
          <w:rFonts w:ascii="Times New Roman" w:hAnsi="Times New Roman"/>
          <w:sz w:val="28"/>
          <w:szCs w:val="28"/>
        </w:rPr>
        <w:t xml:space="preserve"> Vedúcej PK na kontrolu a podpis odovzdať do 18.9.2017. </w:t>
      </w:r>
      <w:r w:rsidRPr="00F56EF2">
        <w:rPr>
          <w:rFonts w:ascii="Times New Roman" w:hAnsi="Times New Roman"/>
          <w:sz w:val="28"/>
          <w:szCs w:val="28"/>
        </w:rPr>
        <w:t xml:space="preserve"> </w:t>
      </w:r>
    </w:p>
    <w:p w:rsidR="00BF656F" w:rsidRPr="00BF656F" w:rsidRDefault="006C10BE" w:rsidP="00BF656F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 tomto bode členovia diskutovali o</w:t>
      </w:r>
      <w:r w:rsidR="00FB5789">
        <w:rPr>
          <w:rFonts w:ascii="Times New Roman" w:hAnsi="Times New Roman"/>
          <w:sz w:val="28"/>
          <w:szCs w:val="28"/>
        </w:rPr>
        <w:t xml:space="preserve"> aktivite Deň srdca, ktorá sa by sa mala konať 22. 9. 2017, poprípade v niektorý iný deň počas mesiaca september. Členovia PK rozoberali priebeh a naplnenie a úlohy  tejto aktivity. </w:t>
      </w:r>
      <w:r w:rsidR="00BF656F">
        <w:rPr>
          <w:rFonts w:ascii="Times New Roman" w:hAnsi="Times New Roman"/>
          <w:sz w:val="28"/>
          <w:szCs w:val="28"/>
        </w:rPr>
        <w:t xml:space="preserve">Ďalej sa členovia PK vyučujúci matematiku dohodli o písaní vstupných testov. Prebehla aj diskusia na tému finančná gramotnosť – nová verzia dokumentu národného štandardu finančnej gramotnosti – ten však  vstupuje do platnosti pre tento šk. r. od prvého ročníka.  Členovia PK v krátkosti diskutovali aj na tému 70. výročia školy, priebehu oslavy.   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6C10BE">
        <w:rPr>
          <w:rFonts w:ascii="Times New Roman" w:hAnsi="Times New Roman"/>
          <w:b/>
          <w:sz w:val="28"/>
          <w:szCs w:val="28"/>
        </w:rPr>
        <w:t>Uznesenie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 w:rsidRPr="006C10BE">
        <w:rPr>
          <w:rFonts w:ascii="Times New Roman" w:hAnsi="Times New Roman"/>
          <w:sz w:val="28"/>
          <w:szCs w:val="28"/>
        </w:rPr>
        <w:t xml:space="preserve">TVVP v elektronickej aj papierovej forme odovzdať vedúcemu PK. 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Termín: do 1</w:t>
      </w:r>
      <w:r w:rsidR="00BF656F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.9.201</w:t>
      </w:r>
      <w:r w:rsidR="00BF656F">
        <w:rPr>
          <w:rFonts w:ascii="Times New Roman" w:hAnsi="Times New Roman"/>
          <w:sz w:val="28"/>
          <w:szCs w:val="28"/>
        </w:rPr>
        <w:t>7</w:t>
      </w:r>
    </w:p>
    <w:p w:rsidR="00BF656F" w:rsidRPr="006C10BE" w:rsidRDefault="00BF656F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Riaditeľovi školy:19.9.2017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855EE8" w:rsidRPr="006C10BE" w:rsidRDefault="00855EE8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855EE8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855EE8">
        <w:rPr>
          <w:rFonts w:ascii="Times New Roman" w:hAnsi="Times New Roman"/>
          <w:sz w:val="28"/>
          <w:szCs w:val="28"/>
        </w:rPr>
        <w:t>5</w:t>
      </w:r>
      <w:r w:rsidRPr="007568D3">
        <w:rPr>
          <w:rFonts w:ascii="Times New Roman" w:hAnsi="Times New Roman"/>
          <w:sz w:val="28"/>
          <w:szCs w:val="28"/>
        </w:rPr>
        <w:t>.9.201</w:t>
      </w:r>
      <w:r w:rsidR="00BF656F">
        <w:rPr>
          <w:rFonts w:ascii="Times New Roman" w:hAnsi="Times New Roman"/>
          <w:sz w:val="28"/>
          <w:szCs w:val="28"/>
        </w:rPr>
        <w:t>7</w:t>
      </w:r>
      <w:r w:rsidR="00855EE8">
        <w:rPr>
          <w:rFonts w:ascii="Times New Roman" w:hAnsi="Times New Roman"/>
          <w:sz w:val="28"/>
          <w:szCs w:val="28"/>
        </w:rPr>
        <w:t xml:space="preserve">                           Vypracovala:     </w:t>
      </w:r>
      <w:r w:rsidRPr="007568D3">
        <w:rPr>
          <w:rFonts w:ascii="Times New Roman" w:hAnsi="Times New Roman"/>
          <w:sz w:val="28"/>
          <w:szCs w:val="28"/>
        </w:rPr>
        <w:t xml:space="preserve">Mgr. Jaroslava </w:t>
      </w:r>
      <w:proofErr w:type="spellStart"/>
      <w:r w:rsidRPr="007568D3">
        <w:rPr>
          <w:rFonts w:ascii="Times New Roman" w:hAnsi="Times New Roman"/>
          <w:sz w:val="28"/>
          <w:szCs w:val="28"/>
        </w:rPr>
        <w:t>Viťazková</w:t>
      </w:r>
      <w:proofErr w:type="spellEnd"/>
    </w:p>
    <w:p w:rsidR="007568D3" w:rsidRPr="007568D3" w:rsidRDefault="007568D3" w:rsidP="007568D3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="00855EE8"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Vedúci PK</w:t>
      </w:r>
    </w:p>
    <w:p w:rsidR="00CE0A76" w:rsidRDefault="00CE0A76"/>
    <w:sectPr w:rsidR="00CE0A76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4E152E3"/>
    <w:multiLevelType w:val="hybridMultilevel"/>
    <w:tmpl w:val="99F86FE6"/>
    <w:lvl w:ilvl="0" w:tplc="4B7A19BC">
      <w:numFmt w:val="bullet"/>
      <w:lvlText w:val="-"/>
      <w:lvlJc w:val="left"/>
      <w:pPr>
        <w:ind w:left="531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7568D3"/>
    <w:rsid w:val="00255A78"/>
    <w:rsid w:val="005A05C7"/>
    <w:rsid w:val="006C10BE"/>
    <w:rsid w:val="007568D3"/>
    <w:rsid w:val="00855EE8"/>
    <w:rsid w:val="00BF656F"/>
    <w:rsid w:val="00CE0A76"/>
    <w:rsid w:val="00F56EF2"/>
    <w:rsid w:val="00FB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68D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68D3"/>
    <w:pPr>
      <w:ind w:left="720"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3</cp:revision>
  <dcterms:created xsi:type="dcterms:W3CDTF">2017-09-05T13:40:00Z</dcterms:created>
  <dcterms:modified xsi:type="dcterms:W3CDTF">2017-09-05T15:04:00Z</dcterms:modified>
</cp:coreProperties>
</file>