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>Zápisnica zo zasadnutia  PK prírodovedných predmetov,  konanej dňa 5.9.2016</w:t>
      </w:r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proofErr w:type="spellStart"/>
      <w:r w:rsidRPr="007568D3">
        <w:rPr>
          <w:sz w:val="28"/>
          <w:szCs w:val="28"/>
        </w:rPr>
        <w:t>Richnavská</w:t>
      </w:r>
      <w:proofErr w:type="spellEnd"/>
    </w:p>
    <w:p w:rsidR="007568D3" w:rsidRPr="007568D3" w:rsidRDefault="007568D3" w:rsidP="007568D3">
      <w:pPr>
        <w:ind w:right="563"/>
        <w:jc w:val="both"/>
        <w:rPr>
          <w:b/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</w:t>
      </w:r>
      <w:proofErr w:type="spellStart"/>
      <w:r w:rsidRPr="007568D3">
        <w:rPr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Neprítomný: 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bookmarkStart w:id="0" w:name="_GoBack"/>
      <w:bookmarkEnd w:id="0"/>
      <w:proofErr w:type="spellEnd"/>
    </w:p>
    <w:p w:rsidR="007568D3" w:rsidRPr="007568D3" w:rsidRDefault="007568D3" w:rsidP="007568D3">
      <w:pPr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Program: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Kontrola uznesení z PK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Návrh a schválenie Plánu práce PK 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Kritéria hodnotenia výchovno-vzdelávacej činnosti žiakov, termín zápisu známok do EŽK, zavedenie váženého aritmetického priemeru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Plán hospitačnej činnosti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7568D3">
        <w:rPr>
          <w:rFonts w:ascii="Times New Roman" w:hAnsi="Times New Roman"/>
          <w:sz w:val="28"/>
          <w:szCs w:val="28"/>
        </w:rPr>
        <w:t>Tematicko</w:t>
      </w:r>
      <w:proofErr w:type="spellEnd"/>
      <w:r w:rsidRPr="007568D3">
        <w:rPr>
          <w:rFonts w:ascii="Times New Roman" w:hAnsi="Times New Roman"/>
          <w:sz w:val="28"/>
          <w:szCs w:val="28"/>
        </w:rPr>
        <w:t xml:space="preserve">- výchovné vzdelávacie plány 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Rôzne</w:t>
      </w:r>
      <w:r w:rsidRPr="007568D3">
        <w:rPr>
          <w:sz w:val="28"/>
          <w:szCs w:val="28"/>
        </w:rPr>
        <w:t xml:space="preserve"> </w:t>
      </w:r>
    </w:p>
    <w:p w:rsidR="007568D3" w:rsidRPr="007568D3" w:rsidRDefault="007568D3" w:rsidP="007568D3">
      <w:pPr>
        <w:ind w:left="72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>
        <w:rPr>
          <w:rFonts w:ascii="Times New Roman" w:hAnsi="Times New Roman"/>
          <w:sz w:val="28"/>
          <w:szCs w:val="28"/>
        </w:rPr>
        <w:t xml:space="preserve">ledného zasadnutia – zaslanie krátkej anotácie ohľadom krúžkov riaditeľovi školy – splnené 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Členovia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68D3">
        <w:rPr>
          <w:rFonts w:ascii="Times New Roman" w:hAnsi="Times New Roman"/>
          <w:sz w:val="28"/>
          <w:szCs w:val="28"/>
        </w:rPr>
        <w:t xml:space="preserve"> prerokovali vypracovaný Plán práce PK </w:t>
      </w:r>
      <w:r>
        <w:rPr>
          <w:rFonts w:ascii="Times New Roman" w:hAnsi="Times New Roman"/>
          <w:sz w:val="28"/>
          <w:szCs w:val="28"/>
        </w:rPr>
        <w:t xml:space="preserve">na školský rok 2016/2017 </w:t>
      </w:r>
      <w:r w:rsidRPr="007568D3">
        <w:rPr>
          <w:rFonts w:ascii="Times New Roman" w:hAnsi="Times New Roman"/>
          <w:sz w:val="28"/>
          <w:szCs w:val="28"/>
        </w:rPr>
        <w:t xml:space="preserve">a diskutovali spoločne o jeho doplnení.  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Členovia PK prerokovali kritéria hodnotenia výcho</w:t>
      </w:r>
      <w:r>
        <w:rPr>
          <w:rFonts w:ascii="Times New Roman" w:hAnsi="Times New Roman"/>
          <w:sz w:val="28"/>
          <w:szCs w:val="28"/>
        </w:rPr>
        <w:t>vno-vzdelávacej činnosti žiakov a</w:t>
      </w:r>
      <w:r w:rsidR="00F56EF2">
        <w:rPr>
          <w:rFonts w:ascii="Times New Roman" w:hAnsi="Times New Roman"/>
          <w:sz w:val="28"/>
          <w:szCs w:val="28"/>
        </w:rPr>
        <w:t> dohodli sa na podpísaní</w:t>
      </w:r>
      <w:r>
        <w:rPr>
          <w:rFonts w:ascii="Times New Roman" w:hAnsi="Times New Roman"/>
          <w:sz w:val="28"/>
          <w:szCs w:val="28"/>
        </w:rPr>
        <w:t> </w:t>
      </w:r>
      <w:r w:rsidR="00F56EF2">
        <w:rPr>
          <w:rFonts w:ascii="Times New Roman" w:hAnsi="Times New Roman"/>
          <w:sz w:val="28"/>
          <w:szCs w:val="28"/>
        </w:rPr>
        <w:t>poučenia</w:t>
      </w:r>
      <w:r>
        <w:rPr>
          <w:rFonts w:ascii="Times New Roman" w:hAnsi="Times New Roman"/>
          <w:sz w:val="28"/>
          <w:szCs w:val="28"/>
        </w:rPr>
        <w:t xml:space="preserve"> o klasifikácií </w:t>
      </w:r>
      <w:r w:rsidR="00F56EF2">
        <w:rPr>
          <w:rFonts w:ascii="Times New Roman" w:hAnsi="Times New Roman"/>
          <w:sz w:val="28"/>
          <w:szCs w:val="28"/>
        </w:rPr>
        <w:t>žiakov. Ďalej sa d</w:t>
      </w:r>
      <w:r>
        <w:rPr>
          <w:rFonts w:ascii="Times New Roman" w:hAnsi="Times New Roman"/>
          <w:sz w:val="28"/>
          <w:szCs w:val="28"/>
        </w:rPr>
        <w:t xml:space="preserve">ohodli  na zapisovaní veľkých písomiek do elektronickej žiackej knižky. </w:t>
      </w:r>
      <w:r w:rsidR="00F56EF2">
        <w:rPr>
          <w:rFonts w:ascii="Times New Roman" w:hAnsi="Times New Roman"/>
          <w:sz w:val="28"/>
          <w:szCs w:val="28"/>
        </w:rPr>
        <w:t xml:space="preserve">Takisto sa dohodli na </w:t>
      </w:r>
      <w:r w:rsidRPr="007568D3">
        <w:rPr>
          <w:rFonts w:ascii="Times New Roman" w:hAnsi="Times New Roman"/>
          <w:sz w:val="28"/>
          <w:szCs w:val="28"/>
        </w:rPr>
        <w:t xml:space="preserve"> termín</w:t>
      </w:r>
      <w:r w:rsidR="00F56EF2">
        <w:rPr>
          <w:rFonts w:ascii="Times New Roman" w:hAnsi="Times New Roman"/>
          <w:sz w:val="28"/>
          <w:szCs w:val="28"/>
        </w:rPr>
        <w:t>e</w:t>
      </w:r>
      <w:r w:rsidRPr="007568D3">
        <w:rPr>
          <w:rFonts w:ascii="Times New Roman" w:hAnsi="Times New Roman"/>
          <w:sz w:val="28"/>
          <w:szCs w:val="28"/>
        </w:rPr>
        <w:t xml:space="preserve"> zápisu známok do EŽK</w:t>
      </w:r>
      <w:r w:rsidR="00F56EF2">
        <w:rPr>
          <w:rFonts w:ascii="Times New Roman" w:hAnsi="Times New Roman"/>
          <w:sz w:val="28"/>
          <w:szCs w:val="28"/>
        </w:rPr>
        <w:t xml:space="preserve"> (priebežne alebo na konci týždňa), členovia PK využívajú pri hodnotení vážený aritmetický priemer.</w:t>
      </w:r>
      <w:r w:rsidRPr="007568D3">
        <w:rPr>
          <w:rFonts w:ascii="Times New Roman" w:hAnsi="Times New Roman"/>
          <w:sz w:val="28"/>
          <w:szCs w:val="28"/>
        </w:rPr>
        <w:t xml:space="preserve"> </w:t>
      </w:r>
      <w:r w:rsidR="00F56EF2">
        <w:rPr>
          <w:rFonts w:ascii="Times New Roman" w:hAnsi="Times New Roman"/>
          <w:sz w:val="28"/>
          <w:szCs w:val="28"/>
        </w:rPr>
        <w:t xml:space="preserve">Ďalej v diskusii prebehla aj debata o využívaní krátkej písomky na konci hodiny ako dobrej formy získavania spätnej väzby u žiakov. </w:t>
      </w:r>
    </w:p>
    <w:p w:rsidR="00F56EF2" w:rsidRDefault="00F56EF2" w:rsidP="00F56E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Dohodou boli stanovené vzájomné hospitácie členov s rovnakým vyučovacím predmetom aspoň </w:t>
      </w:r>
      <w:r>
        <w:rPr>
          <w:rFonts w:ascii="Times New Roman" w:hAnsi="Times New Roman"/>
          <w:sz w:val="28"/>
          <w:szCs w:val="28"/>
        </w:rPr>
        <w:t xml:space="preserve">trikrát za </w:t>
      </w:r>
      <w:r w:rsidRPr="007568D3">
        <w:rPr>
          <w:rFonts w:ascii="Times New Roman" w:hAnsi="Times New Roman"/>
          <w:sz w:val="28"/>
          <w:szCs w:val="28"/>
        </w:rPr>
        <w:t xml:space="preserve"> polrok školského roka. Účasť na hospitácii bude zaznamenaná v triednej knihe a bude realizovaný </w:t>
      </w:r>
      <w:proofErr w:type="spellStart"/>
      <w:r w:rsidRPr="007568D3">
        <w:rPr>
          <w:rFonts w:ascii="Times New Roman" w:hAnsi="Times New Roman"/>
          <w:sz w:val="28"/>
          <w:szCs w:val="28"/>
        </w:rPr>
        <w:t>pohospitačný</w:t>
      </w:r>
      <w:proofErr w:type="spellEnd"/>
      <w:r w:rsidRPr="007568D3">
        <w:rPr>
          <w:rFonts w:ascii="Times New Roman" w:hAnsi="Times New Roman"/>
          <w:sz w:val="28"/>
          <w:szCs w:val="28"/>
        </w:rPr>
        <w:t xml:space="preserve"> rozbor. </w:t>
      </w:r>
    </w:p>
    <w:p w:rsidR="00F56EF2" w:rsidRPr="007568D3" w:rsidRDefault="00F56EF2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7568D3" w:rsidRPr="00F56EF2" w:rsidRDefault="007568D3" w:rsidP="007568D3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EF2">
        <w:rPr>
          <w:rFonts w:ascii="Times New Roman" w:hAnsi="Times New Roman"/>
          <w:sz w:val="28"/>
          <w:szCs w:val="28"/>
        </w:rPr>
        <w:lastRenderedPageBreak/>
        <w:t xml:space="preserve">Na základe pokynov riaditeľa školy bol stanovený termín na odovzdanie TVVP </w:t>
      </w:r>
      <w:r w:rsidR="00F56EF2" w:rsidRPr="00F56EF2">
        <w:rPr>
          <w:rFonts w:ascii="Times New Roman" w:hAnsi="Times New Roman"/>
          <w:sz w:val="28"/>
          <w:szCs w:val="28"/>
        </w:rPr>
        <w:t xml:space="preserve">a to </w:t>
      </w:r>
      <w:r w:rsidRPr="00F56EF2">
        <w:rPr>
          <w:rFonts w:ascii="Times New Roman" w:hAnsi="Times New Roman"/>
          <w:sz w:val="28"/>
          <w:szCs w:val="28"/>
        </w:rPr>
        <w:t>1</w:t>
      </w:r>
      <w:r w:rsidR="00F56EF2" w:rsidRPr="00F56EF2">
        <w:rPr>
          <w:rFonts w:ascii="Times New Roman" w:hAnsi="Times New Roman"/>
          <w:sz w:val="28"/>
          <w:szCs w:val="28"/>
        </w:rPr>
        <w:t>9</w:t>
      </w:r>
      <w:r w:rsidRPr="00F56EF2">
        <w:rPr>
          <w:rFonts w:ascii="Times New Roman" w:hAnsi="Times New Roman"/>
          <w:sz w:val="28"/>
          <w:szCs w:val="28"/>
        </w:rPr>
        <w:t>.9.201</w:t>
      </w:r>
      <w:r w:rsidR="00F56EF2" w:rsidRPr="00F56EF2">
        <w:rPr>
          <w:rFonts w:ascii="Times New Roman" w:hAnsi="Times New Roman"/>
          <w:sz w:val="28"/>
          <w:szCs w:val="28"/>
        </w:rPr>
        <w:t>6</w:t>
      </w:r>
      <w:r w:rsidRPr="00F56EF2">
        <w:rPr>
          <w:rFonts w:ascii="Times New Roman" w:hAnsi="Times New Roman"/>
          <w:sz w:val="28"/>
          <w:szCs w:val="28"/>
        </w:rPr>
        <w:t>. Kompletné TVVP všetkých členov PK PP stanovila vedúca PK odovzdať v tlačenej aj elektronickej podobe na podpis najneskôr do 1</w:t>
      </w:r>
      <w:r w:rsidR="00F56EF2" w:rsidRPr="00F56EF2">
        <w:rPr>
          <w:rFonts w:ascii="Times New Roman" w:hAnsi="Times New Roman"/>
          <w:sz w:val="28"/>
          <w:szCs w:val="28"/>
        </w:rPr>
        <w:t>6</w:t>
      </w:r>
      <w:r w:rsidRPr="00F56EF2">
        <w:rPr>
          <w:rFonts w:ascii="Times New Roman" w:hAnsi="Times New Roman"/>
          <w:sz w:val="28"/>
          <w:szCs w:val="28"/>
        </w:rPr>
        <w:t>.9.201</w:t>
      </w:r>
      <w:r w:rsidR="00F56EF2" w:rsidRPr="00F56EF2">
        <w:rPr>
          <w:rFonts w:ascii="Times New Roman" w:hAnsi="Times New Roman"/>
          <w:sz w:val="28"/>
          <w:szCs w:val="28"/>
        </w:rPr>
        <w:t>6</w:t>
      </w:r>
      <w:r w:rsidRPr="00F56EF2">
        <w:rPr>
          <w:rFonts w:ascii="Times New Roman" w:hAnsi="Times New Roman"/>
          <w:sz w:val="28"/>
          <w:szCs w:val="28"/>
        </w:rPr>
        <w:t xml:space="preserve"> do 14:00 hod. </w:t>
      </w:r>
    </w:p>
    <w:p w:rsidR="006C10BE" w:rsidRDefault="006C10BE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 tomto bode členovia diskutovali o zavedení súťaže „najaktívnejšia trieda“, v ktorej by triedy získavali body za aktivitu – zapájanie do rôznych aktivít a podujatí školy, súťaži... </w:t>
      </w:r>
      <w:r>
        <w:rPr>
          <w:rFonts w:ascii="Times New Roman" w:hAnsi="Times New Roman"/>
          <w:sz w:val="28"/>
          <w:szCs w:val="28"/>
        </w:rPr>
        <w:br/>
      </w:r>
      <w:r w:rsidRPr="006C10BE">
        <w:rPr>
          <w:rFonts w:ascii="Times New Roman" w:hAnsi="Times New Roman"/>
          <w:sz w:val="28"/>
          <w:szCs w:val="28"/>
        </w:rPr>
        <w:t xml:space="preserve">Kolegyňa </w:t>
      </w:r>
      <w:proofErr w:type="spellStart"/>
      <w:r w:rsidRPr="006C10BE">
        <w:rPr>
          <w:rFonts w:ascii="Times New Roman" w:hAnsi="Times New Roman"/>
          <w:sz w:val="28"/>
          <w:szCs w:val="28"/>
        </w:rPr>
        <w:t>Škarbeková</w:t>
      </w:r>
      <w:proofErr w:type="spellEnd"/>
      <w:r w:rsidRPr="006C10BE">
        <w:rPr>
          <w:rFonts w:ascii="Times New Roman" w:hAnsi="Times New Roman"/>
          <w:sz w:val="28"/>
          <w:szCs w:val="28"/>
        </w:rPr>
        <w:t xml:space="preserve"> navrhla zavedenie viac zelene v triedach – aby aspoň tri črepníky s kvetmi boli v každej triede. 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6C10BE">
        <w:rPr>
          <w:rFonts w:ascii="Times New Roman" w:hAnsi="Times New Roman"/>
          <w:b/>
          <w:sz w:val="28"/>
          <w:szCs w:val="28"/>
        </w:rPr>
        <w:t>Uznesenie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 w:rsidRPr="006C10BE">
        <w:rPr>
          <w:rFonts w:ascii="Times New Roman" w:hAnsi="Times New Roman"/>
          <w:sz w:val="28"/>
          <w:szCs w:val="28"/>
        </w:rPr>
        <w:t xml:space="preserve">TVVP v elektronickej aj papierovej forme odovzdať vedúcemu PK. </w:t>
      </w:r>
    </w:p>
    <w:p w:rsidR="006C10BE" w:rsidRP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Termín: do 16.9.2016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855EE8">
        <w:rPr>
          <w:rFonts w:ascii="Times New Roman" w:hAnsi="Times New Roman"/>
          <w:sz w:val="28"/>
          <w:szCs w:val="28"/>
        </w:rPr>
        <w:t>5</w:t>
      </w:r>
      <w:r w:rsidRPr="007568D3">
        <w:rPr>
          <w:rFonts w:ascii="Times New Roman" w:hAnsi="Times New Roman"/>
          <w:sz w:val="28"/>
          <w:szCs w:val="28"/>
        </w:rPr>
        <w:t>.9.201</w:t>
      </w:r>
      <w:r w:rsidR="00855EE8">
        <w:rPr>
          <w:rFonts w:ascii="Times New Roman" w:hAnsi="Times New Roman"/>
          <w:sz w:val="28"/>
          <w:szCs w:val="28"/>
        </w:rPr>
        <w:t xml:space="preserve">6                            Vypracovala:     </w:t>
      </w:r>
      <w:r w:rsidRPr="007568D3">
        <w:rPr>
          <w:rFonts w:ascii="Times New Roman" w:hAnsi="Times New Roman"/>
          <w:sz w:val="28"/>
          <w:szCs w:val="28"/>
        </w:rPr>
        <w:t xml:space="preserve">Mgr. Jaroslava </w:t>
      </w:r>
      <w:proofErr w:type="spellStart"/>
      <w:r w:rsidRPr="007568D3">
        <w:rPr>
          <w:rFonts w:ascii="Times New Roman" w:hAnsi="Times New Roman"/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568D3"/>
    <w:rsid w:val="006C10BE"/>
    <w:rsid w:val="007568D3"/>
    <w:rsid w:val="00855EE8"/>
    <w:rsid w:val="00CE0A76"/>
    <w:rsid w:val="00F5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2016-09-06T16:12:00Z</dcterms:created>
  <dcterms:modified xsi:type="dcterms:W3CDTF">2016-09-06T16:12:00Z</dcterms:modified>
</cp:coreProperties>
</file>