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EB0558" w:rsidRDefault="00CD6399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B0558">
        <w:rPr>
          <w:rFonts w:ascii="Times New Roman" w:hAnsi="Times New Roman" w:cs="Times New Roman"/>
          <w:b/>
          <w:sz w:val="36"/>
          <w:szCs w:val="36"/>
          <w:u w:val="single"/>
        </w:rPr>
        <w:t>ZADANIE</w:t>
      </w:r>
    </w:p>
    <w:p w:rsidR="00CD6399" w:rsidRPr="00EB0558" w:rsidRDefault="00CD6399" w:rsidP="00CD6399">
      <w:pPr>
        <w:jc w:val="both"/>
        <w:rPr>
          <w:sz w:val="24"/>
          <w:szCs w:val="24"/>
        </w:rPr>
      </w:pPr>
      <w:r w:rsidRPr="00EB0558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3703320</wp:posOffset>
            </wp:positionH>
            <wp:positionV relativeFrom="paragraph">
              <wp:posOffset>96520</wp:posOffset>
            </wp:positionV>
            <wp:extent cx="2136775" cy="941070"/>
            <wp:effectExtent l="19050" t="0" r="0" b="0"/>
            <wp:wrapTight wrapText="bothSides">
              <wp:wrapPolygon edited="0">
                <wp:start x="-193" y="0"/>
                <wp:lineTo x="-193" y="20988"/>
                <wp:lineTo x="21568" y="20988"/>
                <wp:lineTo x="21568" y="0"/>
                <wp:lineTo x="-193" y="0"/>
              </wp:wrapPolygon>
            </wp:wrapTight>
            <wp:docPr id="2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94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0558">
        <w:rPr>
          <w:sz w:val="24"/>
          <w:szCs w:val="24"/>
        </w:rPr>
        <w:t>1.</w:t>
      </w:r>
      <w:r w:rsidRPr="00EB0558">
        <w:rPr>
          <w:sz w:val="24"/>
          <w:szCs w:val="24"/>
        </w:rPr>
        <w:t>Na obrázku je prierez vaječníkov cicavcov. Čísla označujú rôzne vývojové stupne vajíčka. Zvoľte správne poradie čísel podľa postupného vývoja vajíčka.</w:t>
      </w:r>
    </w:p>
    <w:p w:rsidR="00CD6399" w:rsidRPr="00EB0558" w:rsidRDefault="00CD6399" w:rsidP="00CD6399">
      <w:pPr>
        <w:ind w:firstLine="708"/>
        <w:jc w:val="both"/>
        <w:rPr>
          <w:sz w:val="24"/>
          <w:szCs w:val="24"/>
        </w:rPr>
      </w:pPr>
      <w:r w:rsidRPr="00EB0558">
        <w:rPr>
          <w:sz w:val="24"/>
          <w:szCs w:val="24"/>
        </w:rPr>
        <w:t xml:space="preserve">Ľudský </w:t>
      </w:r>
      <w:proofErr w:type="spellStart"/>
      <w:r w:rsidRPr="00EB0558">
        <w:rPr>
          <w:sz w:val="24"/>
          <w:szCs w:val="24"/>
        </w:rPr>
        <w:t>choriový</w:t>
      </w:r>
      <w:proofErr w:type="spellEnd"/>
      <w:r w:rsidRPr="00EB0558">
        <w:rPr>
          <w:sz w:val="24"/>
          <w:szCs w:val="24"/>
        </w:rPr>
        <w:t xml:space="preserve"> </w:t>
      </w:r>
      <w:proofErr w:type="spellStart"/>
      <w:r w:rsidRPr="00EB0558">
        <w:rPr>
          <w:sz w:val="24"/>
          <w:szCs w:val="24"/>
        </w:rPr>
        <w:t>gonadotropín</w:t>
      </w:r>
      <w:proofErr w:type="spellEnd"/>
      <w:r w:rsidRPr="00EB0558">
        <w:rPr>
          <w:sz w:val="24"/>
          <w:szCs w:val="24"/>
        </w:rPr>
        <w:t xml:space="preserve"> (</w:t>
      </w:r>
      <w:proofErr w:type="spellStart"/>
      <w:r w:rsidRPr="00EB0558">
        <w:rPr>
          <w:sz w:val="24"/>
          <w:szCs w:val="24"/>
        </w:rPr>
        <w:t>hCG</w:t>
      </w:r>
      <w:proofErr w:type="spellEnd"/>
      <w:r w:rsidRPr="00EB0558">
        <w:rPr>
          <w:sz w:val="24"/>
          <w:szCs w:val="24"/>
        </w:rPr>
        <w:t xml:space="preserve">) je </w:t>
      </w:r>
      <w:proofErr w:type="spellStart"/>
      <w:r w:rsidRPr="00EB0558">
        <w:rPr>
          <w:sz w:val="24"/>
          <w:szCs w:val="24"/>
        </w:rPr>
        <w:t>glykoproteínový</w:t>
      </w:r>
      <w:proofErr w:type="spellEnd"/>
      <w:r w:rsidRPr="00EB0558">
        <w:rPr>
          <w:sz w:val="24"/>
          <w:szCs w:val="24"/>
        </w:rPr>
        <w:t xml:space="preserve"> hormón, produkovaný v tehotenstve vyvíjajúcim sa embryom krátko po počatí, a neskôr je produkovaný časťou placenty. Jeho úlohou je zabrániť rozloženiu žltého telieska vo vaječníku, a tak zachovať produkciu </w:t>
      </w:r>
      <w:proofErr w:type="spellStart"/>
      <w:r w:rsidRPr="00EB0558">
        <w:rPr>
          <w:sz w:val="24"/>
          <w:szCs w:val="24"/>
        </w:rPr>
        <w:t>progesterónu</w:t>
      </w:r>
      <w:proofErr w:type="spellEnd"/>
      <w:r w:rsidRPr="00EB0558">
        <w:rPr>
          <w:sz w:val="24"/>
          <w:szCs w:val="24"/>
        </w:rPr>
        <w:t>, ktorý je dôležitý pre udržanie tehotenstva.</w:t>
      </w:r>
    </w:p>
    <w:p w:rsidR="00CD6399" w:rsidRPr="00EB0558" w:rsidRDefault="00CD6399" w:rsidP="00CD6399">
      <w:pPr>
        <w:jc w:val="both"/>
        <w:rPr>
          <w:sz w:val="24"/>
          <w:szCs w:val="24"/>
        </w:rPr>
      </w:pPr>
      <w:r w:rsidRPr="00EB0558">
        <w:rPr>
          <w:sz w:val="24"/>
          <w:szCs w:val="24"/>
        </w:rPr>
        <w:t>Graf znázorňuje hladinu troch hormónov, ktoré sa produkujú v krvi tehotnej ženy.</w:t>
      </w:r>
    </w:p>
    <w:p w:rsidR="00CD6399" w:rsidRPr="00EB0558" w:rsidRDefault="00CD6399" w:rsidP="00CD6399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 w:rsidRPr="00EB0558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69215</wp:posOffset>
            </wp:positionV>
            <wp:extent cx="3033395" cy="1846580"/>
            <wp:effectExtent l="19050" t="0" r="0" b="0"/>
            <wp:wrapTight wrapText="bothSides">
              <wp:wrapPolygon edited="0">
                <wp:start x="-136" y="0"/>
                <wp:lineTo x="-136" y="21392"/>
                <wp:lineTo x="21568" y="21392"/>
                <wp:lineTo x="21568" y="0"/>
                <wp:lineTo x="-136" y="0"/>
              </wp:wrapPolygon>
            </wp:wrapTight>
            <wp:docPr id="3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B0558">
        <w:rPr>
          <w:sz w:val="24"/>
          <w:szCs w:val="24"/>
        </w:rPr>
        <w:t>Určte názov hormónu A.</w:t>
      </w:r>
    </w:p>
    <w:p w:rsidR="00CD6399" w:rsidRPr="00EB0558" w:rsidRDefault="00CD6399" w:rsidP="00CD6399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 w:rsidRPr="00EB0558">
        <w:rPr>
          <w:sz w:val="24"/>
          <w:szCs w:val="24"/>
        </w:rPr>
        <w:t>Čím je tento hormón produkovaný?</w:t>
      </w:r>
    </w:p>
    <w:p w:rsidR="00CD6399" w:rsidRPr="00EB0558" w:rsidRDefault="00CD6399" w:rsidP="00CD6399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 w:rsidRPr="00EB0558">
        <w:rPr>
          <w:sz w:val="24"/>
          <w:szCs w:val="24"/>
        </w:rPr>
        <w:t>Čo je príčinou jeho prudkého poklesu po 12 týždni tehotenstva?</w:t>
      </w:r>
    </w:p>
    <w:p w:rsidR="00CD6399" w:rsidRPr="00EB0558" w:rsidRDefault="00CD6399" w:rsidP="00CD6399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EB0558">
        <w:rPr>
          <w:sz w:val="24"/>
          <w:szCs w:val="24"/>
        </w:rPr>
        <w:t>Ćo</w:t>
      </w:r>
      <w:proofErr w:type="spellEnd"/>
      <w:r w:rsidRPr="00EB0558">
        <w:rPr>
          <w:sz w:val="24"/>
          <w:szCs w:val="24"/>
        </w:rPr>
        <w:t xml:space="preserve"> môže signalizovať prítomnosť tohto hormónu v ženskom organizme, ak žena nie je tehotná?</w:t>
      </w:r>
    </w:p>
    <w:p w:rsidR="00CD6399" w:rsidRPr="00EB0558" w:rsidRDefault="00CD6399" w:rsidP="00CD6399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 w:rsidRPr="00EB0558">
        <w:rPr>
          <w:sz w:val="24"/>
          <w:szCs w:val="24"/>
        </w:rPr>
        <w:t xml:space="preserve">Aká je funkcia </w:t>
      </w:r>
      <w:proofErr w:type="spellStart"/>
      <w:r w:rsidRPr="00EB0558">
        <w:rPr>
          <w:sz w:val="24"/>
          <w:szCs w:val="24"/>
        </w:rPr>
        <w:t>progesterónu</w:t>
      </w:r>
      <w:proofErr w:type="spellEnd"/>
      <w:r w:rsidRPr="00EB0558">
        <w:rPr>
          <w:sz w:val="24"/>
          <w:szCs w:val="24"/>
        </w:rPr>
        <w:t xml:space="preserve"> počas tehotenstva?</w:t>
      </w:r>
    </w:p>
    <w:p w:rsidR="00CD6399" w:rsidRPr="00EB0558" w:rsidRDefault="00CD6399" w:rsidP="00CD6399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 w:rsidRPr="00EB0558">
        <w:rPr>
          <w:sz w:val="24"/>
          <w:szCs w:val="24"/>
        </w:rPr>
        <w:t xml:space="preserve">Akú funkciu v ľudskom organizme           zohráva hormón </w:t>
      </w:r>
      <w:proofErr w:type="spellStart"/>
      <w:r w:rsidRPr="00EB0558">
        <w:rPr>
          <w:sz w:val="24"/>
          <w:szCs w:val="24"/>
        </w:rPr>
        <w:t>oxytocín</w:t>
      </w:r>
      <w:proofErr w:type="spellEnd"/>
      <w:r w:rsidRPr="00EB0558">
        <w:rPr>
          <w:sz w:val="24"/>
          <w:szCs w:val="24"/>
        </w:rPr>
        <w:t>?</w:t>
      </w:r>
    </w:p>
    <w:p w:rsidR="00CD6399" w:rsidRPr="00AD0758" w:rsidRDefault="00CD6399" w:rsidP="00CD6399">
      <w:pPr>
        <w:pBdr>
          <w:bottom w:val="single" w:sz="12" w:space="1" w:color="auto"/>
        </w:pBdr>
        <w:rPr>
          <w:sz w:val="32"/>
          <w:szCs w:val="28"/>
          <w:u w:val="single"/>
        </w:rPr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EB0558" w:rsidRDefault="00EB0558" w:rsidP="002750E1">
      <w:pPr>
        <w:pStyle w:val="Odsekzoznamu"/>
        <w:ind w:left="0"/>
        <w:jc w:val="both"/>
      </w:pPr>
    </w:p>
    <w:p w:rsidR="002750E1" w:rsidRPr="00EB0558" w:rsidRDefault="00EB0558" w:rsidP="002750E1">
      <w:pPr>
        <w:pStyle w:val="Odsekzoznamu"/>
        <w:ind w:left="0"/>
        <w:jc w:val="both"/>
        <w:rPr>
          <w:color w:val="FF0000"/>
        </w:rPr>
      </w:pPr>
      <w:r>
        <w:t>2.</w:t>
      </w:r>
      <w:r w:rsidR="002750E1" w:rsidRPr="00EB0558">
        <w:t>Podľa obrázka objasnite typy, vznik a význam zárodočných vrstiev</w:t>
      </w:r>
      <w:r w:rsidR="002750E1" w:rsidRPr="00EB0558">
        <w:rPr>
          <w:color w:val="FF0000"/>
        </w:rPr>
        <w:t xml:space="preserve">. </w:t>
      </w:r>
      <w:r w:rsidR="002750E1" w:rsidRPr="00EB0558">
        <w:t>Doplňte tabuľku:</w:t>
      </w:r>
      <w:r w:rsidR="002750E1" w:rsidRPr="00EB0558">
        <w:rPr>
          <w:color w:val="FF0000"/>
        </w:rPr>
        <w:t xml:space="preserve"> </w:t>
      </w:r>
    </w:p>
    <w:p w:rsidR="002750E1" w:rsidRDefault="002750E1" w:rsidP="002750E1">
      <w:r>
        <w:rPr>
          <w:noProof/>
          <w:color w:val="FF0000"/>
          <w:sz w:val="28"/>
        </w:rPr>
        <w:lastRenderedPageBreak/>
        <w:drawing>
          <wp:inline distT="0" distB="0" distL="0" distR="0">
            <wp:extent cx="5977890" cy="4856480"/>
            <wp:effectExtent l="19050" t="0" r="3810" b="0"/>
            <wp:docPr id="1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329" t="22324" r="25116" b="3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85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58" w:rsidRPr="00EB0558" w:rsidRDefault="00EB0558" w:rsidP="00EB0558">
      <w:pPr>
        <w:pStyle w:val="Odsekzoznamu"/>
        <w:numPr>
          <w:ilvl w:val="0"/>
          <w:numId w:val="3"/>
        </w:numPr>
        <w:autoSpaceDE w:val="0"/>
        <w:autoSpaceDN w:val="0"/>
        <w:adjustRightInd w:val="0"/>
        <w:jc w:val="both"/>
      </w:pPr>
      <w:r w:rsidRPr="00EB0558">
        <w:t xml:space="preserve">„Skutočný zázrak DNA je v jej schopnosti mať malé chyby. Bez tejto špeciálnej vlastnosti by sme dosiaľ boli anaeróbnymi baktériami a hudba by neexistovala (...). Hovoríme, že </w:t>
      </w:r>
      <w:r w:rsidRPr="00EB0558">
        <w:rPr>
          <w:i/>
          <w:iCs/>
        </w:rPr>
        <w:t>Mýli</w:t>
      </w:r>
      <w:r w:rsidRPr="00EB0558">
        <w:t xml:space="preserve">ť </w:t>
      </w:r>
      <w:r w:rsidRPr="00EB0558">
        <w:rPr>
          <w:i/>
          <w:iCs/>
        </w:rPr>
        <w:t xml:space="preserve">sa je </w:t>
      </w:r>
      <w:r w:rsidRPr="00EB0558">
        <w:rPr>
          <w:i/>
        </w:rPr>
        <w:t>ľ</w:t>
      </w:r>
      <w:r w:rsidRPr="00EB0558">
        <w:rPr>
          <w:i/>
          <w:iCs/>
        </w:rPr>
        <w:t>udské</w:t>
      </w:r>
      <w:r w:rsidRPr="00EB0558">
        <w:rPr>
          <w:i/>
        </w:rPr>
        <w:t>,</w:t>
      </w:r>
      <w:r w:rsidRPr="00EB0558">
        <w:t xml:space="preserve"> ale s tým nemožno úplne súhlasiť a ešte ťažšie je prijať, že omyly sú aj biologického pôvodu.“ (prevzaté z </w:t>
      </w:r>
      <w:proofErr w:type="spellStart"/>
      <w:r w:rsidRPr="00EB0558">
        <w:rPr>
          <w:i/>
          <w:iCs/>
        </w:rPr>
        <w:t>Medusa</w:t>
      </w:r>
      <w:proofErr w:type="spellEnd"/>
      <w:r w:rsidRPr="00EB0558">
        <w:rPr>
          <w:i/>
          <w:iCs/>
        </w:rPr>
        <w:t xml:space="preserve"> and </w:t>
      </w:r>
      <w:proofErr w:type="spellStart"/>
      <w:r w:rsidRPr="00EB0558">
        <w:rPr>
          <w:i/>
          <w:iCs/>
        </w:rPr>
        <w:t>the</w:t>
      </w:r>
      <w:proofErr w:type="spellEnd"/>
      <w:r w:rsidRPr="00EB0558">
        <w:rPr>
          <w:i/>
          <w:iCs/>
        </w:rPr>
        <w:t xml:space="preserve"> </w:t>
      </w:r>
      <w:proofErr w:type="spellStart"/>
      <w:r w:rsidRPr="00EB0558">
        <w:rPr>
          <w:i/>
          <w:iCs/>
        </w:rPr>
        <w:t>Snail</w:t>
      </w:r>
      <w:proofErr w:type="spellEnd"/>
      <w:r w:rsidRPr="00EB0558">
        <w:rPr>
          <w:i/>
          <w:iCs/>
        </w:rPr>
        <w:t xml:space="preserve">: More Notes </w:t>
      </w:r>
      <w:proofErr w:type="spellStart"/>
      <w:r w:rsidRPr="00EB0558">
        <w:rPr>
          <w:i/>
          <w:iCs/>
        </w:rPr>
        <w:t>of</w:t>
      </w:r>
      <w:proofErr w:type="spellEnd"/>
      <w:r w:rsidRPr="00EB0558">
        <w:rPr>
          <w:i/>
          <w:iCs/>
        </w:rPr>
        <w:t xml:space="preserve"> a </w:t>
      </w:r>
      <w:proofErr w:type="spellStart"/>
      <w:r w:rsidRPr="00EB0558">
        <w:rPr>
          <w:i/>
          <w:iCs/>
        </w:rPr>
        <w:t>Biology</w:t>
      </w:r>
      <w:proofErr w:type="spellEnd"/>
      <w:r w:rsidRPr="00EB0558">
        <w:rPr>
          <w:i/>
          <w:iCs/>
        </w:rPr>
        <w:t xml:space="preserve"> </w:t>
      </w:r>
      <w:proofErr w:type="spellStart"/>
      <w:r w:rsidRPr="00EB0558">
        <w:rPr>
          <w:i/>
          <w:iCs/>
        </w:rPr>
        <w:t>Watcher</w:t>
      </w:r>
      <w:proofErr w:type="spellEnd"/>
      <w:r w:rsidRPr="00EB0558">
        <w:rPr>
          <w:i/>
          <w:iCs/>
        </w:rPr>
        <w:t xml:space="preserve">, by </w:t>
      </w:r>
      <w:proofErr w:type="spellStart"/>
      <w:r w:rsidRPr="00EB0558">
        <w:rPr>
          <w:i/>
          <w:iCs/>
        </w:rPr>
        <w:t>Lewis</w:t>
      </w:r>
      <w:proofErr w:type="spellEnd"/>
      <w:r w:rsidRPr="00EB0558">
        <w:rPr>
          <w:i/>
          <w:iCs/>
        </w:rPr>
        <w:t xml:space="preserve"> R. </w:t>
      </w:r>
      <w:proofErr w:type="spellStart"/>
      <w:r w:rsidRPr="00EB0558">
        <w:rPr>
          <w:i/>
          <w:iCs/>
        </w:rPr>
        <w:t>Thomas</w:t>
      </w:r>
      <w:proofErr w:type="spellEnd"/>
      <w:r w:rsidRPr="00EB0558">
        <w:t>, 1975). Text hovorí o</w:t>
      </w:r>
    </w:p>
    <w:p w:rsidR="00EB0558" w:rsidRPr="00EB0558" w:rsidRDefault="00EB0558" w:rsidP="00EB0558">
      <w:pPr>
        <w:autoSpaceDE w:val="0"/>
        <w:autoSpaceDN w:val="0"/>
        <w:adjustRightInd w:val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B0558" w:rsidRPr="00EB0558" w:rsidRDefault="00EB0558" w:rsidP="00EB0558">
      <w:pPr>
        <w:autoSpaceDE w:val="0"/>
        <w:autoSpaceDN w:val="0"/>
        <w:adjustRightInd w:val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B0558">
        <w:rPr>
          <w:rFonts w:ascii="Times New Roman" w:hAnsi="Times New Roman" w:cs="Times New Roman"/>
          <w:sz w:val="24"/>
          <w:szCs w:val="24"/>
        </w:rPr>
        <w:t>A) Trvaní života.</w:t>
      </w:r>
      <w:r w:rsidRPr="00EB0558">
        <w:rPr>
          <w:rFonts w:ascii="Times New Roman" w:hAnsi="Times New Roman" w:cs="Times New Roman"/>
          <w:sz w:val="24"/>
          <w:szCs w:val="24"/>
        </w:rPr>
        <w:tab/>
      </w:r>
      <w:r w:rsidRPr="00EB0558">
        <w:rPr>
          <w:rFonts w:ascii="Times New Roman" w:hAnsi="Times New Roman" w:cs="Times New Roman"/>
          <w:sz w:val="24"/>
          <w:szCs w:val="24"/>
        </w:rPr>
        <w:tab/>
      </w:r>
      <w:r w:rsidRPr="00EB0558">
        <w:rPr>
          <w:rFonts w:ascii="Times New Roman" w:hAnsi="Times New Roman" w:cs="Times New Roman"/>
          <w:sz w:val="24"/>
          <w:szCs w:val="24"/>
        </w:rPr>
        <w:tab/>
        <w:t>C) Reprodukcii.</w:t>
      </w:r>
    </w:p>
    <w:p w:rsidR="00EB0558" w:rsidRPr="00EB0558" w:rsidRDefault="00EB0558" w:rsidP="00EB0558">
      <w:pPr>
        <w:autoSpaceDE w:val="0"/>
        <w:autoSpaceDN w:val="0"/>
        <w:adjustRightInd w:val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B0558">
        <w:rPr>
          <w:rFonts w:ascii="Times New Roman" w:hAnsi="Times New Roman" w:cs="Times New Roman"/>
          <w:sz w:val="24"/>
          <w:szCs w:val="24"/>
        </w:rPr>
        <w:t>B) Dráždivosti.</w:t>
      </w:r>
      <w:r w:rsidRPr="00EB0558">
        <w:rPr>
          <w:rFonts w:ascii="Times New Roman" w:hAnsi="Times New Roman" w:cs="Times New Roman"/>
          <w:sz w:val="24"/>
          <w:szCs w:val="24"/>
        </w:rPr>
        <w:tab/>
      </w:r>
      <w:r w:rsidRPr="00EB0558">
        <w:rPr>
          <w:rFonts w:ascii="Times New Roman" w:hAnsi="Times New Roman" w:cs="Times New Roman"/>
          <w:sz w:val="24"/>
          <w:szCs w:val="24"/>
        </w:rPr>
        <w:tab/>
      </w:r>
      <w:r w:rsidRPr="00EB0558">
        <w:rPr>
          <w:rFonts w:ascii="Times New Roman" w:hAnsi="Times New Roman" w:cs="Times New Roman"/>
          <w:sz w:val="24"/>
          <w:szCs w:val="24"/>
        </w:rPr>
        <w:tab/>
        <w:t>D) Mutáciách.</w:t>
      </w:r>
    </w:p>
    <w:p w:rsidR="000644C5" w:rsidRPr="00AC28FE" w:rsidRDefault="000644C5" w:rsidP="000644C5">
      <w:pPr>
        <w:spacing w:after="0"/>
        <w:rPr>
          <w:b/>
        </w:rPr>
      </w:pPr>
      <w:r>
        <w:rPr>
          <w:b/>
        </w:rPr>
        <w:t>4</w:t>
      </w:r>
      <w:r w:rsidRPr="00AC28FE">
        <w:rPr>
          <w:b/>
        </w:rPr>
        <w:t>. Do obrázka dopíšte fázy bunkového cyklu.</w:t>
      </w:r>
    </w:p>
    <w:p w:rsidR="000644C5" w:rsidRPr="00AC28FE" w:rsidRDefault="000644C5" w:rsidP="000644C5">
      <w:pPr>
        <w:spacing w:after="0"/>
        <w:rPr>
          <w:b/>
        </w:rPr>
      </w:pPr>
    </w:p>
    <w:p w:rsidR="000644C5" w:rsidRPr="00AC28FE" w:rsidRDefault="000644C5" w:rsidP="000644C5">
      <w:pPr>
        <w:spacing w:after="0"/>
        <w:rPr>
          <w:b/>
        </w:rPr>
      </w:pPr>
      <w:r w:rsidRPr="00AC28FE"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105.75pt;margin-top:12.3pt;width:29.7pt;height:20.25pt;flip:y;z-index:251666432" o:connectortype="straight"/>
        </w:pict>
      </w:r>
      <w:r w:rsidRPr="00AC28FE">
        <w:rPr>
          <w:b/>
          <w:noProof/>
        </w:rPr>
        <w:pict>
          <v:shape id="_x0000_s1029" type="#_x0000_t32" style="position:absolute;margin-left:106.2pt;margin-top:1.05pt;width:0;height:56.25pt;z-index:251664384" o:connectortype="straight"/>
        </w:pict>
      </w:r>
      <w:r w:rsidRPr="00AC28FE">
        <w:rPr>
          <w:b/>
          <w:noProof/>
        </w:rPr>
        <w:pict>
          <v:oval id="_x0000_s1028" style="position:absolute;margin-left:72.95pt;margin-top:1.05pt;width:67.75pt;height:56.25pt;z-index:251663360"/>
        </w:pict>
      </w:r>
    </w:p>
    <w:p w:rsidR="000644C5" w:rsidRPr="00AC28FE" w:rsidRDefault="000644C5" w:rsidP="000644C5">
      <w:pPr>
        <w:spacing w:after="0"/>
        <w:rPr>
          <w:b/>
        </w:rPr>
      </w:pPr>
    </w:p>
    <w:p w:rsidR="000644C5" w:rsidRPr="00AC28FE" w:rsidRDefault="000644C5" w:rsidP="000644C5">
      <w:pPr>
        <w:spacing w:after="0"/>
        <w:rPr>
          <w:b/>
        </w:rPr>
      </w:pPr>
      <w:r w:rsidRPr="00AC28FE">
        <w:rPr>
          <w:b/>
          <w:noProof/>
        </w:rPr>
        <w:pict>
          <v:shape id="_x0000_s1030" type="#_x0000_t32" style="position:absolute;margin-left:72.95pt;margin-top:1.7pt;width:33.25pt;height:0;z-index:251665408" o:connectortype="straight"/>
        </w:pict>
      </w:r>
    </w:p>
    <w:p w:rsidR="000644C5" w:rsidRPr="00AC28FE" w:rsidRDefault="000644C5" w:rsidP="000644C5">
      <w:pPr>
        <w:spacing w:after="0"/>
        <w:rPr>
          <w:b/>
          <w:sz w:val="16"/>
          <w:szCs w:val="16"/>
        </w:rPr>
      </w:pPr>
    </w:p>
    <w:p w:rsidR="000644C5" w:rsidRPr="00AC28FE" w:rsidRDefault="000644C5" w:rsidP="000644C5">
      <w:pPr>
        <w:spacing w:after="0"/>
        <w:rPr>
          <w:b/>
        </w:rPr>
      </w:pPr>
      <w:r>
        <w:rPr>
          <w:b/>
        </w:rPr>
        <w:t>5</w:t>
      </w:r>
      <w:r w:rsidRPr="00AC28FE">
        <w:rPr>
          <w:b/>
        </w:rPr>
        <w:t>. Doplňte:</w:t>
      </w:r>
    </w:p>
    <w:p w:rsidR="000644C5" w:rsidRPr="00AC28FE" w:rsidRDefault="000644C5" w:rsidP="000644C5">
      <w:pPr>
        <w:spacing w:after="0"/>
      </w:pPr>
      <w:r w:rsidRPr="00AC28FE">
        <w:t xml:space="preserve">A. </w:t>
      </w:r>
      <w:proofErr w:type="spellStart"/>
      <w:r w:rsidRPr="00AC28FE">
        <w:t>interfáza</w:t>
      </w:r>
      <w:proofErr w:type="spellEnd"/>
      <w:r w:rsidRPr="00AC28FE">
        <w:t xml:space="preserve"> je ___________________________________</w:t>
      </w:r>
    </w:p>
    <w:p w:rsidR="000644C5" w:rsidRPr="00AC28FE" w:rsidRDefault="000644C5" w:rsidP="000644C5">
      <w:pPr>
        <w:spacing w:after="0"/>
      </w:pPr>
      <w:r w:rsidRPr="00AC28FE">
        <w:t>B. G1 fáza sa nazýva ______________________________</w:t>
      </w:r>
    </w:p>
    <w:p w:rsidR="000644C5" w:rsidRPr="00AC28FE" w:rsidRDefault="000644C5" w:rsidP="000644C5">
      <w:pPr>
        <w:spacing w:after="0"/>
      </w:pPr>
      <w:r w:rsidRPr="00AC28FE">
        <w:t>C. G2 fáza sa nazýva ______________________________</w:t>
      </w:r>
    </w:p>
    <w:p w:rsidR="000644C5" w:rsidRPr="00AC28FE" w:rsidRDefault="000644C5" w:rsidP="000644C5">
      <w:pPr>
        <w:spacing w:after="0"/>
      </w:pPr>
      <w:r w:rsidRPr="00AC28FE">
        <w:t xml:space="preserve">D. </w:t>
      </w:r>
      <w:proofErr w:type="spellStart"/>
      <w:r w:rsidRPr="00AC28FE">
        <w:t>mitóza</w:t>
      </w:r>
      <w:proofErr w:type="spellEnd"/>
      <w:r w:rsidRPr="00AC28FE">
        <w:t xml:space="preserve"> je _____________________________________</w:t>
      </w:r>
    </w:p>
    <w:p w:rsidR="000644C5" w:rsidRPr="00AC28FE" w:rsidRDefault="000644C5" w:rsidP="000644C5">
      <w:pPr>
        <w:spacing w:after="0"/>
      </w:pPr>
      <w:r w:rsidRPr="00AC28FE">
        <w:t xml:space="preserve">E. </w:t>
      </w:r>
      <w:proofErr w:type="spellStart"/>
      <w:r w:rsidRPr="00AC28FE">
        <w:t>meióza</w:t>
      </w:r>
      <w:proofErr w:type="spellEnd"/>
      <w:r w:rsidRPr="00AC28FE">
        <w:t xml:space="preserve"> je _____________________________________</w:t>
      </w:r>
    </w:p>
    <w:p w:rsidR="000644C5" w:rsidRPr="00AC28FE" w:rsidRDefault="000644C5" w:rsidP="000644C5">
      <w:pPr>
        <w:spacing w:after="0"/>
      </w:pPr>
      <w:r w:rsidRPr="00AC28FE">
        <w:t xml:space="preserve">F. </w:t>
      </w:r>
      <w:proofErr w:type="spellStart"/>
      <w:r w:rsidRPr="00AC28FE">
        <w:t>amitóza</w:t>
      </w:r>
      <w:proofErr w:type="spellEnd"/>
      <w:r w:rsidRPr="00AC28FE">
        <w:t xml:space="preserve"> je ____________________________________</w:t>
      </w:r>
    </w:p>
    <w:p w:rsidR="000644C5" w:rsidRPr="00AC28FE" w:rsidRDefault="000644C5" w:rsidP="000644C5">
      <w:pPr>
        <w:spacing w:after="0"/>
      </w:pPr>
      <w:r w:rsidRPr="00AC28FE">
        <w:t xml:space="preserve">G. </w:t>
      </w:r>
      <w:proofErr w:type="spellStart"/>
      <w:r w:rsidRPr="00AC28FE">
        <w:t>cytokinéza</w:t>
      </w:r>
      <w:proofErr w:type="spellEnd"/>
      <w:r w:rsidRPr="00AC28FE">
        <w:t xml:space="preserve"> je _________________________________</w:t>
      </w:r>
    </w:p>
    <w:p w:rsidR="000644C5" w:rsidRPr="00AC28FE" w:rsidRDefault="000644C5" w:rsidP="000644C5">
      <w:pPr>
        <w:spacing w:after="0"/>
      </w:pPr>
      <w:r w:rsidRPr="00AC28FE">
        <w:t xml:space="preserve">H. </w:t>
      </w:r>
      <w:proofErr w:type="spellStart"/>
      <w:r w:rsidRPr="00AC28FE">
        <w:t>karyokinéza</w:t>
      </w:r>
      <w:proofErr w:type="spellEnd"/>
      <w:r w:rsidRPr="00AC28FE">
        <w:t xml:space="preserve"> je ________________________________</w:t>
      </w:r>
    </w:p>
    <w:p w:rsidR="000644C5" w:rsidRPr="00AC28FE" w:rsidRDefault="000644C5" w:rsidP="000644C5">
      <w:pPr>
        <w:spacing w:after="0"/>
      </w:pPr>
      <w:r w:rsidRPr="00AC28FE">
        <w:lastRenderedPageBreak/>
        <w:t>I. S fáza sa nazýva ________________________________</w:t>
      </w:r>
    </w:p>
    <w:p w:rsidR="000644C5" w:rsidRPr="00AC28FE" w:rsidRDefault="000644C5" w:rsidP="000644C5">
      <w:pPr>
        <w:spacing w:after="0"/>
        <w:rPr>
          <w:b/>
          <w:sz w:val="16"/>
          <w:szCs w:val="16"/>
        </w:rPr>
      </w:pPr>
    </w:p>
    <w:p w:rsidR="000644C5" w:rsidRPr="00AC28FE" w:rsidRDefault="000644C5" w:rsidP="000644C5">
      <w:pPr>
        <w:spacing w:after="0"/>
      </w:pPr>
      <w:r>
        <w:rPr>
          <w:b/>
        </w:rPr>
        <w:t>6</w:t>
      </w:r>
      <w:r w:rsidRPr="00AC28FE">
        <w:rPr>
          <w:b/>
        </w:rPr>
        <w:t>. Doplňte:</w:t>
      </w:r>
      <w:r w:rsidRPr="00AC28FE">
        <w:t xml:space="preserve"> Somatické bunky sú _____________, lebo majú _____________ chromozómov. Pohlavné bunky sú _____________, lebo majú ___________ chromozómov.</w:t>
      </w:r>
    </w:p>
    <w:p w:rsidR="000644C5" w:rsidRPr="00AC28FE" w:rsidRDefault="000644C5" w:rsidP="000644C5">
      <w:pPr>
        <w:spacing w:after="0"/>
      </w:pPr>
      <w:r w:rsidRPr="00AC28FE">
        <w:t>V G1 fáze prebieha ________ a nachádza sa tu ________. V </w:t>
      </w:r>
      <w:proofErr w:type="spellStart"/>
      <w:r w:rsidRPr="00AC28FE">
        <w:t>S-fáze</w:t>
      </w:r>
      <w:proofErr w:type="spellEnd"/>
      <w:r w:rsidRPr="00AC28FE">
        <w:t xml:space="preserve"> prebieha __________ , čo je ___________. V G2 fáze prebieha ___________ potrebných na ___________. </w:t>
      </w:r>
    </w:p>
    <w:p w:rsidR="00EB0558" w:rsidRDefault="00EB0558" w:rsidP="002750E1"/>
    <w:sectPr w:rsidR="00EB0558" w:rsidSect="00EB05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94341F"/>
    <w:multiLevelType w:val="hybridMultilevel"/>
    <w:tmpl w:val="8738167C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D910F4"/>
    <w:multiLevelType w:val="hybridMultilevel"/>
    <w:tmpl w:val="472AA68A"/>
    <w:lvl w:ilvl="0" w:tplc="041B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740D5AF9"/>
    <w:multiLevelType w:val="hybridMultilevel"/>
    <w:tmpl w:val="64766ED4"/>
    <w:lvl w:ilvl="0" w:tplc="B7D883E4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506" w:hanging="360"/>
      </w:pPr>
    </w:lvl>
    <w:lvl w:ilvl="2" w:tplc="041B001B" w:tentative="1">
      <w:start w:val="1"/>
      <w:numFmt w:val="lowerRoman"/>
      <w:lvlText w:val="%3."/>
      <w:lvlJc w:val="right"/>
      <w:pPr>
        <w:ind w:left="2226" w:hanging="180"/>
      </w:pPr>
    </w:lvl>
    <w:lvl w:ilvl="3" w:tplc="041B000F" w:tentative="1">
      <w:start w:val="1"/>
      <w:numFmt w:val="decimal"/>
      <w:lvlText w:val="%4."/>
      <w:lvlJc w:val="left"/>
      <w:pPr>
        <w:ind w:left="2946" w:hanging="360"/>
      </w:pPr>
    </w:lvl>
    <w:lvl w:ilvl="4" w:tplc="041B0019" w:tentative="1">
      <w:start w:val="1"/>
      <w:numFmt w:val="lowerLetter"/>
      <w:lvlText w:val="%5."/>
      <w:lvlJc w:val="left"/>
      <w:pPr>
        <w:ind w:left="3666" w:hanging="360"/>
      </w:pPr>
    </w:lvl>
    <w:lvl w:ilvl="5" w:tplc="041B001B" w:tentative="1">
      <w:start w:val="1"/>
      <w:numFmt w:val="lowerRoman"/>
      <w:lvlText w:val="%6."/>
      <w:lvlJc w:val="right"/>
      <w:pPr>
        <w:ind w:left="4386" w:hanging="180"/>
      </w:pPr>
    </w:lvl>
    <w:lvl w:ilvl="6" w:tplc="041B000F" w:tentative="1">
      <w:start w:val="1"/>
      <w:numFmt w:val="decimal"/>
      <w:lvlText w:val="%7."/>
      <w:lvlJc w:val="left"/>
      <w:pPr>
        <w:ind w:left="5106" w:hanging="360"/>
      </w:pPr>
    </w:lvl>
    <w:lvl w:ilvl="7" w:tplc="041B0019" w:tentative="1">
      <w:start w:val="1"/>
      <w:numFmt w:val="lowerLetter"/>
      <w:lvlText w:val="%8."/>
      <w:lvlJc w:val="left"/>
      <w:pPr>
        <w:ind w:left="5826" w:hanging="360"/>
      </w:pPr>
    </w:lvl>
    <w:lvl w:ilvl="8" w:tplc="041B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CD6399"/>
    <w:rsid w:val="000644C5"/>
    <w:rsid w:val="002750E1"/>
    <w:rsid w:val="00CD6399"/>
    <w:rsid w:val="00EB05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1" type="connector" idref="#_x0000_s1029"/>
        <o:r id="V:Rule2" type="connector" idref="#_x0000_s1030"/>
        <o:r id="V:Rule3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2750E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2750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50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344</Words>
  <Characters>1964</Characters>
  <Application>Microsoft Office Word</Application>
  <DocSecurity>0</DocSecurity>
  <Lines>16</Lines>
  <Paragraphs>4</Paragraphs>
  <ScaleCrop>false</ScaleCrop>
  <Company>Hewlett-Packard</Company>
  <LinksUpToDate>false</LinksUpToDate>
  <CharactersWithSpaces>2304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2021-04-20T04:49:00Z</dcterms:created>
  <dcterms:modified xsi:type="dcterms:W3CDTF">2021-04-20T05:01:00Z</dcterms:modified>
</cp:coreProperties>
</file>