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189" w:rsidRDefault="001B1189" w:rsidP="001B1189">
      <w:pPr>
        <w:spacing w:line="360" w:lineRule="auto"/>
        <w:jc w:val="center"/>
        <w:rPr>
          <w:sz w:val="36"/>
          <w:szCs w:val="24"/>
        </w:rPr>
      </w:pPr>
      <w:r w:rsidRPr="001B1189">
        <w:rPr>
          <w:sz w:val="36"/>
          <w:szCs w:val="24"/>
        </w:rPr>
        <w:t>Pracovný list</w:t>
      </w:r>
    </w:p>
    <w:p w:rsidR="001B1189" w:rsidRDefault="001B1189" w:rsidP="001B1189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Hybnosť, impulz sily, zákon zachovania hybnosti</w:t>
      </w:r>
    </w:p>
    <w:p w:rsidR="001B1189" w:rsidRPr="001B1189" w:rsidRDefault="001B1189" w:rsidP="001B1189">
      <w:pPr>
        <w:spacing w:line="360" w:lineRule="auto"/>
        <w:rPr>
          <w:sz w:val="28"/>
          <w:szCs w:val="24"/>
        </w:rPr>
      </w:pPr>
      <w:r>
        <w:rPr>
          <w:sz w:val="28"/>
          <w:szCs w:val="24"/>
        </w:rPr>
        <w:t>Trieda: I.A</w:t>
      </w:r>
    </w:p>
    <w:p w:rsidR="001E2166" w:rsidRPr="001B1189" w:rsidRDefault="001E2166" w:rsidP="001B1189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B1189">
        <w:rPr>
          <w:sz w:val="24"/>
          <w:szCs w:val="24"/>
        </w:rPr>
        <w:t xml:space="preserve">Marek stál na skateboarde. Janko mu hodil vo vodorovnom smere loptu hmotnosti </w:t>
      </w:r>
      <w:smartTag w:uri="urn:schemas-microsoft-com:office:smarttags" w:element="metricconverter">
        <w:smartTagPr>
          <w:attr w:name="ProductID" w:val="2 kg"/>
        </w:smartTagPr>
        <w:r w:rsidRPr="001B1189">
          <w:rPr>
            <w:sz w:val="24"/>
            <w:szCs w:val="24"/>
          </w:rPr>
          <w:t>2 kg</w:t>
        </w:r>
      </w:smartTag>
      <w:r w:rsidRPr="001B1189">
        <w:rPr>
          <w:sz w:val="24"/>
          <w:szCs w:val="24"/>
        </w:rPr>
        <w:t xml:space="preserve"> rýchlosťou 20 m/s. Akú rýchlosť získa Marek, ak jeho hmotnosť so skateboardom je </w:t>
      </w:r>
      <w:smartTag w:uri="urn:schemas-microsoft-com:office:smarttags" w:element="metricconverter">
        <w:smartTagPr>
          <w:attr w:name="ProductID" w:val="60 kg"/>
        </w:smartTagPr>
        <w:r w:rsidRPr="001B1189">
          <w:rPr>
            <w:sz w:val="24"/>
            <w:szCs w:val="24"/>
          </w:rPr>
          <w:t>60 kg</w:t>
        </w:r>
      </w:smartTag>
      <w:r w:rsidRPr="001B1189">
        <w:rPr>
          <w:sz w:val="24"/>
          <w:szCs w:val="24"/>
        </w:rPr>
        <w:t xml:space="preserve">? </w:t>
      </w:r>
    </w:p>
    <w:p w:rsidR="00D157AA" w:rsidRPr="00D157AA" w:rsidRDefault="00D157AA" w:rsidP="00D157AA">
      <w:pPr>
        <w:pStyle w:val="Odsekzoznamu"/>
        <w:spacing w:line="360" w:lineRule="auto"/>
        <w:rPr>
          <w:sz w:val="24"/>
          <w:szCs w:val="24"/>
        </w:rPr>
      </w:pPr>
    </w:p>
    <w:p w:rsidR="001E2166" w:rsidRDefault="001E2166" w:rsidP="00D157AA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157AA">
        <w:rPr>
          <w:sz w:val="24"/>
          <w:szCs w:val="24"/>
        </w:rPr>
        <w:t xml:space="preserve">Dve telesá s hmotnosťami </w:t>
      </w:r>
      <w:smartTag w:uri="urn:schemas-microsoft-com:office:smarttags" w:element="metricconverter">
        <w:smartTagPr>
          <w:attr w:name="ProductID" w:val="1 kg"/>
        </w:smartTagPr>
        <w:r w:rsidRPr="00D157AA">
          <w:rPr>
            <w:sz w:val="24"/>
            <w:szCs w:val="24"/>
          </w:rPr>
          <w:t>1 kg</w:t>
        </w:r>
      </w:smartTag>
      <w:r w:rsidRPr="00D157AA">
        <w:rPr>
          <w:sz w:val="24"/>
          <w:szCs w:val="24"/>
        </w:rPr>
        <w:t xml:space="preserve"> a 4 kg sa pohybujú oproti sebe rovnakými rýchlosťami 2 m/s. Pri zrážke sa spoja. Určte spoločnú rýchlosť po zrážke</w:t>
      </w:r>
      <w:r w:rsidR="00D157AA">
        <w:rPr>
          <w:sz w:val="24"/>
          <w:szCs w:val="24"/>
        </w:rPr>
        <w:t>.</w:t>
      </w:r>
    </w:p>
    <w:p w:rsidR="00D157AA" w:rsidRPr="00D157AA" w:rsidRDefault="00D157AA" w:rsidP="00D157AA">
      <w:pPr>
        <w:pStyle w:val="Odsekzoznamu"/>
        <w:rPr>
          <w:sz w:val="24"/>
          <w:szCs w:val="24"/>
        </w:rPr>
      </w:pPr>
    </w:p>
    <w:p w:rsidR="00D157AA" w:rsidRDefault="001E2166" w:rsidP="00D157AA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157AA">
        <w:rPr>
          <w:sz w:val="24"/>
          <w:szCs w:val="24"/>
        </w:rPr>
        <w:t>Dve telesá s hmotnosťami m</w:t>
      </w:r>
      <w:r w:rsidRPr="00D157AA">
        <w:rPr>
          <w:sz w:val="24"/>
          <w:szCs w:val="24"/>
          <w:vertAlign w:val="subscript"/>
        </w:rPr>
        <w:t>1</w:t>
      </w:r>
      <w:r w:rsidRPr="00D157AA">
        <w:rPr>
          <w:sz w:val="24"/>
          <w:szCs w:val="24"/>
        </w:rPr>
        <w:t xml:space="preserve"> = </w:t>
      </w:r>
      <w:smartTag w:uri="urn:schemas-microsoft-com:office:smarttags" w:element="metricconverter">
        <w:smartTagPr>
          <w:attr w:name="ProductID" w:val="12 kg"/>
        </w:smartTagPr>
        <w:r w:rsidRPr="00D157AA">
          <w:rPr>
            <w:sz w:val="24"/>
            <w:szCs w:val="24"/>
          </w:rPr>
          <w:t>12 kg</w:t>
        </w:r>
      </w:smartTag>
      <w:r w:rsidRPr="00D157AA">
        <w:rPr>
          <w:sz w:val="24"/>
          <w:szCs w:val="24"/>
        </w:rPr>
        <w:t>, m</w:t>
      </w:r>
      <w:r w:rsidRPr="00D157AA">
        <w:rPr>
          <w:sz w:val="24"/>
          <w:szCs w:val="24"/>
          <w:vertAlign w:val="subscript"/>
        </w:rPr>
        <w:t>2</w:t>
      </w:r>
      <w:r w:rsidRPr="00D157AA">
        <w:rPr>
          <w:sz w:val="24"/>
          <w:szCs w:val="24"/>
        </w:rPr>
        <w:t xml:space="preserve"> = </w:t>
      </w:r>
      <w:smartTag w:uri="urn:schemas-microsoft-com:office:smarttags" w:element="metricconverter">
        <w:smartTagPr>
          <w:attr w:name="ProductID" w:val="8 kg"/>
        </w:smartTagPr>
        <w:r w:rsidRPr="00D157AA">
          <w:rPr>
            <w:sz w:val="24"/>
            <w:szCs w:val="24"/>
          </w:rPr>
          <w:t>8 kg</w:t>
        </w:r>
      </w:smartTag>
      <w:r w:rsidRPr="00D157AA">
        <w:rPr>
          <w:sz w:val="24"/>
          <w:szCs w:val="24"/>
        </w:rPr>
        <w:t xml:space="preserve"> sa pohybujú po navzájom kolmých priamkach rýchlosťami v</w:t>
      </w:r>
      <w:r w:rsidRPr="00D157AA">
        <w:rPr>
          <w:sz w:val="24"/>
          <w:szCs w:val="24"/>
          <w:vertAlign w:val="subscript"/>
        </w:rPr>
        <w:t>1</w:t>
      </w:r>
      <w:r w:rsidRPr="00D157AA">
        <w:rPr>
          <w:sz w:val="24"/>
          <w:szCs w:val="24"/>
        </w:rPr>
        <w:t>=5 m/s, v</w:t>
      </w:r>
      <w:r w:rsidRPr="00D157AA">
        <w:rPr>
          <w:sz w:val="24"/>
          <w:szCs w:val="24"/>
          <w:vertAlign w:val="subscript"/>
        </w:rPr>
        <w:t>2</w:t>
      </w:r>
      <w:r w:rsidRPr="00D157AA">
        <w:rPr>
          <w:sz w:val="24"/>
          <w:szCs w:val="24"/>
        </w:rPr>
        <w:t xml:space="preserve"> = 10 m/s. Zrazia sa v ich priesečníku. Určte smer a veľkosť rýchlosti po zrážke, ak sa pri zrážke telesá spoja.</w:t>
      </w:r>
    </w:p>
    <w:p w:rsidR="00D157AA" w:rsidRPr="00D157AA" w:rsidRDefault="00D157AA" w:rsidP="00D157AA">
      <w:pPr>
        <w:pStyle w:val="Odsekzoznamu"/>
        <w:rPr>
          <w:sz w:val="24"/>
          <w:szCs w:val="24"/>
        </w:rPr>
      </w:pPr>
    </w:p>
    <w:p w:rsidR="001E2166" w:rsidRDefault="001E2166" w:rsidP="00D157AA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157AA">
        <w:rPr>
          <w:sz w:val="24"/>
          <w:szCs w:val="24"/>
        </w:rPr>
        <w:t>Strela s hmotnosťou 20g vyletí z hlavne pušky rýchlosťou 760m.s</w:t>
      </w:r>
      <w:r w:rsidRPr="00D157AA">
        <w:rPr>
          <w:sz w:val="24"/>
          <w:szCs w:val="24"/>
          <w:vertAlign w:val="superscript"/>
        </w:rPr>
        <w:t xml:space="preserve">-1 </w:t>
      </w:r>
      <w:r w:rsidRPr="00D157AA">
        <w:rPr>
          <w:sz w:val="24"/>
          <w:szCs w:val="24"/>
        </w:rPr>
        <w:t>.Akú hmotnosť má puška , ak spätným nárazom získala v opačnom smere rýchlosť 2,7 m.s</w:t>
      </w:r>
      <w:r w:rsidRPr="00D157AA">
        <w:rPr>
          <w:sz w:val="24"/>
          <w:szCs w:val="24"/>
          <w:vertAlign w:val="superscript"/>
        </w:rPr>
        <w:t xml:space="preserve">-1 </w:t>
      </w:r>
      <w:r w:rsidRPr="00D157AA">
        <w:rPr>
          <w:sz w:val="24"/>
          <w:szCs w:val="24"/>
        </w:rPr>
        <w:t>.</w:t>
      </w:r>
    </w:p>
    <w:p w:rsidR="00D157AA" w:rsidRPr="00D157AA" w:rsidRDefault="00D157AA" w:rsidP="00D157AA">
      <w:pPr>
        <w:pStyle w:val="Odsekzoznamu"/>
        <w:rPr>
          <w:sz w:val="24"/>
          <w:szCs w:val="24"/>
        </w:rPr>
      </w:pPr>
    </w:p>
    <w:p w:rsidR="00396C1A" w:rsidRPr="00D157AA" w:rsidRDefault="001E2166" w:rsidP="00D157AA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157AA">
        <w:rPr>
          <w:sz w:val="24"/>
          <w:szCs w:val="24"/>
        </w:rPr>
        <w:t>Z dela s hmotnosťou 500kg bol vo vodorovnom smere vystrelený projektil s hmotnosťou 2kg a rýchlosťou 600m . s</w:t>
      </w:r>
      <w:r w:rsidRPr="00D157AA">
        <w:rPr>
          <w:sz w:val="24"/>
          <w:szCs w:val="24"/>
          <w:vertAlign w:val="superscript"/>
        </w:rPr>
        <w:t xml:space="preserve">-1 </w:t>
      </w:r>
      <w:r w:rsidRPr="00D157AA">
        <w:rPr>
          <w:sz w:val="24"/>
          <w:szCs w:val="24"/>
        </w:rPr>
        <w:t>. Vypočítajte rýchlosť dela pri spätnom náraze.</w:t>
      </w:r>
      <w:r w:rsidRPr="00D157AA">
        <w:rPr>
          <w:sz w:val="24"/>
          <w:szCs w:val="24"/>
        </w:rPr>
        <w:br/>
      </w:r>
    </w:p>
    <w:sectPr w:rsidR="00396C1A" w:rsidRPr="00D157AA" w:rsidSect="00396C1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1189" w:rsidRDefault="001B1189" w:rsidP="001B1189">
      <w:pPr>
        <w:spacing w:after="0" w:line="240" w:lineRule="auto"/>
      </w:pPr>
      <w:r>
        <w:separator/>
      </w:r>
    </w:p>
  </w:endnote>
  <w:endnote w:type="continuationSeparator" w:id="0">
    <w:p w:rsidR="001B1189" w:rsidRDefault="001B1189" w:rsidP="001B1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1189" w:rsidRDefault="001B1189" w:rsidP="001B1189">
      <w:pPr>
        <w:spacing w:after="0" w:line="240" w:lineRule="auto"/>
      </w:pPr>
      <w:r>
        <w:separator/>
      </w:r>
    </w:p>
  </w:footnote>
  <w:footnote w:type="continuationSeparator" w:id="0">
    <w:p w:rsidR="001B1189" w:rsidRDefault="001B1189" w:rsidP="001B1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50" w:type="pct"/>
      <w:tblInd w:w="-108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72"/>
      <w:gridCol w:w="3209"/>
      <w:gridCol w:w="3009"/>
      <w:gridCol w:w="1573"/>
    </w:tblGrid>
    <w:tr w:rsidR="001B1189" w:rsidTr="00515157">
      <w:trPr>
        <w:trHeight w:val="1396"/>
      </w:trPr>
      <w:tc>
        <w:tcPr>
          <w:tcW w:w="1379" w:type="dxa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1B1189" w:rsidRDefault="001B1189" w:rsidP="00515157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871855" cy="893445"/>
                <wp:effectExtent l="19050" t="0" r="4445" b="0"/>
                <wp:docPr id="31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1855" cy="893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0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1B1189" w:rsidRDefault="001B1189" w:rsidP="00515157">
          <w:pPr>
            <w:autoSpaceDE w:val="0"/>
            <w:autoSpaceDN w:val="0"/>
            <w:adjustRightInd w:val="0"/>
            <w:spacing w:after="0"/>
            <w:jc w:val="center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3094355" cy="701675"/>
                <wp:effectExtent l="19050" t="0" r="0" b="0"/>
                <wp:docPr id="32" name="Obrázok 1" descr="agentura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agentura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4355" cy="701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81" w:type="dxa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1B1189" w:rsidRDefault="001B1189" w:rsidP="00515157">
          <w:pPr>
            <w:autoSpaceDE w:val="0"/>
            <w:autoSpaceDN w:val="0"/>
            <w:adjustRightInd w:val="0"/>
            <w:spacing w:after="0"/>
            <w:jc w:val="right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967740" cy="893445"/>
                <wp:effectExtent l="19050" t="0" r="3810" b="0"/>
                <wp:docPr id="33" name="Obrázok 2" descr="EU-ESF-VERTICAL-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EU-ESF-VERTICAL-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7740" cy="893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B1189" w:rsidTr="00515157">
      <w:tc>
        <w:tcPr>
          <w:tcW w:w="4605" w:type="dxa"/>
          <w:gridSpan w:val="2"/>
          <w:tcBorders>
            <w:top w:val="nil"/>
            <w:left w:val="nil"/>
            <w:bottom w:val="thickThinSmallGap" w:sz="12" w:space="0" w:color="auto"/>
            <w:right w:val="nil"/>
          </w:tcBorders>
          <w:vAlign w:val="center"/>
          <w:hideMark/>
        </w:tcPr>
        <w:p w:rsidR="001B1189" w:rsidRDefault="001B1189" w:rsidP="00515157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</w:rPr>
          </w:pPr>
          <w:r>
            <w:rPr>
              <w:rFonts w:cs="Calibri"/>
              <w:color w:val="2F2F2F"/>
            </w:rPr>
            <w:t xml:space="preserve">Gymnázium, SNP 1, </w:t>
          </w:r>
          <w:r>
            <w:rPr>
              <w:rFonts w:cs="Calibri"/>
              <w:color w:val="2F2F2F"/>
            </w:rPr>
            <w:br/>
            <w:t>056 01 Gelnica</w:t>
          </w:r>
        </w:p>
        <w:p w:rsidR="001B1189" w:rsidRDefault="001B1189" w:rsidP="00515157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color w:val="000000"/>
              <w:sz w:val="20"/>
            </w:rPr>
            <w:t xml:space="preserve">Web: </w:t>
          </w:r>
          <w:hyperlink r:id="rId4" w:history="1">
            <w:r>
              <w:rPr>
                <w:rStyle w:val="Hypertextovprepojenie"/>
                <w:rFonts w:cs="Calibri"/>
                <w:sz w:val="20"/>
              </w:rPr>
              <w:t>www.gymgl.sk</w:t>
            </w:r>
          </w:hyperlink>
          <w:r>
            <w:rPr>
              <w:color w:val="000000"/>
              <w:sz w:val="14"/>
            </w:rPr>
            <w:t xml:space="preserve">   </w:t>
          </w:r>
          <w:r>
            <w:rPr>
              <w:i/>
              <w:color w:val="000000"/>
              <w:sz w:val="18"/>
            </w:rPr>
            <w:t xml:space="preserve">      </w:t>
          </w:r>
        </w:p>
      </w:tc>
      <w:tc>
        <w:tcPr>
          <w:tcW w:w="4605" w:type="dxa"/>
          <w:gridSpan w:val="2"/>
          <w:tcBorders>
            <w:top w:val="nil"/>
            <w:left w:val="nil"/>
            <w:bottom w:val="thickThinSmallGap" w:sz="12" w:space="0" w:color="auto"/>
            <w:right w:val="nil"/>
          </w:tcBorders>
          <w:vAlign w:val="bottom"/>
          <w:hideMark/>
        </w:tcPr>
        <w:p w:rsidR="001B1189" w:rsidRDefault="001B1189" w:rsidP="00515157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b/>
              <w:color w:val="000000"/>
              <w:szCs w:val="16"/>
            </w:rPr>
          </w:pPr>
          <w:r>
            <w:rPr>
              <w:rFonts w:cs="Calibri"/>
              <w:b/>
              <w:color w:val="000000"/>
              <w:szCs w:val="16"/>
            </w:rPr>
            <w:t>KĽÚČ K INOVATÍVNEMU VZDELÁVANIU</w:t>
          </w:r>
        </w:p>
        <w:p w:rsidR="001B1189" w:rsidRDefault="001B1189" w:rsidP="00515157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color w:val="000000"/>
              <w:sz w:val="16"/>
              <w:szCs w:val="16"/>
            </w:rPr>
            <w:t xml:space="preserve">ITMS kód projektu: </w:t>
          </w:r>
          <w:r>
            <w:rPr>
              <w:bCs/>
              <w:color w:val="000000"/>
              <w:sz w:val="16"/>
              <w:szCs w:val="16"/>
            </w:rPr>
            <w:t>26110130703</w:t>
          </w:r>
        </w:p>
      </w:tc>
    </w:tr>
  </w:tbl>
  <w:p w:rsidR="001B1189" w:rsidRDefault="001B1189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31A4C"/>
    <w:multiLevelType w:val="hybridMultilevel"/>
    <w:tmpl w:val="F0A205AC"/>
    <w:lvl w:ilvl="0" w:tplc="26F025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2166"/>
    <w:rsid w:val="001B1189"/>
    <w:rsid w:val="001E2166"/>
    <w:rsid w:val="00396C1A"/>
    <w:rsid w:val="00D15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96C1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E2166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1B11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1B1189"/>
  </w:style>
  <w:style w:type="paragraph" w:styleId="Pta">
    <w:name w:val="footer"/>
    <w:basedOn w:val="Normlny"/>
    <w:link w:val="PtaChar"/>
    <w:uiPriority w:val="99"/>
    <w:semiHidden/>
    <w:unhideWhenUsed/>
    <w:rsid w:val="001B11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1B1189"/>
  </w:style>
  <w:style w:type="character" w:styleId="Hypertextovprepojenie">
    <w:name w:val="Hyperlink"/>
    <w:basedOn w:val="Predvolenpsmoodseku"/>
    <w:uiPriority w:val="99"/>
    <w:semiHidden/>
    <w:unhideWhenUsed/>
    <w:rsid w:val="001B1189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B1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B11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4294950025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2015-02-13T17:51:00Z</dcterms:created>
  <dcterms:modified xsi:type="dcterms:W3CDTF">2015-02-01T18:02:00Z</dcterms:modified>
</cp:coreProperties>
</file>