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69D" w:rsidRPr="0059761B" w:rsidRDefault="00AE769D" w:rsidP="00AE769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  <w:r w:rsidRPr="0059761B">
        <w:rPr>
          <w:rFonts w:asciiTheme="majorBidi" w:hAnsiTheme="majorBidi" w:cstheme="majorBidi"/>
          <w:b/>
          <w:bCs/>
          <w:sz w:val="24"/>
          <w:szCs w:val="24"/>
          <w:lang w:val="sk-SK"/>
        </w:rPr>
        <w:t>HARMONOGRAM 17. ŠVOUK na FF PU 13.5.2021</w:t>
      </w:r>
    </w:p>
    <w:p w:rsidR="00AE769D" w:rsidRPr="00C038A3" w:rsidRDefault="00AE769D" w:rsidP="00AE769D">
      <w:pPr>
        <w:spacing w:after="0" w:line="240" w:lineRule="auto"/>
        <w:ind w:left="1134" w:hanging="1134"/>
        <w:rPr>
          <w:rFonts w:asciiTheme="majorBidi" w:hAnsiTheme="majorBidi" w:cstheme="majorBidi"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sz w:val="24"/>
          <w:szCs w:val="24"/>
          <w:lang w:val="sk-SK"/>
        </w:rPr>
        <w:t xml:space="preserve">9.00 </w:t>
      </w:r>
      <w:r w:rsidRPr="00C038A3">
        <w:rPr>
          <w:rFonts w:asciiTheme="majorBidi" w:hAnsiTheme="majorBidi" w:cstheme="majorBidi"/>
          <w:sz w:val="24"/>
          <w:szCs w:val="24"/>
          <w:lang w:val="sk-SK"/>
        </w:rPr>
        <w:tab/>
        <w:t>Otvorenie a príhovor dekanky FF PU prof. PhDr. Beáty Balogovej, PhD., MBA</w:t>
      </w:r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sz w:val="24"/>
          <w:szCs w:val="24"/>
          <w:lang w:val="sk-SK"/>
        </w:rPr>
      </w:pPr>
      <w:hyperlink r:id="rId5" w:history="1"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https://teams.microsoft.com/l/team/19%3ad82335d95904423c89149e7ba2d6f8e7%40thread.tacv2/conversations?groupId=5248e710-4e36-4071-9cd8-90e38e06549b&amp;tenantId=0cd103af-62fc-4208-a029-de5818de1d80</w:t>
        </w:r>
      </w:hyperlink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sz w:val="24"/>
          <w:szCs w:val="24"/>
          <w:lang w:val="sk-SK"/>
        </w:rPr>
        <w:t>9.10</w:t>
      </w:r>
      <w:r w:rsidRPr="00C038A3">
        <w:rPr>
          <w:rFonts w:asciiTheme="majorBidi" w:hAnsiTheme="majorBidi" w:cstheme="majorBidi"/>
          <w:sz w:val="24"/>
          <w:szCs w:val="24"/>
          <w:lang w:val="sk-SK"/>
        </w:rPr>
        <w:tab/>
        <w:t>Rokovanie v sekciách (prezentácie v rozsahu 15 minút + 5 minút diskusia)</w:t>
      </w:r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sz w:val="24"/>
          <w:szCs w:val="24"/>
          <w:lang w:val="sk-SK"/>
        </w:rPr>
      </w:pPr>
      <w:bookmarkStart w:id="0" w:name="_GoBack"/>
      <w:bookmarkEnd w:id="0"/>
    </w:p>
    <w:p w:rsidR="00AE769D" w:rsidRPr="00C038A3" w:rsidRDefault="00AE769D" w:rsidP="00AE769D">
      <w:pPr>
        <w:pStyle w:val="Odsekzoznamu"/>
        <w:numPr>
          <w:ilvl w:val="0"/>
          <w:numId w:val="1"/>
        </w:numPr>
        <w:spacing w:after="0" w:line="240" w:lineRule="auto"/>
        <w:ind w:left="284" w:hanging="284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b/>
          <w:bCs/>
          <w:sz w:val="24"/>
          <w:szCs w:val="24"/>
          <w:lang w:val="sk-SK"/>
        </w:rPr>
        <w:t>Filológia – lingvistika</w:t>
      </w:r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sz w:val="24"/>
          <w:szCs w:val="24"/>
          <w:lang w:val="sk-SK"/>
        </w:rPr>
      </w:pPr>
      <w:hyperlink r:id="rId6" w:history="1"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https://teams.microsoft.com/l/team/19%3aef5a752b639040e38f83c797467f2f1b%40thread.tacv2/conversations?groupId=355b3b0e-1230-40b7-835b-caabc450935f&amp;tenantId=0cd103af-62fc-4208-a029-de5818d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e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1d80</w:t>
        </w:r>
      </w:hyperlink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sz w:val="24"/>
          <w:szCs w:val="24"/>
          <w:lang w:val="sk-SK"/>
        </w:rPr>
        <w:t xml:space="preserve">Panel odborníkov: doc. </w:t>
      </w:r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 xml:space="preserve">Mgr. </w:t>
      </w:r>
      <w:proofErr w:type="spellStart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>Olha</w:t>
      </w:r>
      <w:proofErr w:type="spellEnd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 xml:space="preserve"> </w:t>
      </w:r>
      <w:proofErr w:type="spellStart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>Madyar</w:t>
      </w:r>
      <w:proofErr w:type="spellEnd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 xml:space="preserve"> (ISŠ), CSc. </w:t>
      </w:r>
      <w:r w:rsidRPr="00C038A3">
        <w:rPr>
          <w:rFonts w:asciiTheme="majorBidi" w:hAnsiTheme="majorBidi" w:cstheme="majorBidi"/>
          <w:sz w:val="24"/>
          <w:szCs w:val="24"/>
          <w:lang w:val="sk-SK"/>
        </w:rPr>
        <w:t>Mgr. doc. Mgr. Martina Ivanová, PhD. (ISMŠ), doc. Mgr. Peter Karpinský, PhD. (ISMŠ)</w:t>
      </w:r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sz w:val="24"/>
          <w:szCs w:val="24"/>
          <w:lang w:val="sk-SK"/>
        </w:rPr>
      </w:pPr>
    </w:p>
    <w:tbl>
      <w:tblPr>
        <w:tblStyle w:val="Mriekatabuky"/>
        <w:tblW w:w="9776" w:type="dxa"/>
        <w:tblLook w:val="04A0" w:firstRow="1" w:lastRow="0" w:firstColumn="1" w:lastColumn="0" w:noHBand="0" w:noVBand="1"/>
      </w:tblPr>
      <w:tblGrid>
        <w:gridCol w:w="1555"/>
        <w:gridCol w:w="2126"/>
        <w:gridCol w:w="6095"/>
      </w:tblGrid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9.10 – 9.30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 xml:space="preserve">Miriam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>Kišeľáková</w:t>
            </w:r>
            <w:proofErr w:type="spellEnd"/>
          </w:p>
        </w:tc>
        <w:tc>
          <w:tcPr>
            <w:tcW w:w="609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 xml:space="preserve">Vnímanie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>maskulinizácie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 xml:space="preserve"> a používanie všeobecného mužského rodu v súčasnom slovenskom jazyku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 xml:space="preserve">9.30 – 9.50 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 xml:space="preserve">Kristína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>Simková</w:t>
            </w:r>
            <w:proofErr w:type="spellEnd"/>
          </w:p>
        </w:tc>
        <w:tc>
          <w:tcPr>
            <w:tcW w:w="609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>Vzťah východoslovenskej nárečovej variety a spisovnej variety v meste Bardejov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9.50 – 10.10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 xml:space="preserve">Miriam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>Šoltýsová</w:t>
            </w:r>
            <w:proofErr w:type="spellEnd"/>
          </w:p>
        </w:tc>
        <w:tc>
          <w:tcPr>
            <w:tcW w:w="609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>Poľsko-slovenská lexika z oblasti gynekológie a pôrodníctva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10.10 – 10.15</w:t>
            </w:r>
          </w:p>
        </w:tc>
        <w:tc>
          <w:tcPr>
            <w:tcW w:w="8221" w:type="dxa"/>
            <w:gridSpan w:val="2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>Ukončenie konferencie</w:t>
            </w:r>
          </w:p>
        </w:tc>
      </w:tr>
    </w:tbl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b/>
          <w:bCs/>
          <w:sz w:val="24"/>
          <w:szCs w:val="24"/>
          <w:lang w:val="sk-SK"/>
        </w:rPr>
        <w:t xml:space="preserve">II. Filológia – prekladateľstvo </w:t>
      </w: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  <w:hyperlink r:id="rId7" w:history="1"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https://teams.microsoft.com/l/team/19%3aed68c5db4f49470aa5dade2fd0cca8b1%40thread.tacv2/conversations?groupId=68ed3e58-ac24-425a-ac2d-6eeaae6defc4&amp;tenantId=0cd103af-62fc-4208-a029-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d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e5818de1d80</w:t>
        </w:r>
      </w:hyperlink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sz w:val="24"/>
          <w:szCs w:val="24"/>
          <w:lang w:val="sk-SK"/>
        </w:rPr>
        <w:t>Panel odborníkov: Mgr. Nina Kollárová, PhD. (IAA), doc. Mgr. J. Drengubiak, PhD. (IRO), doc. Mgr. A. Koželová, PhD. (IRO)</w:t>
      </w:r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sz w:val="24"/>
          <w:szCs w:val="24"/>
          <w:lang w:val="sk-SK"/>
        </w:rPr>
      </w:pPr>
    </w:p>
    <w:tbl>
      <w:tblPr>
        <w:tblStyle w:val="Mriekatabuky"/>
        <w:tblW w:w="9634" w:type="dxa"/>
        <w:tblLook w:val="04A0" w:firstRow="1" w:lastRow="0" w:firstColumn="1" w:lastColumn="0" w:noHBand="0" w:noVBand="1"/>
      </w:tblPr>
      <w:tblGrid>
        <w:gridCol w:w="1555"/>
        <w:gridCol w:w="2126"/>
        <w:gridCol w:w="5953"/>
      </w:tblGrid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9.10 – 9.30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Anna Cabúková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Kultúrne aspekty anglických parémií v preklade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 xml:space="preserve">9.30 – 9.50 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Terézia Čonková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Tlmočnícka notácia a jej využitie u študentov v študijnom programe francúzsky jazyk a kultúra na FF PU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9.50 – 10.10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Ivana Molčanová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Ideológia a cenzúra v preklade britskej prózy: Zvieracia farma a Milenec lady Chatterleyovej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10.10 – 10.30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Viktória Tomková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Výraz fuck a jeho prekladové ekvivalenty v anglicko-slovenskom paralelnom korpuse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10.30 – 10.35</w:t>
            </w:r>
          </w:p>
        </w:tc>
        <w:tc>
          <w:tcPr>
            <w:tcW w:w="8079" w:type="dxa"/>
            <w:gridSpan w:val="2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>Ukončenie konferencie</w:t>
            </w:r>
          </w:p>
        </w:tc>
      </w:tr>
    </w:tbl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b/>
          <w:bCs/>
          <w:sz w:val="24"/>
          <w:szCs w:val="24"/>
          <w:lang w:val="sk-SK"/>
        </w:rPr>
        <w:t xml:space="preserve">III. Filológia – literárna veda </w:t>
      </w: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  <w:hyperlink r:id="rId8" w:history="1"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https://teams.microsoft.com/l/team/19%3aa4229f2071bc49dd9bbe379e543c135a%40thread.tacv2/conversations?groupId=5932ff67-af6c-4285-b7e0-b29dcc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b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1a65c&amp;tenantId=0cd103af-62fc-4208-a029-de5818de1d80</w:t>
        </w:r>
      </w:hyperlink>
      <w:r w:rsidRPr="00C038A3">
        <w:rPr>
          <w:rFonts w:asciiTheme="majorBidi" w:hAnsiTheme="majorBidi" w:cstheme="majorBidi"/>
          <w:sz w:val="24"/>
          <w:szCs w:val="24"/>
          <w:lang w:val="sk-SK"/>
        </w:rPr>
        <w:t xml:space="preserve">  </w:t>
      </w: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sz w:val="28"/>
          <w:szCs w:val="28"/>
          <w:lang w:val="sk-SK"/>
        </w:rPr>
      </w:pPr>
      <w:r w:rsidRPr="00C038A3">
        <w:rPr>
          <w:rFonts w:asciiTheme="majorBidi" w:hAnsiTheme="majorBidi" w:cstheme="majorBidi"/>
          <w:sz w:val="24"/>
          <w:szCs w:val="24"/>
          <w:lang w:val="sk-SK"/>
        </w:rPr>
        <w:t xml:space="preserve">Panel odborníkov: PaedDr. Miloš Blahút, PhD. (IAA), PhDr. Marcel Forgáč, PhD. (ISMŠ), </w:t>
      </w:r>
      <w:r w:rsidRPr="00C038A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sk-SK"/>
        </w:rPr>
        <w:t>PhDr. Adriana Amir, PhD. (IU)</w:t>
      </w: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tbl>
      <w:tblPr>
        <w:tblStyle w:val="Mriekatabuky"/>
        <w:tblW w:w="9634" w:type="dxa"/>
        <w:tblLook w:val="04A0" w:firstRow="1" w:lastRow="0" w:firstColumn="1" w:lastColumn="0" w:noHBand="0" w:noVBand="1"/>
      </w:tblPr>
      <w:tblGrid>
        <w:gridCol w:w="1555"/>
        <w:gridCol w:w="2126"/>
        <w:gridCol w:w="5953"/>
      </w:tblGrid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9.10 – 9.30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Andrea Gajdošová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Zobrazenie ženských postáv vo vybraných dielach Williama Shakespeara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 xml:space="preserve">9.30 – 9.50 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Martin Makara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Úchvatný protihráč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lastRenderedPageBreak/>
              <w:t>9.50 – 10.10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Simona Vranková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Bookstagramová reflexia oddychovej literatúry pre ženy (pokus o definíciu "ženského bookstagramu"))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10.10 – 10.30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noProof w:val="0"/>
                <w:color w:val="000000"/>
                <w:lang w:val="sk-SK"/>
              </w:rPr>
            </w:pPr>
            <w:r w:rsidRPr="00C038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Yuliia Domyshche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Význam tvorby Mykoly Gogoľa v kontexte ukrajinskej literatúry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10.30 – 10.50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038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Ema Šajgalová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K problému expresivity a jej funkčnosti v dielach Anne Sexton a Fridy Kahlo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10.50 – 10.55</w:t>
            </w:r>
          </w:p>
        </w:tc>
        <w:tc>
          <w:tcPr>
            <w:tcW w:w="8079" w:type="dxa"/>
            <w:gridSpan w:val="2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>Ukončenie konferencie</w:t>
            </w:r>
          </w:p>
        </w:tc>
      </w:tr>
    </w:tbl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b/>
          <w:bCs/>
          <w:sz w:val="24"/>
          <w:szCs w:val="24"/>
          <w:lang w:val="sk-SK"/>
        </w:rPr>
        <w:t xml:space="preserve">IV. Mediálne štúdiá + Umenie </w:t>
      </w:r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sz w:val="24"/>
          <w:szCs w:val="24"/>
          <w:lang w:val="sk-SK"/>
        </w:rPr>
      </w:pPr>
      <w:hyperlink r:id="rId9" w:history="1"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https://teams.microsoft.com/l/team/19%3ab773ec77674c4aa9bc71ab0f75e3929e%40thread.tacv2/conversations?gro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u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pId=2d973e86-c55d-4699-aa1b-f3c92c0d3926&amp;tenantId=0cd103af-62fc-4208-a029-de5818de1d80</w:t>
        </w:r>
      </w:hyperlink>
      <w:r w:rsidRPr="00C038A3">
        <w:rPr>
          <w:rFonts w:asciiTheme="majorBidi" w:hAnsiTheme="majorBidi" w:cstheme="majorBidi"/>
          <w:sz w:val="24"/>
          <w:szCs w:val="24"/>
          <w:lang w:val="sk-SK"/>
        </w:rPr>
        <w:t xml:space="preserve"> </w:t>
      </w: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sz w:val="24"/>
          <w:szCs w:val="24"/>
          <w:lang w:val="sk-SK"/>
        </w:rPr>
        <w:t>Panel odborníkov: doc. PhDr. Juraj Rusnák, PhD. (ISMŠ), doc. Mgr. Michal Bočák, PhD. (ISMŠ), Mgr. Lukáš Makky, PhD (IEUK), Mgr. Eva Kušnírová, PhD. (IEUK)</w:t>
      </w: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tbl>
      <w:tblPr>
        <w:tblStyle w:val="Mriekatabuky"/>
        <w:tblW w:w="9634" w:type="dxa"/>
        <w:tblLook w:val="04A0" w:firstRow="1" w:lastRow="0" w:firstColumn="1" w:lastColumn="0" w:noHBand="0" w:noVBand="1"/>
      </w:tblPr>
      <w:tblGrid>
        <w:gridCol w:w="1555"/>
        <w:gridCol w:w="2126"/>
        <w:gridCol w:w="5953"/>
      </w:tblGrid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9.10 – 9.30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Barbara Denciová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Estetické kategórie v alternatívnej hudbe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 xml:space="preserve">9.30 – 9.50 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Patrik Liščinský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Syntéza kultúrneho priestoru hip hopu a basketbalu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9.50 – 10.10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Kristína Oravcová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Perspektívy žánru disko v súčasnej tanečnej produkcii populárnej kultúry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10.10 – 10.30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Barbora Petrášová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Subkultúra metalu na Slovensku a jej reflexia v mediálnom prostredí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10.30 – 10.50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Erik Kušnirik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Fenomén narácie vo videohrách: The Last of Us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10.50 – 11.00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Laura Kuželová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Po mne, potopa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11.00 – 11.05</w:t>
            </w:r>
          </w:p>
        </w:tc>
        <w:tc>
          <w:tcPr>
            <w:tcW w:w="8079" w:type="dxa"/>
            <w:gridSpan w:val="2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>Ukončenie konferencie</w:t>
            </w:r>
          </w:p>
        </w:tc>
      </w:tr>
    </w:tbl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b/>
          <w:bCs/>
          <w:sz w:val="24"/>
          <w:szCs w:val="24"/>
          <w:lang w:val="sk-SK"/>
        </w:rPr>
        <w:t>V. Filozofické vedy (filozofia, etika a bioetika, estetika)</w:t>
      </w: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  <w:hyperlink r:id="rId10" w:history="1"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https://teams.microsoft.com/l/team/19%3af6a33975490f4615b7a0fda01102c69c%40thread.tacv2/conversations?gr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o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upId=a9037abe-994e-4f02-87ac-4bb6b42414b6&amp;tenantId=0cd103af-62fc-4208-a029-de5818de1d80</w:t>
        </w:r>
      </w:hyperlink>
      <w:r w:rsidRPr="00C038A3">
        <w:rPr>
          <w:rFonts w:asciiTheme="majorBidi" w:hAnsiTheme="majorBidi" w:cstheme="majorBidi"/>
          <w:sz w:val="24"/>
          <w:szCs w:val="24"/>
          <w:lang w:val="sk-SK"/>
        </w:rPr>
        <w:t xml:space="preserve"> </w:t>
      </w:r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jc w:val="both"/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</w:pPr>
      <w:r w:rsidRPr="00C038A3">
        <w:rPr>
          <w:rFonts w:asciiTheme="majorBidi" w:hAnsiTheme="majorBidi" w:cstheme="majorBidi"/>
          <w:sz w:val="24"/>
          <w:szCs w:val="24"/>
          <w:lang w:val="sk-SK"/>
        </w:rPr>
        <w:t xml:space="preserve">Panel odborníkov: Mgr. Lukáš Švihura, PhD. (IF), Mgr. Lukáš Švaňa, PhD. (IEB), doc. Mgr. Marián Palenčár, CSc. (IEB) </w:t>
      </w:r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 xml:space="preserve">Doc. Mgr. O. </w:t>
      </w:r>
      <w:proofErr w:type="spellStart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>Marchevský</w:t>
      </w:r>
      <w:proofErr w:type="spellEnd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 xml:space="preserve">, PhD. (IPOL), prof. PaedDr. Slávka </w:t>
      </w:r>
      <w:proofErr w:type="spellStart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>Kopčáková</w:t>
      </w:r>
      <w:proofErr w:type="spellEnd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 xml:space="preserve">, PhD. (IEUK), Mgr. Adrián </w:t>
      </w:r>
      <w:proofErr w:type="spellStart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>Kvokačka</w:t>
      </w:r>
      <w:proofErr w:type="spellEnd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 xml:space="preserve">, </w:t>
      </w:r>
      <w:proofErr w:type="spellStart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>PhD</w:t>
      </w:r>
      <w:proofErr w:type="spellEnd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 xml:space="preserve"> (IEUK) </w:t>
      </w: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tbl>
      <w:tblPr>
        <w:tblStyle w:val="Mriekatabuky"/>
        <w:tblW w:w="9634" w:type="dxa"/>
        <w:tblLook w:val="04A0" w:firstRow="1" w:lastRow="0" w:firstColumn="1" w:lastColumn="0" w:noHBand="0" w:noVBand="1"/>
      </w:tblPr>
      <w:tblGrid>
        <w:gridCol w:w="1555"/>
        <w:gridCol w:w="2268"/>
        <w:gridCol w:w="5811"/>
      </w:tblGrid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9.10 – 9.30</w:t>
            </w:r>
          </w:p>
        </w:tc>
        <w:tc>
          <w:tcPr>
            <w:tcW w:w="2268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Mária Dolinská</w:t>
            </w:r>
          </w:p>
        </w:tc>
        <w:tc>
          <w:tcPr>
            <w:tcW w:w="5811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Rovesnícka mediácia. Konflikty medzi rómskymi a nerómskymi žiakmi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 xml:space="preserve">9.30 – 9.50 </w:t>
            </w:r>
          </w:p>
        </w:tc>
        <w:tc>
          <w:tcPr>
            <w:tcW w:w="2268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Andrea Miškocová</w:t>
            </w:r>
          </w:p>
        </w:tc>
        <w:tc>
          <w:tcPr>
            <w:tcW w:w="5811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Podmienka hospitality a problém multikulturalizmu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9.50 – 10.10</w:t>
            </w:r>
          </w:p>
        </w:tc>
        <w:tc>
          <w:tcPr>
            <w:tcW w:w="2268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Natália Prostredná</w:t>
            </w:r>
          </w:p>
        </w:tc>
        <w:tc>
          <w:tcPr>
            <w:tcW w:w="5811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Adornovský „status pravdivosti“ v Goyovom Saturnovi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10.10 – 10.30</w:t>
            </w:r>
          </w:p>
        </w:tc>
        <w:tc>
          <w:tcPr>
            <w:tcW w:w="2268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 xml:space="preserve">Matúš Staník </w:t>
            </w:r>
          </w:p>
        </w:tc>
        <w:tc>
          <w:tcPr>
            <w:tcW w:w="5811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Etické teórie a súčasná pop-kultúra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 xml:space="preserve">10.30 – 10.50 </w:t>
            </w:r>
          </w:p>
        </w:tc>
        <w:tc>
          <w:tcPr>
            <w:tcW w:w="2268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Natália Tarnóczyová</w:t>
            </w:r>
          </w:p>
        </w:tc>
        <w:tc>
          <w:tcPr>
            <w:tcW w:w="5811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A. N. Radiščev a jeho literárno-filozofické dielo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10.50 – 11.10</w:t>
            </w:r>
          </w:p>
        </w:tc>
        <w:tc>
          <w:tcPr>
            <w:tcW w:w="2268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Dominik Valeš</w:t>
            </w:r>
          </w:p>
        </w:tc>
        <w:tc>
          <w:tcPr>
            <w:tcW w:w="5811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Atraktívnosť filozofie vo verejnom priestore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11.10 – 11.15</w:t>
            </w:r>
          </w:p>
        </w:tc>
        <w:tc>
          <w:tcPr>
            <w:tcW w:w="8079" w:type="dxa"/>
            <w:gridSpan w:val="2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>Ukončenie konferencie</w:t>
            </w:r>
          </w:p>
        </w:tc>
      </w:tr>
    </w:tbl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b/>
          <w:bCs/>
          <w:sz w:val="24"/>
          <w:szCs w:val="24"/>
          <w:lang w:val="sk-SK"/>
        </w:rPr>
        <w:t>VI. Historické vedy (slovenské dejiny, svetové dejiny)</w:t>
      </w: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  <w:hyperlink r:id="rId11" w:history="1"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https://teams.microsoft.com/l/team/19%3a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a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fd6d2e4c5c04617aeb0103c3bc85ebe%40thread.tacv2/conversations?groupId=0d48feac-29e2-469b-8cb5-6597363bfe05&amp;tenantId=0cd103af-62fc-4208-a029-de5818de1d80</w:t>
        </w:r>
      </w:hyperlink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p w:rsidR="00AE769D" w:rsidRPr="00C038A3" w:rsidRDefault="00AE769D" w:rsidP="00AE769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</w:pPr>
      <w:r w:rsidRPr="00C038A3">
        <w:rPr>
          <w:rFonts w:asciiTheme="majorBidi" w:hAnsiTheme="majorBidi" w:cstheme="majorBidi"/>
          <w:sz w:val="24"/>
          <w:szCs w:val="24"/>
          <w:lang w:val="sk-SK"/>
        </w:rPr>
        <w:t xml:space="preserve">Panel odborníkov: </w:t>
      </w:r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 xml:space="preserve">doc. Mgr. </w:t>
      </w:r>
      <w:proofErr w:type="spellStart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>Annamária</w:t>
      </w:r>
      <w:proofErr w:type="spellEnd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> </w:t>
      </w:r>
      <w:proofErr w:type="spellStart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bdr w:val="none" w:sz="0" w:space="0" w:color="auto" w:frame="1"/>
          <w:lang w:val="sk-SK" w:eastAsia="sk-SK"/>
        </w:rPr>
        <w:t>Kóny</w:t>
      </w:r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>ová</w:t>
      </w:r>
      <w:proofErr w:type="spellEnd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 xml:space="preserve">, PhD., Mgr. Lucia </w:t>
      </w:r>
      <w:proofErr w:type="spellStart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>Šteflová</w:t>
      </w:r>
      <w:proofErr w:type="spellEnd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 xml:space="preserve">, PhD., PhDr. Ján </w:t>
      </w:r>
      <w:proofErr w:type="spellStart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>Džujko</w:t>
      </w:r>
      <w:proofErr w:type="spellEnd"/>
      <w:r w:rsidRPr="00C038A3"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  <w:t>, PhD.,  doc. PhDr. Martin Javor, PhD.</w:t>
      </w:r>
    </w:p>
    <w:p w:rsidR="00AE769D" w:rsidRPr="00C038A3" w:rsidRDefault="00AE769D" w:rsidP="00AE769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noProof w:val="0"/>
          <w:color w:val="000000"/>
          <w:sz w:val="24"/>
          <w:szCs w:val="24"/>
          <w:lang w:val="sk-SK" w:eastAsia="sk-SK"/>
        </w:rPr>
      </w:pPr>
    </w:p>
    <w:tbl>
      <w:tblPr>
        <w:tblStyle w:val="Mriekatabuky"/>
        <w:tblW w:w="9634" w:type="dxa"/>
        <w:tblLook w:val="04A0" w:firstRow="1" w:lastRow="0" w:firstColumn="1" w:lastColumn="0" w:noHBand="0" w:noVBand="1"/>
      </w:tblPr>
      <w:tblGrid>
        <w:gridCol w:w="1555"/>
        <w:gridCol w:w="2551"/>
        <w:gridCol w:w="5528"/>
      </w:tblGrid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9.10 – 9.30</w:t>
            </w:r>
          </w:p>
        </w:tc>
        <w:tc>
          <w:tcPr>
            <w:tcW w:w="2551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Kinga Mészárosová</w:t>
            </w:r>
          </w:p>
        </w:tc>
        <w:tc>
          <w:tcPr>
            <w:tcW w:w="5528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Náboženský vývoj v obci Leles v 16.-18.storočí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 xml:space="preserve">9.30 – 9.50 </w:t>
            </w:r>
          </w:p>
        </w:tc>
        <w:tc>
          <w:tcPr>
            <w:tcW w:w="2551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Katarína Oslovičová</w:t>
            </w:r>
          </w:p>
        </w:tc>
        <w:tc>
          <w:tcPr>
            <w:tcW w:w="5528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Demografické a náboženské pomery v obci Dubovica do roku 1918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9.50 – 10.10</w:t>
            </w:r>
          </w:p>
        </w:tc>
        <w:tc>
          <w:tcPr>
            <w:tcW w:w="2551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Dzvenyslava-Khrystyna Saienko</w:t>
            </w:r>
          </w:p>
        </w:tc>
        <w:tc>
          <w:tcPr>
            <w:tcW w:w="5528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Pohľad Bulharov na Pražskú jar 1968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10.10 – 10.30</w:t>
            </w:r>
          </w:p>
        </w:tc>
        <w:tc>
          <w:tcPr>
            <w:tcW w:w="2551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Klaudia Sokolová</w:t>
            </w:r>
          </w:p>
        </w:tc>
        <w:tc>
          <w:tcPr>
            <w:tcW w:w="5528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Literárno-historické pramene vzťahujúce sa na dejiny tureckej okupácie v Uhorsku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10.30 – 10.35</w:t>
            </w:r>
          </w:p>
        </w:tc>
        <w:tc>
          <w:tcPr>
            <w:tcW w:w="8079" w:type="dxa"/>
            <w:gridSpan w:val="2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>Ukončenie konferencie</w:t>
            </w:r>
          </w:p>
        </w:tc>
      </w:tr>
    </w:tbl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b/>
          <w:bCs/>
          <w:sz w:val="24"/>
          <w:szCs w:val="24"/>
          <w:lang w:val="sk-SK"/>
        </w:rPr>
        <w:t>VII. Politické vedy (politológia, občianska náuka)</w:t>
      </w:r>
    </w:p>
    <w:p w:rsidR="00AE769D" w:rsidRPr="00C038A3" w:rsidRDefault="00AE769D" w:rsidP="00AE769D">
      <w:p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lang w:val="sk-SK"/>
        </w:rPr>
      </w:pPr>
      <w:hyperlink r:id="rId12" w:history="1"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https://teams.microsoft.com/l/team/19%3abf18e3a88195463cb516c1518cc9c798%40thread.tacv2/conversations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?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groupId=a83d87cb-f555-49e7-a851-b527c748c9c6&amp;tenantId=0cd103af-62fc-4208-a029-de5818de1d80</w:t>
        </w:r>
      </w:hyperlink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sz w:val="24"/>
          <w:szCs w:val="24"/>
          <w:lang w:val="sk-SK"/>
        </w:rPr>
        <w:t>Panel odborníkov: Mgr. M. Cirner, PhD., Mgr. A. Polačková, PhD., Mgr. M. Žac, PhD.</w:t>
      </w: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tbl>
      <w:tblPr>
        <w:tblStyle w:val="Mriekatabuky"/>
        <w:tblW w:w="9634" w:type="dxa"/>
        <w:tblLook w:val="04A0" w:firstRow="1" w:lastRow="0" w:firstColumn="1" w:lastColumn="0" w:noHBand="0" w:noVBand="1"/>
      </w:tblPr>
      <w:tblGrid>
        <w:gridCol w:w="1555"/>
        <w:gridCol w:w="2409"/>
        <w:gridCol w:w="5670"/>
      </w:tblGrid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9.10 – 9.30</w:t>
            </w:r>
          </w:p>
        </w:tc>
        <w:tc>
          <w:tcPr>
            <w:tcW w:w="2409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Andrea Deáková</w:t>
            </w:r>
          </w:p>
        </w:tc>
        <w:tc>
          <w:tcPr>
            <w:tcW w:w="5670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Vytvorenie vládnej koalície po parlamentných voľbách 2020 na Slovensku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 xml:space="preserve">9.30 – 9.50 </w:t>
            </w:r>
          </w:p>
        </w:tc>
        <w:tc>
          <w:tcPr>
            <w:tcW w:w="2409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Lívia Durillová</w:t>
            </w:r>
          </w:p>
        </w:tc>
        <w:tc>
          <w:tcPr>
            <w:tcW w:w="5670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Interrupcia, umelé prerušenie tehotenstva, plod, právo na život, legislatíva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9.50 – 10.10</w:t>
            </w:r>
          </w:p>
        </w:tc>
        <w:tc>
          <w:tcPr>
            <w:tcW w:w="2409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Gabriela Harčariková</w:t>
            </w:r>
          </w:p>
        </w:tc>
        <w:tc>
          <w:tcPr>
            <w:tcW w:w="5670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Analýza vybraných opatrení v EÚ po teroristických útokoch v rokoch 2015 – 2020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10.10 – 10.30</w:t>
            </w:r>
          </w:p>
        </w:tc>
        <w:tc>
          <w:tcPr>
            <w:tcW w:w="2409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Tomáš Mikolaj</w:t>
            </w:r>
          </w:p>
        </w:tc>
        <w:tc>
          <w:tcPr>
            <w:tcW w:w="5670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Vznik a zmena slovenských hraníc v dôsledku Trianonskej mierovej zmluvy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 xml:space="preserve">10.30 – 10.50 </w:t>
            </w:r>
          </w:p>
        </w:tc>
        <w:tc>
          <w:tcPr>
            <w:tcW w:w="2409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Michal Semančík</w:t>
            </w:r>
          </w:p>
        </w:tc>
        <w:tc>
          <w:tcPr>
            <w:tcW w:w="5670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Charakteristika nezávislých kandidátov v komunálnych voľbách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10.50 – 10.55</w:t>
            </w:r>
          </w:p>
        </w:tc>
        <w:tc>
          <w:tcPr>
            <w:tcW w:w="8079" w:type="dxa"/>
            <w:gridSpan w:val="2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>Ukončenie konferencie</w:t>
            </w:r>
          </w:p>
        </w:tc>
      </w:tr>
    </w:tbl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b/>
          <w:bCs/>
          <w:sz w:val="24"/>
          <w:szCs w:val="24"/>
          <w:lang w:val="sk-SK"/>
        </w:rPr>
        <w:t>VIII. Sociálne a psychologické vedy (sociálne práca, psychológia)</w:t>
      </w: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  <w:hyperlink r:id="rId13" w:history="1"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https:/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/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teams.microsoft.com/l/team/19%3a737177422ea14b85a40afb5922e5b7d3%40thread.tacv2/conversations?groupId=e6b4c978-3ec8-48e5-bd1f-89ee3a728621&amp;tenantId=0cd103af-62fc-4208-a029-de5818de1d80</w:t>
        </w:r>
      </w:hyperlink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sz w:val="24"/>
          <w:szCs w:val="24"/>
          <w:lang w:val="sk-SK"/>
        </w:rPr>
        <w:t xml:space="preserve">Panel odborníkov: </w:t>
      </w:r>
      <w:r w:rsidRPr="00C038A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sk-SK"/>
        </w:rPr>
        <w:t>PhDr. Monika Kačmárová (IPS), PhD.; Mgr. Jana Lukáčová, PhD (IPS), PhDR. Mgr. Martin Hamadej, PhD. (IESP), doc. Mgr. Michaela Skyba, PhD. (IESP)</w:t>
      </w: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tbl>
      <w:tblPr>
        <w:tblStyle w:val="Mriekatabuky"/>
        <w:tblW w:w="9634" w:type="dxa"/>
        <w:tblLook w:val="04A0" w:firstRow="1" w:lastRow="0" w:firstColumn="1" w:lastColumn="0" w:noHBand="0" w:noVBand="1"/>
      </w:tblPr>
      <w:tblGrid>
        <w:gridCol w:w="1555"/>
        <w:gridCol w:w="2409"/>
        <w:gridCol w:w="5670"/>
      </w:tblGrid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9.10 – 9.30</w:t>
            </w:r>
          </w:p>
        </w:tc>
        <w:tc>
          <w:tcPr>
            <w:tcW w:w="2409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Dominika Balážová</w:t>
            </w:r>
          </w:p>
        </w:tc>
        <w:tc>
          <w:tcPr>
            <w:tcW w:w="5670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Pracujúca chudoba – nová výzva pre sociálnu prácu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9.30 – 9.50</w:t>
            </w:r>
          </w:p>
        </w:tc>
        <w:tc>
          <w:tcPr>
            <w:tcW w:w="2409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Patrícia Gajdošociová</w:t>
            </w:r>
          </w:p>
        </w:tc>
        <w:tc>
          <w:tcPr>
            <w:tcW w:w="5670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Vedomosti o klimatických zmenách, dôvera v seba, organizácie a vedu ako prediktory ekologickej úzkosti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9.50 – 10.10</w:t>
            </w:r>
          </w:p>
        </w:tc>
        <w:tc>
          <w:tcPr>
            <w:tcW w:w="2409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Nikola Juhasová</w:t>
            </w:r>
          </w:p>
        </w:tc>
        <w:tc>
          <w:tcPr>
            <w:tcW w:w="5670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Význam školskej sociálnej práce a implikácia ekologických perspektív pri riešení záškoláctva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10.10 – 10.15</w:t>
            </w:r>
          </w:p>
        </w:tc>
        <w:tc>
          <w:tcPr>
            <w:tcW w:w="8079" w:type="dxa"/>
            <w:gridSpan w:val="2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>Ukončenie konferencie</w:t>
            </w:r>
          </w:p>
        </w:tc>
      </w:tr>
    </w:tbl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b/>
          <w:bCs/>
          <w:sz w:val="24"/>
          <w:szCs w:val="24"/>
          <w:lang w:val="sk-SK"/>
        </w:rPr>
        <w:t>IX. Didaktika vyučovania predmetov (všetky učiteľské študijné programy)</w:t>
      </w:r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sz w:val="24"/>
          <w:szCs w:val="24"/>
          <w:lang w:val="sk-SK"/>
        </w:rPr>
      </w:pPr>
      <w:hyperlink r:id="rId14" w:history="1"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https://teams.microsoft.com/l/team/19%3afd6e6d3aae1047d182500592af1dbf22%40thread.tacv2/conversations?groupId=1a239927-2e5e-4c86-9cc4-7bba56c0b143&amp;tenantId=0cd103af-62fc-4208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-</w:t>
        </w:r>
        <w:r w:rsidRPr="00C038A3">
          <w:rPr>
            <w:rStyle w:val="Hypertextovprepojenie"/>
            <w:rFonts w:asciiTheme="majorBidi" w:hAnsiTheme="majorBidi" w:cstheme="majorBidi"/>
            <w:sz w:val="24"/>
            <w:szCs w:val="24"/>
            <w:lang w:val="sk-SK"/>
          </w:rPr>
          <w:t>a029-de5818de1d80</w:t>
        </w:r>
      </w:hyperlink>
      <w:r w:rsidRPr="00C038A3">
        <w:rPr>
          <w:rFonts w:asciiTheme="majorBidi" w:hAnsiTheme="majorBidi" w:cstheme="majorBidi"/>
          <w:sz w:val="24"/>
          <w:szCs w:val="24"/>
          <w:lang w:val="sk-SK"/>
        </w:rPr>
        <w:t xml:space="preserve"> </w:t>
      </w: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sz w:val="24"/>
          <w:szCs w:val="24"/>
          <w:lang w:val="sk-SK"/>
        </w:rPr>
        <w:t xml:space="preserve">Panel odborníkov: Mgr. Eva Eddy, PhD. (IAA), Mgr. Michaela Sepešiová, PhD., Mgr. Zuzana Nováková, PhD. </w:t>
      </w:r>
    </w:p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tbl>
      <w:tblPr>
        <w:tblStyle w:val="Mriekatabuky"/>
        <w:tblW w:w="9634" w:type="dxa"/>
        <w:tblLook w:val="04A0" w:firstRow="1" w:lastRow="0" w:firstColumn="1" w:lastColumn="0" w:noHBand="0" w:noVBand="1"/>
      </w:tblPr>
      <w:tblGrid>
        <w:gridCol w:w="1555"/>
        <w:gridCol w:w="2126"/>
        <w:gridCol w:w="5953"/>
      </w:tblGrid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9.10 – 9.30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Adam Boržík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Výhody spoločného tvorivého písania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 xml:space="preserve">9.30 – 9.50 </w:t>
            </w:r>
          </w:p>
        </w:tc>
        <w:tc>
          <w:tcPr>
            <w:tcW w:w="2126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Kristína Polanská</w:t>
            </w:r>
          </w:p>
        </w:tc>
        <w:tc>
          <w:tcPr>
            <w:tcW w:w="5953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Zvyšovanie motivácie k cudzojazyčnej produkcii prostredníctvom tvorivého písania</w:t>
            </w:r>
          </w:p>
        </w:tc>
      </w:tr>
      <w:tr w:rsidR="00AE769D" w:rsidRPr="00C038A3" w:rsidTr="00592F6D">
        <w:tc>
          <w:tcPr>
            <w:tcW w:w="1555" w:type="dxa"/>
          </w:tcPr>
          <w:p w:rsidR="00AE769D" w:rsidRPr="00C038A3" w:rsidRDefault="00AE769D" w:rsidP="00592F6D">
            <w:pPr>
              <w:rPr>
                <w:rFonts w:asciiTheme="majorBidi" w:hAnsiTheme="majorBidi" w:cstheme="majorBidi"/>
                <w:sz w:val="24"/>
                <w:szCs w:val="24"/>
                <w:lang w:val="sk-SK"/>
              </w:rPr>
            </w:pPr>
            <w:r w:rsidRPr="00C038A3">
              <w:rPr>
                <w:rFonts w:asciiTheme="majorBidi" w:hAnsiTheme="majorBidi" w:cstheme="majorBidi"/>
                <w:sz w:val="24"/>
                <w:szCs w:val="24"/>
                <w:lang w:val="sk-SK"/>
              </w:rPr>
              <w:t>9.50 – 9.55</w:t>
            </w:r>
          </w:p>
        </w:tc>
        <w:tc>
          <w:tcPr>
            <w:tcW w:w="8079" w:type="dxa"/>
            <w:gridSpan w:val="2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sz w:val="24"/>
                <w:szCs w:val="24"/>
                <w:lang w:val="sk-SK" w:eastAsia="sk-SK"/>
              </w:rPr>
              <w:t>Ukončenie konferencie</w:t>
            </w:r>
          </w:p>
        </w:tc>
      </w:tr>
    </w:tbl>
    <w:p w:rsidR="00AE769D" w:rsidRPr="00C038A3" w:rsidRDefault="00AE769D" w:rsidP="00AE769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</w:p>
    <w:p w:rsidR="00AE769D" w:rsidRPr="00C038A3" w:rsidRDefault="00AE769D" w:rsidP="00AE769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b/>
          <w:bCs/>
          <w:sz w:val="24"/>
          <w:szCs w:val="24"/>
          <w:lang w:val="sk-SK"/>
        </w:rPr>
        <w:t>Doktorandská konferencia</w:t>
      </w:r>
    </w:p>
    <w:p w:rsidR="00AE769D" w:rsidRPr="00C038A3" w:rsidRDefault="00AE769D" w:rsidP="00AE769D">
      <w:pPr>
        <w:spacing w:after="0" w:line="240" w:lineRule="auto"/>
        <w:rPr>
          <w:rFonts w:asciiTheme="majorBidi" w:eastAsia="Times New Roman" w:hAnsiTheme="majorBidi" w:cstheme="majorBidi"/>
          <w:noProof w:val="0"/>
          <w:color w:val="222222"/>
          <w:sz w:val="24"/>
          <w:szCs w:val="24"/>
          <w:lang w:val="sk-SK" w:eastAsia="sk-SK"/>
        </w:rPr>
      </w:pPr>
      <w:hyperlink r:id="rId15" w:history="1">
        <w:r w:rsidRPr="00C038A3">
          <w:rPr>
            <w:rStyle w:val="Hypertextovprepojenie"/>
            <w:rFonts w:asciiTheme="majorBidi" w:eastAsia="Times New Roman" w:hAnsiTheme="majorBidi" w:cstheme="majorBidi"/>
            <w:noProof w:val="0"/>
            <w:sz w:val="24"/>
            <w:szCs w:val="24"/>
            <w:lang w:val="sk-SK" w:eastAsia="sk-SK"/>
          </w:rPr>
          <w:t>https://teams.microsoft.com/l/team/19%3a6ceb709c529b4b98b966f7f7f10122d3%40thread.tacv2/conversations?gro</w:t>
        </w:r>
        <w:r w:rsidRPr="00C038A3">
          <w:rPr>
            <w:rStyle w:val="Hypertextovprepojenie"/>
            <w:rFonts w:asciiTheme="majorBidi" w:eastAsia="Times New Roman" w:hAnsiTheme="majorBidi" w:cstheme="majorBidi"/>
            <w:noProof w:val="0"/>
            <w:sz w:val="24"/>
            <w:szCs w:val="24"/>
            <w:lang w:val="sk-SK" w:eastAsia="sk-SK"/>
          </w:rPr>
          <w:t>u</w:t>
        </w:r>
        <w:r w:rsidRPr="00C038A3">
          <w:rPr>
            <w:rStyle w:val="Hypertextovprepojenie"/>
            <w:rFonts w:asciiTheme="majorBidi" w:eastAsia="Times New Roman" w:hAnsiTheme="majorBidi" w:cstheme="majorBidi"/>
            <w:noProof w:val="0"/>
            <w:sz w:val="24"/>
            <w:szCs w:val="24"/>
            <w:lang w:val="sk-SK" w:eastAsia="sk-SK"/>
          </w:rPr>
          <w:t>pId=dbef2a64-35a3-459c-9dd7-d0211f4a76ae&amp;tenantId=0cd103af-62fc-4208-a029-de5818de1d80</w:t>
        </w:r>
      </w:hyperlink>
    </w:p>
    <w:p w:rsidR="00AE769D" w:rsidRPr="00C038A3" w:rsidRDefault="00AE769D" w:rsidP="00AE769D">
      <w:pPr>
        <w:rPr>
          <w:rFonts w:asciiTheme="majorBidi" w:hAnsiTheme="majorBidi" w:cstheme="majorBidi"/>
          <w:sz w:val="24"/>
          <w:szCs w:val="24"/>
          <w:lang w:val="sk-SK"/>
        </w:rPr>
      </w:pPr>
    </w:p>
    <w:p w:rsidR="00AE769D" w:rsidRDefault="00AE769D" w:rsidP="00AE769D">
      <w:pPr>
        <w:rPr>
          <w:rFonts w:asciiTheme="majorBidi" w:hAnsiTheme="majorBidi" w:cstheme="majorBidi"/>
          <w:sz w:val="24"/>
          <w:szCs w:val="24"/>
          <w:lang w:val="sk-SK"/>
        </w:rPr>
      </w:pPr>
    </w:p>
    <w:p w:rsidR="00C12B98" w:rsidRPr="00C038A3" w:rsidRDefault="00C12B98" w:rsidP="00AE769D">
      <w:pPr>
        <w:rPr>
          <w:rFonts w:asciiTheme="majorBidi" w:hAnsiTheme="majorBidi" w:cstheme="majorBidi"/>
          <w:sz w:val="24"/>
          <w:szCs w:val="24"/>
          <w:lang w:val="sk-SK"/>
        </w:rPr>
        <w:sectPr w:rsidR="00C12B98" w:rsidRPr="00C038A3" w:rsidSect="00B2127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Theme="majorBidi" w:hAnsiTheme="majorBidi" w:cstheme="majorBidi"/>
          <w:sz w:val="24"/>
          <w:szCs w:val="24"/>
          <w:lang w:val="sk-SK"/>
        </w:rPr>
        <w:t>program nižšie</w:t>
      </w:r>
    </w:p>
    <w:p w:rsidR="00AE769D" w:rsidRPr="00C038A3" w:rsidRDefault="00AE769D" w:rsidP="00AE769D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sk-SK"/>
        </w:rPr>
      </w:pPr>
      <w:r w:rsidRPr="00C038A3">
        <w:rPr>
          <w:rFonts w:asciiTheme="majorBidi" w:hAnsiTheme="majorBidi" w:cstheme="majorBidi"/>
          <w:b/>
          <w:bCs/>
          <w:sz w:val="24"/>
          <w:szCs w:val="24"/>
          <w:lang w:val="sk-SK"/>
        </w:rPr>
        <w:t>PhD harmonogram</w:t>
      </w:r>
    </w:p>
    <w:tbl>
      <w:tblPr>
        <w:tblStyle w:val="Mriekatabuky"/>
        <w:tblW w:w="14652" w:type="dxa"/>
        <w:tblInd w:w="75" w:type="dxa"/>
        <w:tblLook w:val="04A0" w:firstRow="1" w:lastRow="0" w:firstColumn="1" w:lastColumn="0" w:noHBand="0" w:noVBand="1"/>
      </w:tblPr>
      <w:tblGrid>
        <w:gridCol w:w="1470"/>
        <w:gridCol w:w="2126"/>
        <w:gridCol w:w="5528"/>
        <w:gridCol w:w="1843"/>
        <w:gridCol w:w="3685"/>
      </w:tblGrid>
      <w:tr w:rsidR="00AE769D" w:rsidRPr="00C038A3" w:rsidTr="00592F6D">
        <w:tc>
          <w:tcPr>
            <w:tcW w:w="14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Čas prezent.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Meno </w:t>
            </w:r>
          </w:p>
        </w:tc>
        <w:tc>
          <w:tcPr>
            <w:tcW w:w="5528" w:type="dxa"/>
            <w:tcBorders>
              <w:top w:val="single" w:sz="12" w:space="0" w:color="auto"/>
            </w:tcBorders>
            <w:shd w:val="clear" w:color="auto" w:fill="E7E6E6" w:themeFill="background2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Názov príspevku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E7E6E6" w:themeFill="background2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Štud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. program</w:t>
            </w:r>
          </w:p>
        </w:tc>
        <w:tc>
          <w:tcPr>
            <w:tcW w:w="368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Panel odborníkov: </w:t>
            </w:r>
          </w:p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Počet členov – inštitút </w:t>
            </w:r>
          </w:p>
        </w:tc>
      </w:tr>
      <w:tr w:rsidR="00AE769D" w:rsidRPr="00C038A3" w:rsidTr="00592F6D">
        <w:tc>
          <w:tcPr>
            <w:tcW w:w="1470" w:type="dxa"/>
            <w:tcBorders>
              <w:top w:val="single" w:sz="12" w:space="0" w:color="auto"/>
              <w:lef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9.10 – 9.30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222222"/>
                <w:lang w:val="sk-SK" w:eastAsia="sk-SK"/>
              </w:rPr>
            </w:pP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222222"/>
                <w:lang w:val="sk-SK" w:eastAsia="sk-SK"/>
              </w:rPr>
              <w:t>Andrii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222222"/>
                <w:lang w:val="sk-SK" w:eastAsia="sk-SK"/>
              </w:rPr>
              <w:t xml:space="preserve">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222222"/>
                <w:lang w:val="sk-SK" w:eastAsia="sk-SK"/>
              </w:rPr>
              <w:t>Galaidin</w:t>
            </w:r>
            <w:proofErr w:type="spellEnd"/>
          </w:p>
        </w:tc>
        <w:tc>
          <w:tcPr>
            <w:tcW w:w="5528" w:type="dxa"/>
            <w:tcBorders>
              <w:top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A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Comparative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Study of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Research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Article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Abstracts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in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the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Fields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of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Humanities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and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Medical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Sciences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based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on a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Contrastive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Move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Structure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Analysis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.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Filológia (AJAK)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Doc. Mgr.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IngridaVaňková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, PhD.</w:t>
            </w:r>
          </w:p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Doc. Mgr.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Olha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Madyar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, CSc.</w:t>
            </w:r>
          </w:p>
        </w:tc>
      </w:tr>
      <w:tr w:rsidR="00AE769D" w:rsidRPr="00C038A3" w:rsidTr="00592F6D">
        <w:tc>
          <w:tcPr>
            <w:tcW w:w="1470" w:type="dxa"/>
            <w:tcBorders>
              <w:left w:val="single" w:sz="12" w:space="0" w:color="auto"/>
              <w:bottom w:val="single" w:sz="4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9.30 – 9.50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4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Vladislav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Hrežo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, Mgr. 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Manifestations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of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Eurolect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in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Institutional-legal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Discourse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at a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Morpho-syntactic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level and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Their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Impact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on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Translation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Filológia (AJAK)</w:t>
            </w:r>
          </w:p>
        </w:tc>
        <w:tc>
          <w:tcPr>
            <w:tcW w:w="3685" w:type="dxa"/>
            <w:vMerge/>
            <w:tcBorders>
              <w:righ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</w:p>
        </w:tc>
      </w:tr>
      <w:tr w:rsidR="00AE769D" w:rsidRPr="00C038A3" w:rsidTr="00592F6D">
        <w:tc>
          <w:tcPr>
            <w:tcW w:w="1470" w:type="dxa"/>
            <w:tcBorders>
              <w:left w:val="single" w:sz="12" w:space="0" w:color="auto"/>
              <w:bottom w:val="single" w:sz="4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9.50 – 10.10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4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Denisa Bariová, Mgr. 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English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in a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plurilingual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setting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of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globalized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tourism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Filológia (AJAK)</w:t>
            </w:r>
          </w:p>
        </w:tc>
        <w:tc>
          <w:tcPr>
            <w:tcW w:w="3685" w:type="dxa"/>
            <w:vMerge/>
            <w:tcBorders>
              <w:righ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</w:p>
        </w:tc>
      </w:tr>
      <w:tr w:rsidR="00AE769D" w:rsidRPr="00C038A3" w:rsidTr="00592F6D">
        <w:tc>
          <w:tcPr>
            <w:tcW w:w="1470" w:type="dxa"/>
            <w:tcBorders>
              <w:left w:val="single" w:sz="12" w:space="0" w:color="auto"/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10.10 – 10.30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Dominika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Vincejová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, Mgr. </w:t>
            </w:r>
          </w:p>
        </w:tc>
        <w:tc>
          <w:tcPr>
            <w:tcW w:w="5528" w:type="dxa"/>
            <w:tcBorders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Slovenské a poľské jazykovedné termíny morfologickej roviny z aspektu lexikálnej motivácie.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Filológia (Slavistika) </w:t>
            </w:r>
          </w:p>
        </w:tc>
        <w:tc>
          <w:tcPr>
            <w:tcW w:w="368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</w:p>
        </w:tc>
      </w:tr>
      <w:tr w:rsidR="00AE769D" w:rsidRPr="00C038A3" w:rsidTr="00592F6D"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222222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222222"/>
                <w:lang w:val="sk-SK" w:eastAsia="sk-SK"/>
              </w:rPr>
              <w:t>10.30 – 10.50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Dagmar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Kašprišinová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, Mgr. </w:t>
            </w:r>
          </w:p>
        </w:tc>
        <w:tc>
          <w:tcPr>
            <w:tcW w:w="55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Židia v Pečovskej Novej Vsi v 18. storočí 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História</w:t>
            </w:r>
          </w:p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(Všeob. dejiny)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E769D" w:rsidRPr="00C038A3" w:rsidRDefault="00AE769D" w:rsidP="00592F6D">
            <w:pPr>
              <w:shd w:val="clear" w:color="auto" w:fill="FFFFFF"/>
              <w:textAlignment w:val="baseline"/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Doc. Mgr. A.</w:t>
            </w:r>
            <w:r w:rsid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</w:t>
            </w:r>
            <w:proofErr w:type="spellStart"/>
            <w:r w:rsid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Kónyová</w:t>
            </w:r>
            <w:proofErr w:type="spellEnd"/>
            <w:r w:rsid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, PhD.,  Mgr. L. </w:t>
            </w:r>
            <w:proofErr w:type="spellStart"/>
            <w:r w:rsid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Šteflová</w:t>
            </w:r>
            <w:proofErr w:type="spellEnd"/>
            <w:r w:rsid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, PhD., PhDr. J. </w:t>
            </w:r>
            <w:proofErr w:type="spellStart"/>
            <w:r w:rsid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Džujko</w:t>
            </w:r>
            <w:proofErr w:type="spellEnd"/>
            <w:r w:rsid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, PhD., doc. PhDr. M.</w:t>
            </w: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Javor,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PhD</w:t>
            </w:r>
            <w:proofErr w:type="spellEnd"/>
          </w:p>
        </w:tc>
      </w:tr>
      <w:tr w:rsidR="00AE769D" w:rsidRPr="00C038A3" w:rsidTr="00592F6D"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10.50 – 11.10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Martin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Knurovský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, Mgr. </w:t>
            </w:r>
          </w:p>
        </w:tc>
        <w:tc>
          <w:tcPr>
            <w:tcW w:w="5528" w:type="dxa"/>
            <w:tcBorders>
              <w:top w:val="single" w:sz="12" w:space="0" w:color="auto"/>
              <w:bottom w:val="single" w:sz="4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Výskumy všímavosti u sociálnych pracovníkov/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čok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 optikou metódy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metaanalýzy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Sociálna práca 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PhDr. Mgr. Martin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Hamadej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,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PhD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, </w:t>
            </w:r>
          </w:p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doc. Mgr. Michaela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Skyba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, PhD.</w:t>
            </w:r>
          </w:p>
        </w:tc>
      </w:tr>
      <w:tr w:rsidR="00AE769D" w:rsidRPr="00C038A3" w:rsidTr="00592F6D">
        <w:tc>
          <w:tcPr>
            <w:tcW w:w="14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11.10 – 11.30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Miriama Šarišská, Mgr. 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Hranice duševného zdravia u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forenzných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klientov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Sociálna práca </w:t>
            </w:r>
          </w:p>
        </w:tc>
        <w:tc>
          <w:tcPr>
            <w:tcW w:w="368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</w:p>
        </w:tc>
      </w:tr>
      <w:tr w:rsidR="00AE769D" w:rsidRPr="00C038A3" w:rsidTr="00592F6D"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222222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222222"/>
                <w:lang w:val="sk-SK" w:eastAsia="sk-SK"/>
              </w:rPr>
              <w:t>11.30 – 11.50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Ivana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Tomečková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, Mgr.  </w:t>
            </w:r>
          </w:p>
        </w:tc>
        <w:tc>
          <w:tcPr>
            <w:tcW w:w="5528" w:type="dxa"/>
            <w:tcBorders>
              <w:top w:val="single" w:sz="12" w:space="0" w:color="auto"/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"Hra o hru": Konfrontačné stereotypy mediálneho publika konzolových hier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Mediálne a 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komun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. štúdiá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Doc. PhDr. Juraj Rusnák, PhD. </w:t>
            </w:r>
          </w:p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Doc. Mgr. Michal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Bočák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, PhD.</w:t>
            </w:r>
          </w:p>
        </w:tc>
      </w:tr>
      <w:tr w:rsidR="00AE769D" w:rsidRPr="00C038A3" w:rsidTr="00592F6D">
        <w:tc>
          <w:tcPr>
            <w:tcW w:w="1470" w:type="dxa"/>
            <w:tcBorders>
              <w:left w:val="single" w:sz="12" w:space="0" w:color="auto"/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11.50 – 12.10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Tomáš Timko, Mgr. </w:t>
            </w:r>
          </w:p>
        </w:tc>
        <w:tc>
          <w:tcPr>
            <w:tcW w:w="5528" w:type="dxa"/>
            <w:tcBorders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Súčasné podoby umeleckej praxe vo verejnom priestore vo svetle inštitucionálnej definície umenia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Filozofia (Estetika) </w:t>
            </w:r>
          </w:p>
        </w:tc>
        <w:tc>
          <w:tcPr>
            <w:tcW w:w="3685" w:type="dxa"/>
            <w:tcBorders>
              <w:bottom w:val="single" w:sz="12" w:space="0" w:color="auto"/>
              <w:right w:val="single" w:sz="12" w:space="0" w:color="auto"/>
            </w:tcBorders>
          </w:tcPr>
          <w:p w:rsidR="00AE769D" w:rsidRPr="00C038A3" w:rsidRDefault="00AE769D" w:rsidP="00C038A3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Prof. PaedDr. Slávka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Kopčáková,PhD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.</w:t>
            </w:r>
          </w:p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Prof. PhDr. Jana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Sošková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, PhD.</w:t>
            </w:r>
          </w:p>
        </w:tc>
      </w:tr>
      <w:tr w:rsidR="00AE769D" w:rsidRPr="00C038A3" w:rsidTr="00592F6D">
        <w:tc>
          <w:tcPr>
            <w:tcW w:w="1470" w:type="dxa"/>
            <w:tcBorders>
              <w:lef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12.10 – 12.30</w:t>
            </w:r>
          </w:p>
        </w:tc>
        <w:tc>
          <w:tcPr>
            <w:tcW w:w="2126" w:type="dxa"/>
            <w:tcBorders>
              <w:lef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Veronika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Bežilová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, Mgr. </w:t>
            </w:r>
          </w:p>
        </w:tc>
        <w:tc>
          <w:tcPr>
            <w:tcW w:w="5528" w:type="dxa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"Vplyv využívania príbehov na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retenciu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slovnej zásoby v cudzojazyčnom vzdelávaní" </w:t>
            </w:r>
          </w:p>
        </w:tc>
        <w:tc>
          <w:tcPr>
            <w:tcW w:w="1843" w:type="dxa"/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Lingvodidaktika</w:t>
            </w:r>
            <w:proofErr w:type="spellEnd"/>
          </w:p>
        </w:tc>
        <w:tc>
          <w:tcPr>
            <w:tcW w:w="3685" w:type="dxa"/>
            <w:vMerge w:val="restart"/>
            <w:tcBorders>
              <w:righ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Doc. Mgr. Anna Petríková, PhD.</w:t>
            </w:r>
          </w:p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Prof. PhDr. Ľubomír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Guzi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, PhD.</w:t>
            </w:r>
          </w:p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Prof. PhDr. Jozef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Sipko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, PhD.</w:t>
            </w:r>
          </w:p>
        </w:tc>
      </w:tr>
      <w:tr w:rsidR="00AE769D" w:rsidRPr="00C038A3" w:rsidTr="00592F6D">
        <w:tc>
          <w:tcPr>
            <w:tcW w:w="1470" w:type="dxa"/>
            <w:tcBorders>
              <w:left w:val="single" w:sz="12" w:space="0" w:color="auto"/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222222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222222"/>
                <w:lang w:val="sk-SK" w:eastAsia="sk-SK"/>
              </w:rPr>
              <w:t>12.30 – 12.50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Iryna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Sukharieva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, Mgr. </w:t>
            </w:r>
          </w:p>
        </w:tc>
        <w:tc>
          <w:tcPr>
            <w:tcW w:w="5528" w:type="dxa"/>
            <w:tcBorders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Jazyková úzkosť a verbálna kreativita študentov v cudzom jazyku 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Lingvodidaktika</w:t>
            </w:r>
            <w:proofErr w:type="spellEnd"/>
          </w:p>
        </w:tc>
        <w:tc>
          <w:tcPr>
            <w:tcW w:w="368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</w:p>
        </w:tc>
      </w:tr>
      <w:tr w:rsidR="00AE769D" w:rsidRPr="00C038A3" w:rsidTr="00592F6D">
        <w:tc>
          <w:tcPr>
            <w:tcW w:w="1470" w:type="dxa"/>
            <w:tcBorders>
              <w:top w:val="single" w:sz="12" w:space="0" w:color="auto"/>
              <w:lef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12.50 – 13.10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Emília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Mariančiková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, Mgr. </w:t>
            </w:r>
          </w:p>
        </w:tc>
        <w:tc>
          <w:tcPr>
            <w:tcW w:w="5528" w:type="dxa"/>
            <w:tcBorders>
              <w:top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Občianske vzdelávanie mládeže ako prostriedok eliminácie radikalizmu a extrémizmu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Politológia 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Doc. PhDr. I.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Dudinská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, CSc.</w:t>
            </w:r>
          </w:p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Doc. PhDr. V.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Dudinský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, PhD.</w:t>
            </w:r>
          </w:p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Doc. Mgr. O.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Marchevský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, PhD.</w:t>
            </w:r>
          </w:p>
        </w:tc>
      </w:tr>
      <w:tr w:rsidR="00AE769D" w:rsidRPr="00C038A3" w:rsidTr="00592F6D">
        <w:tc>
          <w:tcPr>
            <w:tcW w:w="1470" w:type="dxa"/>
            <w:tcBorders>
              <w:left w:val="single" w:sz="12" w:space="0" w:color="auto"/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13.10 – 13.30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Róbert </w:t>
            </w:r>
            <w:proofErr w:type="spellStart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Király</w:t>
            </w:r>
            <w:proofErr w:type="spellEnd"/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, PhDr. </w:t>
            </w:r>
          </w:p>
        </w:tc>
        <w:tc>
          <w:tcPr>
            <w:tcW w:w="5528" w:type="dxa"/>
            <w:tcBorders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>Právo a politika ochrany vodných zdrojov v Európskej únii. Analýza vybraných legislatívnych prameňov EÚ v kontexte ochrany vodných zdrojov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  <w:r w:rsidRPr="00C038A3"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  <w:t xml:space="preserve">Politológia </w:t>
            </w:r>
          </w:p>
        </w:tc>
        <w:tc>
          <w:tcPr>
            <w:tcW w:w="368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E769D" w:rsidRPr="00C038A3" w:rsidRDefault="00AE769D" w:rsidP="00592F6D">
            <w:pPr>
              <w:rPr>
                <w:rFonts w:asciiTheme="majorBidi" w:eastAsia="Times New Roman" w:hAnsiTheme="majorBidi" w:cstheme="majorBidi"/>
                <w:noProof w:val="0"/>
                <w:color w:val="000000"/>
                <w:lang w:val="sk-SK" w:eastAsia="sk-SK"/>
              </w:rPr>
            </w:pPr>
          </w:p>
        </w:tc>
      </w:tr>
    </w:tbl>
    <w:p w:rsidR="006D6FFF" w:rsidRPr="00C038A3" w:rsidRDefault="006D6FFF" w:rsidP="00AE769D">
      <w:pPr>
        <w:rPr>
          <w:rFonts w:asciiTheme="majorBidi" w:hAnsiTheme="majorBidi" w:cstheme="majorBidi"/>
        </w:rPr>
      </w:pPr>
    </w:p>
    <w:sectPr w:rsidR="006D6FFF" w:rsidRPr="00C038A3" w:rsidSect="00416647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2E57"/>
    <w:multiLevelType w:val="hybridMultilevel"/>
    <w:tmpl w:val="A3BC115C"/>
    <w:lvl w:ilvl="0" w:tplc="480C7A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9D"/>
    <w:rsid w:val="0059761B"/>
    <w:rsid w:val="006D6FFF"/>
    <w:rsid w:val="00AE769D"/>
    <w:rsid w:val="00C038A3"/>
    <w:rsid w:val="00C12B98"/>
    <w:rsid w:val="00D9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FC737"/>
  <w15:chartTrackingRefBased/>
  <w15:docId w15:val="{7B648442-2150-46BF-8A95-947F6877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E769D"/>
    <w:rPr>
      <w:noProof/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769D"/>
    <w:pPr>
      <w:ind w:left="720"/>
      <w:contextualSpacing/>
    </w:pPr>
  </w:style>
  <w:style w:type="table" w:styleId="Mriekatabuky">
    <w:name w:val="Table Grid"/>
    <w:basedOn w:val="Normlnatabuka"/>
    <w:uiPriority w:val="39"/>
    <w:rsid w:val="00AE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AE769D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E76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team/19%3aa4229f2071bc49dd9bbe379e543c135a%40thread.tacv2/conversations?groupId=5932ff67-af6c-4285-b7e0-b29dccb1a65c&amp;tenantId=0cd103af-62fc-4208-a029-de5818de1d80" TargetMode="External"/><Relationship Id="rId13" Type="http://schemas.openxmlformats.org/officeDocument/2006/relationships/hyperlink" Target="https://teams.microsoft.com/l/team/19%3a737177422ea14b85a40afb5922e5b7d3%40thread.tacv2/conversations?groupId=e6b4c978-3ec8-48e5-bd1f-89ee3a728621&amp;tenantId=0cd103af-62fc-4208-a029-de5818de1d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team/19%3aed68c5db4f49470aa5dade2fd0cca8b1%40thread.tacv2/conversations?groupId=68ed3e58-ac24-425a-ac2d-6eeaae6defc4&amp;tenantId=0cd103af-62fc-4208-a029-de5818de1d80" TargetMode="External"/><Relationship Id="rId12" Type="http://schemas.openxmlformats.org/officeDocument/2006/relationships/hyperlink" Target="https://teams.microsoft.com/l/team/19%3abf18e3a88195463cb516c1518cc9c798%40thread.tacv2/conversations?groupId=a83d87cb-f555-49e7-a851-b527c748c9c6&amp;tenantId=0cd103af-62fc-4208-a029-de5818de1d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team/19%3aef5a752b639040e38f83c797467f2f1b%40thread.tacv2/conversations?groupId=355b3b0e-1230-40b7-835b-caabc450935f&amp;tenantId=0cd103af-62fc-4208-a029-de5818de1d80" TargetMode="External"/><Relationship Id="rId11" Type="http://schemas.openxmlformats.org/officeDocument/2006/relationships/hyperlink" Target="https://teams.microsoft.com/l/team/19%3aafd6d2e4c5c04617aeb0103c3bc85ebe%40thread.tacv2/conversations?groupId=0d48feac-29e2-469b-8cb5-6597363bfe05&amp;tenantId=0cd103af-62fc-4208-a029-de5818de1d80" TargetMode="External"/><Relationship Id="rId5" Type="http://schemas.openxmlformats.org/officeDocument/2006/relationships/hyperlink" Target="https://teams.microsoft.com/l/team/19%3ad82335d95904423c89149e7ba2d6f8e7%40thread.tacv2/conversations?groupId=5248e710-4e36-4071-9cd8-90e38e06549b&amp;tenantId=0cd103af-62fc-4208-a029-de5818de1d80" TargetMode="External"/><Relationship Id="rId15" Type="http://schemas.openxmlformats.org/officeDocument/2006/relationships/hyperlink" Target="https://teams.microsoft.com/l/team/19%3a6ceb709c529b4b98b966f7f7f10122d3%40thread.tacv2/conversations?groupId=dbef2a64-35a3-459c-9dd7-d0211f4a76ae&amp;tenantId=0cd103af-62fc-4208-a029-de5818de1d80" TargetMode="External"/><Relationship Id="rId10" Type="http://schemas.openxmlformats.org/officeDocument/2006/relationships/hyperlink" Target="https://teams.microsoft.com/l/team/19%3af6a33975490f4615b7a0fda01102c69c%40thread.tacv2/conversations?groupId=a9037abe-994e-4f02-87ac-4bb6b42414b6&amp;tenantId=0cd103af-62fc-4208-a029-de5818de1d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ams.microsoft.com/l/team/19%3ab773ec77674c4aa9bc71ab0f75e3929e%40thread.tacv2/conversations?groupId=2d973e86-c55d-4699-aa1b-f3c92c0d3926&amp;tenantId=0cd103af-62fc-4208-a029-de5818de1d80" TargetMode="External"/><Relationship Id="rId14" Type="http://schemas.openxmlformats.org/officeDocument/2006/relationships/hyperlink" Target="https://teams.microsoft.com/l/team/19%3afd6e6d3aae1047d182500592af1dbf22%40thread.tacv2/conversations?groupId=1a239927-2e5e-4c86-9cc4-7bba56c0b143&amp;tenantId=0cd103af-62fc-4208-a029-de5818de1d80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1911</Words>
  <Characters>10897</Characters>
  <Application>Microsoft Office Word</Application>
  <DocSecurity>0</DocSecurity>
  <Lines>90</Lines>
  <Paragraphs>25</Paragraphs>
  <ScaleCrop>false</ScaleCrop>
  <Company/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Kacmarova</dc:creator>
  <cp:keywords/>
  <dc:description/>
  <cp:lastModifiedBy>Alena Kacmarova</cp:lastModifiedBy>
  <cp:revision>4</cp:revision>
  <dcterms:created xsi:type="dcterms:W3CDTF">2021-05-10T16:46:00Z</dcterms:created>
  <dcterms:modified xsi:type="dcterms:W3CDTF">2021-05-10T16:55:00Z</dcterms:modified>
</cp:coreProperties>
</file>