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F3" w:rsidRPr="006A21F3" w:rsidRDefault="006A21F3" w:rsidP="00D2588F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6A21F3">
        <w:rPr>
          <w:rFonts w:asciiTheme="majorHAnsi" w:hAnsiTheme="majorHAnsi"/>
          <w:b/>
          <w:sz w:val="28"/>
          <w:szCs w:val="28"/>
          <w:u w:val="single"/>
        </w:rPr>
        <w:t>Percentá a diagramy - cvičenie</w:t>
      </w:r>
    </w:p>
    <w:p w:rsidR="006A21F3" w:rsidRDefault="006A21F3" w:rsidP="00D2588F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436EE6" w:rsidRPr="00AA2F5F" w:rsidRDefault="00B913AD" w:rsidP="00D2588F">
      <w:pPr>
        <w:spacing w:after="0"/>
        <w:rPr>
          <w:rFonts w:asciiTheme="majorHAnsi" w:hAnsiTheme="majorHAnsi"/>
          <w:sz w:val="24"/>
          <w:szCs w:val="24"/>
        </w:rPr>
      </w:pPr>
      <w:r w:rsidRPr="00AA2F5F">
        <w:rPr>
          <w:rFonts w:asciiTheme="majorHAnsi" w:hAnsiTheme="majorHAnsi"/>
          <w:b/>
          <w:sz w:val="24"/>
          <w:szCs w:val="24"/>
          <w:u w:val="single"/>
        </w:rPr>
        <w:t>Úloha č</w:t>
      </w:r>
      <w:r w:rsidR="00AA2F5F" w:rsidRPr="00AA2F5F">
        <w:rPr>
          <w:rFonts w:asciiTheme="majorHAnsi" w:hAnsiTheme="majorHAnsi"/>
          <w:b/>
          <w:sz w:val="24"/>
          <w:szCs w:val="24"/>
          <w:u w:val="single"/>
        </w:rPr>
        <w:t>.</w:t>
      </w:r>
      <w:r w:rsidRPr="00AA2F5F">
        <w:rPr>
          <w:rFonts w:asciiTheme="majorHAnsi" w:hAnsiTheme="majorHAnsi"/>
          <w:b/>
          <w:sz w:val="24"/>
          <w:szCs w:val="24"/>
          <w:u w:val="single"/>
        </w:rPr>
        <w:t xml:space="preserve"> 1.</w:t>
      </w:r>
      <w:r w:rsidRPr="00AA2F5F">
        <w:rPr>
          <w:rFonts w:asciiTheme="majorHAnsi" w:hAnsiTheme="majorHAnsi"/>
          <w:sz w:val="24"/>
          <w:szCs w:val="24"/>
        </w:rPr>
        <w:t xml:space="preserve"> Diagram znázorňuje aké domáce zviera </w:t>
      </w:r>
      <w:r w:rsidR="00D2588F" w:rsidRPr="00AA2F5F">
        <w:rPr>
          <w:rFonts w:asciiTheme="majorHAnsi" w:hAnsiTheme="majorHAnsi"/>
          <w:sz w:val="24"/>
          <w:szCs w:val="24"/>
        </w:rPr>
        <w:t>majú doma žiaci 7.A triedy. Doplň tabuľku</w:t>
      </w:r>
    </w:p>
    <w:tbl>
      <w:tblPr>
        <w:tblStyle w:val="Mriekatabuky"/>
        <w:tblpPr w:leftFromText="141" w:rightFromText="141" w:vertAnchor="text" w:horzAnchor="margin" w:tblpY="659"/>
        <w:tblW w:w="0" w:type="auto"/>
        <w:tblLook w:val="04A0"/>
      </w:tblPr>
      <w:tblGrid>
        <w:gridCol w:w="1111"/>
        <w:gridCol w:w="1023"/>
        <w:gridCol w:w="1023"/>
      </w:tblGrid>
      <w:tr w:rsidR="00AA2F5F" w:rsidRPr="00AA2F5F" w:rsidTr="00AA2F5F">
        <w:tc>
          <w:tcPr>
            <w:tcW w:w="1111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2F5F">
              <w:rPr>
                <w:rFonts w:asciiTheme="majorHAnsi" w:hAnsiTheme="majorHAnsi"/>
                <w:b/>
                <w:sz w:val="24"/>
                <w:szCs w:val="24"/>
              </w:rPr>
              <w:t>počet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A2F5F"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Mačka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Pes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Škrečok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Rybičky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Žiadne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2F5F" w:rsidRPr="00AA2F5F" w:rsidTr="00AA2F5F">
        <w:tc>
          <w:tcPr>
            <w:tcW w:w="1111" w:type="dxa"/>
            <w:shd w:val="clear" w:color="auto" w:fill="FABF8F" w:themeFill="accent6" w:themeFillTint="99"/>
            <w:vAlign w:val="center"/>
          </w:tcPr>
          <w:p w:rsidR="00AA2F5F" w:rsidRPr="00FA4CA6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A4CA6">
              <w:rPr>
                <w:rFonts w:asciiTheme="majorHAnsi" w:hAnsiTheme="majorHAnsi"/>
                <w:sz w:val="24"/>
                <w:szCs w:val="24"/>
              </w:rPr>
              <w:t>spolu</w:t>
            </w: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AA2F5F" w:rsidRPr="00AA2F5F" w:rsidRDefault="00AA2F5F" w:rsidP="00AA2F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A2F5F" w:rsidRPr="00667C76" w:rsidRDefault="000B1577" w:rsidP="00667C76">
      <w:pPr>
        <w:spacing w:after="0"/>
        <w:rPr>
          <w:rFonts w:asciiTheme="majorHAnsi" w:hAnsiTheme="majorHAnsi"/>
          <w:sz w:val="24"/>
          <w:szCs w:val="24"/>
        </w:rPr>
        <w:sectPr w:rsidR="00AA2F5F" w:rsidRPr="00667C76" w:rsidSect="009371A1">
          <w:pgSz w:w="11906" w:h="16838"/>
          <w:pgMar w:top="709" w:right="566" w:bottom="1417" w:left="1417" w:header="708" w:footer="708" w:gutter="0"/>
          <w:cols w:space="708"/>
          <w:docGrid w:linePitch="360"/>
        </w:sect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51435</wp:posOffset>
            </wp:positionV>
            <wp:extent cx="3581400" cy="2047875"/>
            <wp:effectExtent l="19050" t="0" r="0" b="0"/>
            <wp:wrapTopAndBottom/>
            <wp:docPr id="307" name="Obrázok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CA6" w:rsidRPr="00FA4CA6" w:rsidRDefault="00FA4CA6" w:rsidP="00FA4CA6">
      <w:pPr>
        <w:spacing w:after="0"/>
        <w:rPr>
          <w:rFonts w:asciiTheme="majorHAnsi" w:hAnsiTheme="majorHAnsi"/>
          <w:sz w:val="24"/>
          <w:szCs w:val="24"/>
        </w:rPr>
      </w:pPr>
    </w:p>
    <w:p w:rsidR="00D2588F" w:rsidRPr="00AA2F5F" w:rsidRDefault="00D2588F" w:rsidP="00D2588F">
      <w:pPr>
        <w:pStyle w:val="Odsekzoznamu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AA2F5F">
        <w:rPr>
          <w:rFonts w:asciiTheme="majorHAnsi" w:hAnsiTheme="majorHAnsi"/>
          <w:sz w:val="24"/>
          <w:szCs w:val="24"/>
        </w:rPr>
        <w:t>koľko žiakov má 7.A trieda</w:t>
      </w:r>
    </w:p>
    <w:p w:rsidR="00D2588F" w:rsidRPr="00AA2F5F" w:rsidRDefault="00D2588F" w:rsidP="00D2588F">
      <w:pPr>
        <w:pStyle w:val="Odsekzoznamu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AA2F5F">
        <w:rPr>
          <w:rFonts w:asciiTheme="majorHAnsi" w:hAnsiTheme="majorHAnsi"/>
          <w:sz w:val="24"/>
          <w:szCs w:val="24"/>
        </w:rPr>
        <w:t>koľko % žiakov má doma psa</w:t>
      </w:r>
    </w:p>
    <w:p w:rsidR="00FA4CA6" w:rsidRDefault="00FA4CA6" w:rsidP="00FA4CA6">
      <w:pPr>
        <w:pStyle w:val="Odsekzoznamu"/>
        <w:spacing w:after="0"/>
        <w:ind w:left="390"/>
        <w:rPr>
          <w:rFonts w:asciiTheme="majorHAnsi" w:hAnsiTheme="majorHAnsi"/>
          <w:sz w:val="24"/>
          <w:szCs w:val="24"/>
        </w:rPr>
      </w:pPr>
    </w:p>
    <w:p w:rsidR="00D2588F" w:rsidRPr="00AA2F5F" w:rsidRDefault="00D2588F" w:rsidP="00D2588F">
      <w:pPr>
        <w:pStyle w:val="Odsekzoznamu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AA2F5F">
        <w:rPr>
          <w:rFonts w:asciiTheme="majorHAnsi" w:hAnsiTheme="majorHAnsi"/>
          <w:sz w:val="24"/>
          <w:szCs w:val="24"/>
        </w:rPr>
        <w:t>koľko % žiakov nemá doma žiadne zviera</w:t>
      </w:r>
    </w:p>
    <w:p w:rsidR="00D2588F" w:rsidRPr="00AA2F5F" w:rsidRDefault="00D2588F" w:rsidP="00D2588F">
      <w:pPr>
        <w:pStyle w:val="Odsekzoznamu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AA2F5F">
        <w:rPr>
          <w:rFonts w:asciiTheme="majorHAnsi" w:hAnsiTheme="majorHAnsi"/>
          <w:sz w:val="24"/>
          <w:szCs w:val="24"/>
        </w:rPr>
        <w:t>koľko % žiakov má doma cicavca</w:t>
      </w:r>
    </w:p>
    <w:p w:rsidR="00AA2F5F" w:rsidRPr="00AA2F5F" w:rsidRDefault="00AA2F5F" w:rsidP="002457D8">
      <w:pPr>
        <w:spacing w:after="0"/>
        <w:rPr>
          <w:rFonts w:asciiTheme="majorHAnsi" w:hAnsiTheme="majorHAnsi"/>
          <w:sz w:val="24"/>
          <w:szCs w:val="24"/>
        </w:rPr>
        <w:sectPr w:rsidR="00AA2F5F" w:rsidRPr="00AA2F5F" w:rsidSect="00AA2F5F">
          <w:type w:val="continuous"/>
          <w:pgSz w:w="11906" w:h="16838"/>
          <w:pgMar w:top="709" w:right="849" w:bottom="1417" w:left="1417" w:header="708" w:footer="708" w:gutter="0"/>
          <w:cols w:num="2" w:space="284"/>
          <w:docGrid w:linePitch="360"/>
        </w:sectPr>
      </w:pPr>
    </w:p>
    <w:p w:rsidR="002457D8" w:rsidRPr="00AA2F5F" w:rsidRDefault="002457D8" w:rsidP="002457D8">
      <w:pPr>
        <w:spacing w:after="0"/>
        <w:rPr>
          <w:rFonts w:asciiTheme="majorHAnsi" w:hAnsiTheme="majorHAnsi"/>
          <w:sz w:val="24"/>
          <w:szCs w:val="24"/>
        </w:rPr>
      </w:pPr>
    </w:p>
    <w:p w:rsidR="00D67ABC" w:rsidRPr="00AA2F5F" w:rsidRDefault="00D67ABC" w:rsidP="002457D8">
      <w:pPr>
        <w:spacing w:after="0"/>
        <w:rPr>
          <w:rFonts w:asciiTheme="majorHAnsi" w:hAnsiTheme="majorHAnsi"/>
          <w:sz w:val="24"/>
          <w:szCs w:val="24"/>
        </w:rPr>
      </w:pPr>
    </w:p>
    <w:p w:rsidR="002457D8" w:rsidRPr="00AA2F5F" w:rsidRDefault="002457D8" w:rsidP="002457D8">
      <w:pPr>
        <w:spacing w:after="0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AA2F5F">
        <w:rPr>
          <w:rFonts w:asciiTheme="majorHAnsi" w:hAnsiTheme="majorHAnsi"/>
          <w:b/>
          <w:sz w:val="24"/>
          <w:szCs w:val="24"/>
          <w:u w:val="single"/>
        </w:rPr>
        <w:t>Úloha č. 2</w:t>
      </w:r>
      <w:r w:rsidRPr="00AA2F5F">
        <w:rPr>
          <w:rFonts w:asciiTheme="majorHAnsi" w:hAnsiTheme="majorHAnsi"/>
          <w:sz w:val="24"/>
          <w:szCs w:val="24"/>
        </w:rPr>
        <w:t xml:space="preserve">  </w:t>
      </w:r>
      <w:r w:rsidRPr="00AA2F5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="004D1424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Graf zobrazuje rozdelenie</w:t>
      </w:r>
      <w:r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ciest na Slo</w:t>
      </w:r>
      <w:r w:rsidR="004D1424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vensku. Jednotlivé hodnoty sú v </w:t>
      </w:r>
      <w:r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kilomet</w:t>
      </w:r>
      <w:r w:rsidR="00D67ABC"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roch. </w:t>
      </w:r>
    </w:p>
    <w:p w:rsidR="00AA2F5F" w:rsidRPr="00AA2F5F" w:rsidRDefault="00AA2F5F" w:rsidP="002457D8">
      <w:pPr>
        <w:pStyle w:val="Odsekzoznamu"/>
        <w:numPr>
          <w:ilvl w:val="0"/>
          <w:numId w:val="2"/>
        </w:numPr>
        <w:spacing w:after="0"/>
        <w:rPr>
          <w:rFonts w:asciiTheme="majorHAnsi" w:hAnsiTheme="majorHAnsi"/>
          <w:i/>
          <w:sz w:val="24"/>
          <w:szCs w:val="24"/>
        </w:rPr>
      </w:pPr>
      <w:r w:rsidRPr="00AA2F5F">
        <w:rPr>
          <w:rFonts w:asciiTheme="majorHAnsi" w:hAnsiTheme="majorHAnsi"/>
          <w:sz w:val="24"/>
          <w:szCs w:val="24"/>
        </w:rPr>
        <w:t>Koľko km ciest je na Slovensku</w:t>
      </w:r>
    </w:p>
    <w:p w:rsidR="002457D8" w:rsidRPr="00AA2F5F" w:rsidRDefault="002457D8" w:rsidP="002457D8">
      <w:pPr>
        <w:pStyle w:val="Odsekzoznamu"/>
        <w:numPr>
          <w:ilvl w:val="0"/>
          <w:numId w:val="2"/>
        </w:numPr>
        <w:spacing w:after="0"/>
        <w:rPr>
          <w:rFonts w:asciiTheme="majorHAnsi" w:hAnsiTheme="majorHAnsi"/>
          <w:i/>
          <w:sz w:val="24"/>
          <w:szCs w:val="24"/>
        </w:rPr>
      </w:pPr>
      <w:r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Koľko percent tvoria cesty 3. triedy?</w:t>
      </w:r>
    </w:p>
    <w:p w:rsidR="002457D8" w:rsidRPr="00AA2F5F" w:rsidRDefault="000B1577" w:rsidP="002457D8">
      <w:pPr>
        <w:pStyle w:val="Odsekzoznamu"/>
        <w:numPr>
          <w:ilvl w:val="0"/>
          <w:numId w:val="2"/>
        </w:numPr>
        <w:spacing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 w:cs="Arial"/>
          <w:noProof/>
          <w:color w:val="000000"/>
          <w:sz w:val="24"/>
          <w:szCs w:val="24"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270510</wp:posOffset>
            </wp:positionV>
            <wp:extent cx="5095875" cy="2238375"/>
            <wp:effectExtent l="19050" t="0" r="9525" b="0"/>
            <wp:wrapTopAndBottom/>
            <wp:docPr id="308" name="Obrázok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7D8"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Koľko percent tvoria diaľnice?</w:t>
      </w:r>
    </w:p>
    <w:p w:rsidR="00AA2F5F" w:rsidRPr="00AA2F5F" w:rsidRDefault="00AA2F5F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AA2F5F" w:rsidRDefault="000B1577" w:rsidP="00D2588F">
      <w:pPr>
        <w:spacing w:after="0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489585</wp:posOffset>
            </wp:positionV>
            <wp:extent cx="2057400" cy="2324100"/>
            <wp:effectExtent l="19050" t="0" r="0" b="0"/>
            <wp:wrapSquare wrapText="bothSides"/>
            <wp:docPr id="311" name="Obrázok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F5F" w:rsidRPr="00AA2F5F">
        <w:rPr>
          <w:rFonts w:asciiTheme="majorHAnsi" w:hAnsiTheme="majorHAnsi"/>
          <w:b/>
          <w:sz w:val="24"/>
          <w:szCs w:val="24"/>
          <w:u w:val="single"/>
        </w:rPr>
        <w:t>Úloha č. 3</w:t>
      </w:r>
      <w:r w:rsidR="00AA2F5F" w:rsidRPr="00AA2F5F">
        <w:rPr>
          <w:rFonts w:asciiTheme="majorHAnsi" w:hAnsiTheme="majorHAnsi"/>
          <w:sz w:val="24"/>
          <w:szCs w:val="24"/>
        </w:rPr>
        <w:t xml:space="preserve">  </w:t>
      </w:r>
      <w:r w:rsidR="00AA2F5F"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Kruhový diagram znázorňuje percentuálne rozloženie akým dopravným prostriedkom cestujú deti do školy v rámci jedného ročníka. </w:t>
      </w:r>
      <w:r w:rsidR="00004E1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Doplň tabuľku, a</w:t>
      </w:r>
      <w:r w:rsidR="00AA2F5F" w:rsidRPr="00AA2F5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k v celom ročníku je 120 detí</w:t>
      </w:r>
      <w:r w:rsidR="00004E1B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 w:rsidR="00FA4CA6" w:rsidRPr="00FA4CA6">
        <w:rPr>
          <w:rFonts w:asciiTheme="majorHAnsi" w:hAnsiTheme="majorHAnsi"/>
          <w:noProof/>
          <w:sz w:val="24"/>
          <w:szCs w:val="24"/>
          <w:lang w:eastAsia="sk-SK"/>
        </w:rPr>
        <w:t xml:space="preserve"> </w:t>
      </w:r>
    </w:p>
    <w:p w:rsidR="00F50CED" w:rsidRDefault="00F50CED" w:rsidP="00D2588F">
      <w:pPr>
        <w:spacing w:after="0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tbl>
      <w:tblPr>
        <w:tblStyle w:val="Mriekatabuky"/>
        <w:tblW w:w="0" w:type="auto"/>
        <w:tblInd w:w="473" w:type="dxa"/>
        <w:tblLook w:val="04A0"/>
      </w:tblPr>
      <w:tblGrid>
        <w:gridCol w:w="1526"/>
        <w:gridCol w:w="1701"/>
      </w:tblGrid>
      <w:tr w:rsidR="00FA4CA6" w:rsidTr="00FA4CA6">
        <w:tc>
          <w:tcPr>
            <w:tcW w:w="1526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:rsidR="00FA4CA6" w:rsidRDefault="00FA4CA6" w:rsidP="00FA4CA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počet</w:t>
            </w:r>
          </w:p>
        </w:tc>
      </w:tr>
      <w:tr w:rsidR="00FA4CA6" w:rsidTr="00D228E7">
        <w:tc>
          <w:tcPr>
            <w:tcW w:w="1526" w:type="dxa"/>
            <w:shd w:val="clear" w:color="auto" w:fill="FFC000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Autobusom</w:t>
            </w:r>
          </w:p>
        </w:tc>
        <w:tc>
          <w:tcPr>
            <w:tcW w:w="1701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4CA6" w:rsidTr="00D228E7">
        <w:tc>
          <w:tcPr>
            <w:tcW w:w="1526" w:type="dxa"/>
            <w:shd w:val="clear" w:color="auto" w:fill="FFC000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Autom</w:t>
            </w:r>
          </w:p>
        </w:tc>
        <w:tc>
          <w:tcPr>
            <w:tcW w:w="1701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4CA6" w:rsidTr="00D228E7">
        <w:tc>
          <w:tcPr>
            <w:tcW w:w="1526" w:type="dxa"/>
            <w:shd w:val="clear" w:color="auto" w:fill="FFC000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Pešo</w:t>
            </w:r>
          </w:p>
        </w:tc>
        <w:tc>
          <w:tcPr>
            <w:tcW w:w="1701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4CA6" w:rsidTr="00D228E7">
        <w:tc>
          <w:tcPr>
            <w:tcW w:w="1526" w:type="dxa"/>
            <w:shd w:val="clear" w:color="auto" w:fill="FFC000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Vlakom</w:t>
            </w:r>
          </w:p>
        </w:tc>
        <w:tc>
          <w:tcPr>
            <w:tcW w:w="1701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4CA6" w:rsidTr="00D228E7">
        <w:tc>
          <w:tcPr>
            <w:tcW w:w="1526" w:type="dxa"/>
            <w:shd w:val="clear" w:color="auto" w:fill="FFC000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Spolu</w:t>
            </w:r>
          </w:p>
        </w:tc>
        <w:tc>
          <w:tcPr>
            <w:tcW w:w="1701" w:type="dxa"/>
          </w:tcPr>
          <w:p w:rsidR="00FA4CA6" w:rsidRDefault="00FA4CA6" w:rsidP="00D2588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C455F" w:rsidRDefault="005C455F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5C455F" w:rsidRPr="005C455F" w:rsidRDefault="009B75CB" w:rsidP="005C455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5073650</wp:posOffset>
            </wp:positionH>
            <wp:positionV relativeFrom="paragraph">
              <wp:posOffset>-46355</wp:posOffset>
            </wp:positionV>
            <wp:extent cx="916305" cy="786765"/>
            <wp:effectExtent l="19050" t="0" r="0" b="0"/>
            <wp:wrapSquare wrapText="bothSides"/>
            <wp:docPr id="13" name="Obrázok 4" descr="http://t3.gstatic.com/images?q=tbn:ANd9GcSBHNcK1os7Och1yPYIdy9PsLvdSiGlNBRfGgJaPivWC5gZfhqq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SBHNcK1os7Och1yPYIdy9PsLvdSiGlNBRfGgJaPivWC5gZfhqqp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455F">
        <w:rPr>
          <w:rFonts w:asciiTheme="majorHAnsi" w:hAnsiTheme="majorHAnsi"/>
          <w:b/>
          <w:sz w:val="24"/>
          <w:szCs w:val="24"/>
          <w:u w:val="single"/>
        </w:rPr>
        <w:t>Úloha č. 4</w:t>
      </w:r>
      <w:r w:rsidR="005C455F">
        <w:rPr>
          <w:rFonts w:asciiTheme="majorHAnsi" w:hAnsiTheme="majorHAnsi"/>
          <w:sz w:val="24"/>
          <w:szCs w:val="24"/>
        </w:rPr>
        <w:t xml:space="preserve">  </w:t>
      </w:r>
      <w:r w:rsidR="005C455F" w:rsidRPr="005C455F">
        <w:rPr>
          <w:rFonts w:asciiTheme="majorHAnsi" w:hAnsiTheme="majorHAnsi"/>
          <w:sz w:val="24"/>
          <w:szCs w:val="24"/>
        </w:rPr>
        <w:t xml:space="preserve">Na parkovisku stojí </w:t>
      </w:r>
      <w:r w:rsidR="005C455F" w:rsidRPr="005C455F">
        <w:rPr>
          <w:rFonts w:asciiTheme="majorHAnsi" w:hAnsiTheme="majorHAnsi"/>
          <w:sz w:val="24"/>
          <w:szCs w:val="24"/>
          <w:u w:val="single"/>
        </w:rPr>
        <w:t>100 áut</w:t>
      </w:r>
      <w:r w:rsidR="005C455F" w:rsidRPr="005C455F">
        <w:rPr>
          <w:rFonts w:asciiTheme="majorHAnsi" w:hAnsiTheme="majorHAnsi"/>
          <w:sz w:val="24"/>
          <w:szCs w:val="24"/>
        </w:rPr>
        <w:t xml:space="preserve">,  </w:t>
      </w:r>
      <w:r w:rsidR="005C455F" w:rsidRPr="005C455F">
        <w:rPr>
          <w:rFonts w:asciiTheme="majorHAnsi" w:hAnsiTheme="majorHAnsi"/>
          <w:i/>
          <w:sz w:val="24"/>
          <w:szCs w:val="24"/>
        </w:rPr>
        <w:t>25</w:t>
      </w:r>
      <w:r w:rsidR="005C455F" w:rsidRPr="005C455F">
        <w:rPr>
          <w:rFonts w:asciiTheme="majorHAnsi" w:hAnsiTheme="majorHAnsi"/>
          <w:sz w:val="24"/>
          <w:szCs w:val="24"/>
        </w:rPr>
        <w:t xml:space="preserve"> áut má </w:t>
      </w:r>
      <w:r w:rsidR="005C455F" w:rsidRPr="005C455F">
        <w:rPr>
          <w:rFonts w:asciiTheme="majorHAnsi" w:hAnsiTheme="majorHAnsi"/>
          <w:i/>
          <w:sz w:val="24"/>
          <w:szCs w:val="24"/>
        </w:rPr>
        <w:t>českú značku</w:t>
      </w:r>
      <w:r w:rsidR="005C455F" w:rsidRPr="005C455F">
        <w:rPr>
          <w:rFonts w:asciiTheme="majorHAnsi" w:hAnsiTheme="majorHAnsi"/>
          <w:sz w:val="24"/>
          <w:szCs w:val="24"/>
        </w:rPr>
        <w:t xml:space="preserve">, </w:t>
      </w:r>
      <w:r w:rsidR="005C455F" w:rsidRPr="005C455F">
        <w:rPr>
          <w:rFonts w:asciiTheme="majorHAnsi" w:hAnsiTheme="majorHAnsi"/>
          <w:i/>
          <w:sz w:val="24"/>
          <w:szCs w:val="24"/>
        </w:rPr>
        <w:t>polovica</w:t>
      </w:r>
      <w:r w:rsidR="005C455F" w:rsidRPr="005C455F">
        <w:rPr>
          <w:rFonts w:asciiTheme="majorHAnsi" w:hAnsiTheme="majorHAnsi"/>
          <w:sz w:val="24"/>
          <w:szCs w:val="24"/>
        </w:rPr>
        <w:t xml:space="preserve"> z nich má</w:t>
      </w:r>
      <w:r w:rsidR="005C455F">
        <w:rPr>
          <w:rFonts w:asciiTheme="majorHAnsi" w:hAnsiTheme="majorHAnsi"/>
          <w:sz w:val="24"/>
          <w:szCs w:val="24"/>
        </w:rPr>
        <w:t xml:space="preserve"> </w:t>
      </w:r>
      <w:r w:rsidR="005C455F" w:rsidRPr="005C455F">
        <w:rPr>
          <w:rFonts w:asciiTheme="majorHAnsi" w:hAnsiTheme="majorHAnsi"/>
          <w:i/>
          <w:sz w:val="24"/>
          <w:szCs w:val="24"/>
        </w:rPr>
        <w:t xml:space="preserve"> slovenskú značku</w:t>
      </w:r>
      <w:r w:rsidR="005C455F" w:rsidRPr="005C455F">
        <w:rPr>
          <w:rFonts w:asciiTheme="majorHAnsi" w:hAnsiTheme="majorHAnsi"/>
          <w:sz w:val="24"/>
          <w:szCs w:val="24"/>
        </w:rPr>
        <w:t xml:space="preserve">, </w:t>
      </w:r>
      <w:r w:rsidR="005C455F" w:rsidRPr="005C455F">
        <w:rPr>
          <w:rFonts w:asciiTheme="majorHAnsi" w:hAnsiTheme="majorHAnsi"/>
          <w:i/>
          <w:sz w:val="24"/>
          <w:szCs w:val="24"/>
        </w:rPr>
        <w:t>15</w:t>
      </w:r>
      <w:r w:rsidR="005C455F" w:rsidRPr="005C455F">
        <w:rPr>
          <w:rFonts w:asciiTheme="majorHAnsi" w:hAnsiTheme="majorHAnsi"/>
          <w:sz w:val="24"/>
          <w:szCs w:val="24"/>
        </w:rPr>
        <w:t xml:space="preserve"> áut  má </w:t>
      </w:r>
      <w:r w:rsidR="005C455F" w:rsidRPr="005C455F">
        <w:rPr>
          <w:rFonts w:asciiTheme="majorHAnsi" w:hAnsiTheme="majorHAnsi"/>
          <w:i/>
          <w:sz w:val="24"/>
          <w:szCs w:val="24"/>
        </w:rPr>
        <w:t>poľskú značku</w:t>
      </w:r>
      <w:r w:rsidR="005C455F" w:rsidRPr="005C455F">
        <w:rPr>
          <w:rFonts w:asciiTheme="majorHAnsi" w:hAnsiTheme="majorHAnsi"/>
          <w:sz w:val="24"/>
          <w:szCs w:val="24"/>
        </w:rPr>
        <w:t xml:space="preserve"> a ostatné inú značku.  Nakresli čo najpresnejšie </w:t>
      </w:r>
      <w:r w:rsidR="005C455F" w:rsidRPr="00F01970">
        <w:rPr>
          <w:rFonts w:asciiTheme="majorHAnsi" w:hAnsiTheme="majorHAnsi"/>
          <w:sz w:val="24"/>
          <w:szCs w:val="24"/>
          <w:u w:val="single"/>
        </w:rPr>
        <w:t>kruhový diagram</w:t>
      </w:r>
      <w:r w:rsidR="005C455F" w:rsidRPr="005C455F">
        <w:rPr>
          <w:rFonts w:asciiTheme="majorHAnsi" w:hAnsiTheme="majorHAnsi"/>
          <w:sz w:val="24"/>
          <w:szCs w:val="24"/>
        </w:rPr>
        <w:t xml:space="preserve"> vyja</w:t>
      </w:r>
      <w:r>
        <w:rPr>
          <w:rFonts w:asciiTheme="majorHAnsi" w:hAnsiTheme="majorHAnsi"/>
          <w:sz w:val="24"/>
          <w:szCs w:val="24"/>
        </w:rPr>
        <w:t>drujúci  situáciu na parkovisku číslom aj počtom percent.</w:t>
      </w:r>
      <w:r w:rsidRPr="009B75CB">
        <w:rPr>
          <w:rFonts w:ascii="Times New Roman" w:hAnsi="Times New Roman"/>
          <w:noProof/>
          <w:sz w:val="24"/>
          <w:szCs w:val="24"/>
          <w:lang w:eastAsia="sk-SK"/>
        </w:rPr>
        <w:t xml:space="preserve"> </w:t>
      </w:r>
    </w:p>
    <w:p w:rsidR="006A21F3" w:rsidRDefault="006A21F3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D228E7" w:rsidRDefault="009B75CB" w:rsidP="00D2588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Úloha č. 5 </w:t>
      </w:r>
      <w:r>
        <w:rPr>
          <w:rFonts w:asciiTheme="majorHAnsi" w:hAnsiTheme="majorHAnsi"/>
          <w:sz w:val="24"/>
          <w:szCs w:val="24"/>
        </w:rPr>
        <w:t xml:space="preserve"> Diagram znázorňuje akú známku z matematiky mali žiaci 7.B na vysvedčení. Odpovedz na otázky.</w:t>
      </w:r>
    </w:p>
    <w:p w:rsidR="00D228E7" w:rsidRDefault="000B157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73660</wp:posOffset>
            </wp:positionV>
            <wp:extent cx="3324225" cy="2457450"/>
            <wp:effectExtent l="19050" t="0" r="9525" b="0"/>
            <wp:wrapSquare wrapText="bothSides"/>
            <wp:docPr id="312" name="Obrázok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28E7">
        <w:rPr>
          <w:rFonts w:asciiTheme="majorHAnsi" w:hAnsiTheme="majorHAnsi"/>
          <w:sz w:val="24"/>
          <w:szCs w:val="24"/>
        </w:rPr>
        <w:t>Koľko žiakov má 7.B 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Koľko % žiakov malo jednotku?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Koľko % žiakov malo známku, ktorá </w:t>
      </w:r>
    </w:p>
    <w:p w:rsidR="00D228E7" w:rsidRDefault="00D228E7" w:rsidP="00D228E7">
      <w:pPr>
        <w:pStyle w:val="Odsekzoznamu"/>
        <w:spacing w:after="0"/>
        <w:ind w:left="46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sa vyskytla najčastejšie?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Koľko % žiakov malo horšiu známku   </w:t>
      </w:r>
    </w:p>
    <w:p w:rsidR="00D228E7" w:rsidRDefault="00D228E7" w:rsidP="00D228E7">
      <w:pPr>
        <w:pStyle w:val="Odsekzoznamu"/>
        <w:spacing w:after="0"/>
        <w:ind w:left="46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ako trojku?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Koľko % žiakov prospelo?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Aká bola priemerná známka </w:t>
      </w:r>
    </w:p>
    <w:p w:rsidR="00D228E7" w:rsidRDefault="00D228E7" w:rsidP="00D228E7">
      <w:pPr>
        <w:pStyle w:val="Odsekzoznamu"/>
        <w:spacing w:after="0"/>
        <w:ind w:left="46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na vysvedčení?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Koľko % žiakov malo lepšiu známku </w:t>
      </w:r>
    </w:p>
    <w:p w:rsidR="00D228E7" w:rsidRPr="00D228E7" w:rsidRDefault="00D228E7" w:rsidP="00D228E7">
      <w:pPr>
        <w:pStyle w:val="Odsekzoznamu"/>
        <w:spacing w:after="0"/>
        <w:ind w:left="46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ako je priemer?</w:t>
      </w:r>
    </w:p>
    <w:p w:rsidR="00D228E7" w:rsidRDefault="00D228E7" w:rsidP="00D228E7">
      <w:pPr>
        <w:pStyle w:val="Odsekzoznamu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Koľko % žiakov malo na vysvedčení  </w:t>
      </w:r>
    </w:p>
    <w:p w:rsidR="00D228E7" w:rsidRPr="00D228E7" w:rsidRDefault="00D228E7" w:rsidP="00D228E7">
      <w:pPr>
        <w:pStyle w:val="Odsekzoznamu"/>
        <w:spacing w:after="0"/>
        <w:ind w:left="46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jednotku aj </w:t>
      </w:r>
      <w:r w:rsidRPr="00D228E7">
        <w:rPr>
          <w:rFonts w:asciiTheme="majorHAnsi" w:hAnsiTheme="majorHAnsi"/>
          <w:sz w:val="24"/>
          <w:szCs w:val="24"/>
        </w:rPr>
        <w:t xml:space="preserve"> dvojku?</w:t>
      </w:r>
    </w:p>
    <w:p w:rsidR="006A21F3" w:rsidRDefault="006A21F3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0B1577" w:rsidRDefault="000B1577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6A21F3" w:rsidRDefault="00F01970" w:rsidP="006A21F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Úloha č. 6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1970">
        <w:rPr>
          <w:rFonts w:ascii="Cambria" w:hAnsi="Cambria"/>
          <w:sz w:val="24"/>
          <w:szCs w:val="24"/>
        </w:rPr>
        <w:t xml:space="preserve">V uvedenom grafe </w:t>
      </w:r>
      <w:r>
        <w:rPr>
          <w:rFonts w:asciiTheme="majorHAnsi" w:hAnsiTheme="majorHAnsi"/>
          <w:sz w:val="24"/>
          <w:szCs w:val="24"/>
        </w:rPr>
        <w:t>sú</w:t>
      </w:r>
      <w:r w:rsidR="006A21F3">
        <w:rPr>
          <w:rFonts w:asciiTheme="majorHAnsi" w:hAnsiTheme="majorHAnsi"/>
          <w:sz w:val="24"/>
          <w:szCs w:val="24"/>
        </w:rPr>
        <w:t xml:space="preserve"> uvedené výšky </w:t>
      </w:r>
      <w:r>
        <w:rPr>
          <w:rFonts w:asciiTheme="majorHAnsi" w:hAnsiTheme="majorHAnsi"/>
          <w:sz w:val="24"/>
          <w:szCs w:val="24"/>
        </w:rPr>
        <w:t xml:space="preserve"> žiakov</w:t>
      </w:r>
      <w:r w:rsidR="006A21F3">
        <w:rPr>
          <w:rFonts w:asciiTheme="majorHAnsi" w:hAnsiTheme="majorHAnsi"/>
          <w:sz w:val="24"/>
          <w:szCs w:val="24"/>
        </w:rPr>
        <w:t xml:space="preserve"> – atlétov </w:t>
      </w:r>
      <w:r>
        <w:rPr>
          <w:rFonts w:asciiTheme="majorHAnsi" w:hAnsiTheme="majorHAnsi"/>
          <w:sz w:val="24"/>
          <w:szCs w:val="24"/>
        </w:rPr>
        <w:t xml:space="preserve"> v trie</w:t>
      </w:r>
      <w:r w:rsidR="006A21F3">
        <w:rPr>
          <w:rFonts w:asciiTheme="majorHAnsi" w:hAnsiTheme="majorHAnsi"/>
          <w:sz w:val="24"/>
          <w:szCs w:val="24"/>
        </w:rPr>
        <w:t>de 7. D</w:t>
      </w:r>
      <w:r>
        <w:rPr>
          <w:rFonts w:asciiTheme="majorHAnsi" w:hAnsiTheme="majorHAnsi"/>
          <w:sz w:val="24"/>
          <w:szCs w:val="24"/>
        </w:rPr>
        <w:t xml:space="preserve">. Odpovedzte </w:t>
      </w:r>
      <w:r w:rsidRPr="00F01970">
        <w:rPr>
          <w:rFonts w:ascii="Cambria" w:hAnsi="Cambria"/>
          <w:sz w:val="24"/>
          <w:szCs w:val="24"/>
        </w:rPr>
        <w:t>na nasledujúce otázky</w:t>
      </w:r>
      <w:r>
        <w:rPr>
          <w:rFonts w:asciiTheme="majorHAnsi" w:hAnsiTheme="majorHAnsi"/>
          <w:sz w:val="24"/>
          <w:szCs w:val="24"/>
        </w:rPr>
        <w:t xml:space="preserve">: </w:t>
      </w:r>
    </w:p>
    <w:p w:rsidR="00740741" w:rsidRDefault="000B1577" w:rsidP="00740741">
      <w:pPr>
        <w:pStyle w:val="Odsekzoznamu"/>
        <w:numPr>
          <w:ilvl w:val="0"/>
          <w:numId w:val="5"/>
        </w:numPr>
        <w:spacing w:after="0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114300</wp:posOffset>
            </wp:positionV>
            <wp:extent cx="3248025" cy="2495550"/>
            <wp:effectExtent l="19050" t="0" r="9525" b="0"/>
            <wp:wrapSquare wrapText="bothSides"/>
            <wp:docPr id="313" name="Obrázok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1F3">
        <w:rPr>
          <w:rFonts w:asciiTheme="majorHAnsi" w:hAnsiTheme="majorHAnsi"/>
          <w:sz w:val="24"/>
          <w:szCs w:val="24"/>
        </w:rPr>
        <w:t xml:space="preserve">Koľko chlapcov a dievčat </w:t>
      </w:r>
      <w:r w:rsidR="00740741">
        <w:rPr>
          <w:rFonts w:asciiTheme="majorHAnsi" w:hAnsiTheme="majorHAnsi"/>
          <w:sz w:val="24"/>
          <w:szCs w:val="24"/>
        </w:rPr>
        <w:t xml:space="preserve">je </w:t>
      </w:r>
    </w:p>
    <w:p w:rsidR="006A21F3" w:rsidRPr="00740741" w:rsidRDefault="00740741" w:rsidP="00740741">
      <w:pPr>
        <w:pStyle w:val="Odsekzoznamu"/>
        <w:spacing w:after="0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v skupine </w:t>
      </w:r>
      <w:r w:rsidR="006A21F3" w:rsidRPr="00740741">
        <w:rPr>
          <w:rFonts w:asciiTheme="majorHAnsi" w:hAnsiTheme="majorHAnsi"/>
          <w:sz w:val="24"/>
          <w:szCs w:val="24"/>
        </w:rPr>
        <w:t>(vyjadri v %)</w:t>
      </w:r>
    </w:p>
    <w:p w:rsidR="006A21F3" w:rsidRDefault="006A21F3" w:rsidP="006A21F3">
      <w:pPr>
        <w:pStyle w:val="Odsekzoznamu"/>
        <w:numPr>
          <w:ilvl w:val="0"/>
          <w:numId w:val="5"/>
        </w:numPr>
        <w:spacing w:after="0"/>
        <w:ind w:left="709"/>
        <w:rPr>
          <w:rFonts w:asciiTheme="majorHAnsi" w:hAnsiTheme="majorHAnsi"/>
          <w:sz w:val="24"/>
          <w:szCs w:val="24"/>
        </w:rPr>
      </w:pPr>
      <w:r w:rsidRPr="006A21F3">
        <w:rPr>
          <w:rFonts w:ascii="Cambria" w:hAnsi="Cambria"/>
          <w:sz w:val="24"/>
          <w:szCs w:val="24"/>
        </w:rPr>
        <w:t>Koľko dievčat v triede je vyšších</w:t>
      </w:r>
    </w:p>
    <w:p w:rsidR="006A21F3" w:rsidRDefault="006A21F3" w:rsidP="006A21F3">
      <w:pPr>
        <w:pStyle w:val="Odsekzoznamu"/>
        <w:spacing w:after="0"/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Pr="006A21F3">
        <w:rPr>
          <w:rFonts w:ascii="Cambria" w:hAnsi="Cambria"/>
          <w:sz w:val="24"/>
          <w:szCs w:val="24"/>
        </w:rPr>
        <w:t xml:space="preserve"> ako </w:t>
      </w:r>
      <w:smartTag w:uri="urn:schemas-microsoft-com:office:smarttags" w:element="metricconverter">
        <w:smartTagPr>
          <w:attr w:name="ProductID" w:val="154 cm"/>
        </w:smartTagPr>
        <w:r w:rsidRPr="006A21F3">
          <w:rPr>
            <w:rFonts w:ascii="Cambria" w:hAnsi="Cambria"/>
            <w:sz w:val="24"/>
            <w:szCs w:val="24"/>
          </w:rPr>
          <w:t>154 cm</w:t>
        </w:r>
      </w:smartTag>
      <w:r w:rsidRPr="006A21F3">
        <w:rPr>
          <w:rFonts w:ascii="Cambria" w:hAnsi="Cambria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 xml:space="preserve"> (vyjadri v %)</w:t>
      </w:r>
    </w:p>
    <w:p w:rsidR="006A21F3" w:rsidRDefault="006A21F3" w:rsidP="006A21F3">
      <w:pPr>
        <w:pStyle w:val="Odsekzoznamu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6A21F3">
        <w:rPr>
          <w:rFonts w:ascii="Cambria" w:hAnsi="Cambria"/>
          <w:sz w:val="24"/>
          <w:szCs w:val="24"/>
        </w:rPr>
        <w:t>Koľko chlapcov v triede je vyšších</w:t>
      </w:r>
    </w:p>
    <w:p w:rsidR="006A21F3" w:rsidRDefault="006A21F3" w:rsidP="006A21F3">
      <w:pPr>
        <w:pStyle w:val="Odsekzoznamu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Pr="006A21F3">
        <w:rPr>
          <w:rFonts w:ascii="Cambria" w:hAnsi="Cambria"/>
          <w:sz w:val="24"/>
          <w:szCs w:val="24"/>
        </w:rPr>
        <w:t xml:space="preserve"> ako </w:t>
      </w:r>
      <w:smartTag w:uri="urn:schemas-microsoft-com:office:smarttags" w:element="metricconverter">
        <w:smartTagPr>
          <w:attr w:name="ProductID" w:val="164 cm"/>
        </w:smartTagPr>
        <w:r w:rsidRPr="006A21F3">
          <w:rPr>
            <w:rFonts w:ascii="Cambria" w:hAnsi="Cambria"/>
            <w:sz w:val="24"/>
            <w:szCs w:val="24"/>
          </w:rPr>
          <w:t>164 cm</w:t>
        </w:r>
      </w:smartTag>
      <w:r>
        <w:rPr>
          <w:rFonts w:asciiTheme="majorHAnsi" w:hAnsiTheme="majorHAnsi"/>
          <w:sz w:val="24"/>
          <w:szCs w:val="24"/>
        </w:rPr>
        <w:t>?(vyjadri v %)</w:t>
      </w:r>
    </w:p>
    <w:p w:rsidR="006A21F3" w:rsidRDefault="006A21F3" w:rsidP="006A21F3">
      <w:pPr>
        <w:pStyle w:val="Odsekzoznamu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6A21F3">
        <w:rPr>
          <w:rFonts w:ascii="Cambria" w:hAnsi="Cambria"/>
          <w:sz w:val="24"/>
          <w:szCs w:val="24"/>
        </w:rPr>
        <w:t>Aká je priemerná výška dievčat?</w:t>
      </w:r>
    </w:p>
    <w:p w:rsidR="006A21F3" w:rsidRDefault="006A21F3" w:rsidP="006A21F3">
      <w:pPr>
        <w:pStyle w:val="Odsekzoznamu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6A21F3">
        <w:rPr>
          <w:rFonts w:ascii="Cambria" w:hAnsi="Cambria"/>
          <w:sz w:val="24"/>
          <w:szCs w:val="24"/>
        </w:rPr>
        <w:t>Aká je priemerná výška chlapcov?</w:t>
      </w:r>
    </w:p>
    <w:p w:rsidR="006A21F3" w:rsidRDefault="006A21F3" w:rsidP="006A21F3">
      <w:pPr>
        <w:pStyle w:val="Odsekzoznamu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Aká je priemerná výška všetkých</w:t>
      </w:r>
    </w:p>
    <w:p w:rsidR="006A21F3" w:rsidRDefault="006A21F3" w:rsidP="006A21F3">
      <w:pPr>
        <w:pStyle w:val="Odsekzoznamu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žiakov?</w:t>
      </w:r>
    </w:p>
    <w:p w:rsidR="00740741" w:rsidRDefault="00740741" w:rsidP="00740741">
      <w:pPr>
        <w:pStyle w:val="Odsekzoznamu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Koľko percent žiakov má výšku</w:t>
      </w:r>
    </w:p>
    <w:p w:rsidR="00740741" w:rsidRDefault="00740741" w:rsidP="00740741">
      <w:pPr>
        <w:pStyle w:val="Odsekzoznamu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väčšiu ako 172 cm?</w:t>
      </w:r>
    </w:p>
    <w:p w:rsidR="00020DFD" w:rsidRDefault="000B1577" w:rsidP="00020DF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144145</wp:posOffset>
            </wp:positionV>
            <wp:extent cx="2619375" cy="2352675"/>
            <wp:effectExtent l="19050" t="0" r="9525" b="0"/>
            <wp:wrapSquare wrapText="bothSides"/>
            <wp:docPr id="314" name="Obrázok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DFD" w:rsidRDefault="00020DFD" w:rsidP="00020DFD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0B1577" w:rsidRDefault="000B1577" w:rsidP="00020DFD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020DFD" w:rsidRPr="00020DFD" w:rsidRDefault="00020DFD" w:rsidP="00020DF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Úloha č. 7</w:t>
      </w:r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020DFD">
        <w:rPr>
          <w:rFonts w:asciiTheme="majorHAnsi" w:hAnsiTheme="majorHAnsi"/>
          <w:sz w:val="24"/>
          <w:szCs w:val="24"/>
        </w:rPr>
        <w:t>Sabína</w:t>
      </w:r>
      <w:proofErr w:type="spellEnd"/>
      <w:r w:rsidRPr="00020DFD">
        <w:rPr>
          <w:rFonts w:asciiTheme="majorHAnsi" w:hAnsiTheme="majorHAnsi"/>
          <w:sz w:val="24"/>
          <w:szCs w:val="24"/>
        </w:rPr>
        <w:t xml:space="preserve"> si zapisovala koľko hodín denne strávila doma pri počítači. Danú situáci</w:t>
      </w:r>
      <w:r w:rsidR="00EC4DC5">
        <w:rPr>
          <w:rFonts w:asciiTheme="majorHAnsi" w:hAnsiTheme="majorHAnsi"/>
          <w:sz w:val="24"/>
          <w:szCs w:val="24"/>
        </w:rPr>
        <w:t xml:space="preserve">u znázornila netradičným </w:t>
      </w:r>
      <w:r w:rsidR="00EC4DC5" w:rsidRPr="00EC4DC5">
        <w:rPr>
          <w:rFonts w:asciiTheme="majorHAnsi" w:hAnsiTheme="majorHAnsi"/>
          <w:sz w:val="24"/>
          <w:szCs w:val="24"/>
          <w:u w:val="single"/>
        </w:rPr>
        <w:t>radarovým</w:t>
      </w:r>
      <w:r w:rsidRPr="00EC4DC5">
        <w:rPr>
          <w:rFonts w:asciiTheme="majorHAnsi" w:hAnsiTheme="majorHAnsi"/>
          <w:sz w:val="24"/>
          <w:szCs w:val="24"/>
          <w:u w:val="single"/>
        </w:rPr>
        <w:t xml:space="preserve"> diagramom</w:t>
      </w:r>
      <w:r>
        <w:rPr>
          <w:rFonts w:asciiTheme="majorHAnsi" w:hAnsiTheme="majorHAnsi"/>
          <w:sz w:val="24"/>
          <w:szCs w:val="24"/>
        </w:rPr>
        <w:t xml:space="preserve">. </w:t>
      </w:r>
      <w:r w:rsidRPr="00020DFD">
        <w:rPr>
          <w:rFonts w:asciiTheme="majorHAnsi" w:hAnsiTheme="majorHAnsi"/>
          <w:sz w:val="24"/>
          <w:szCs w:val="24"/>
        </w:rPr>
        <w:t>O koľk</w:t>
      </w:r>
      <w:r w:rsidR="00C74447">
        <w:rPr>
          <w:rFonts w:asciiTheme="majorHAnsi" w:hAnsiTheme="majorHAnsi"/>
          <w:sz w:val="24"/>
          <w:szCs w:val="24"/>
        </w:rPr>
        <w:t>o percent bola pri počítači dlhšie</w:t>
      </w:r>
      <w:r w:rsidRPr="00020DFD">
        <w:rPr>
          <w:rFonts w:asciiTheme="majorHAnsi" w:hAnsiTheme="majorHAnsi"/>
          <w:sz w:val="24"/>
          <w:szCs w:val="24"/>
        </w:rPr>
        <w:t xml:space="preserve"> cez víkend ako počas pracovných dní?</w:t>
      </w:r>
    </w:p>
    <w:p w:rsidR="00020DFD" w:rsidRPr="00020DFD" w:rsidRDefault="00020DFD" w:rsidP="00020DFD">
      <w:pPr>
        <w:spacing w:after="0"/>
        <w:rPr>
          <w:rFonts w:ascii="Cambria" w:hAnsi="Cambria"/>
          <w:sz w:val="24"/>
          <w:szCs w:val="24"/>
        </w:rPr>
      </w:pPr>
    </w:p>
    <w:p w:rsidR="00D228E7" w:rsidRPr="009B75CB" w:rsidRDefault="00D228E7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9B75CB" w:rsidRDefault="009B75CB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0D22B6" w:rsidRDefault="000D22B6" w:rsidP="00D2588F">
      <w:pPr>
        <w:spacing w:after="0"/>
        <w:rPr>
          <w:rFonts w:asciiTheme="majorHAnsi" w:hAnsiTheme="majorHAnsi"/>
          <w:sz w:val="24"/>
          <w:szCs w:val="24"/>
        </w:rPr>
      </w:pPr>
    </w:p>
    <w:p w:rsidR="000D22B6" w:rsidRPr="006A21F3" w:rsidRDefault="000D22B6" w:rsidP="000D22B6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6A21F3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Percentá a diagramy </w:t>
      </w:r>
      <w:r>
        <w:rPr>
          <w:rFonts w:asciiTheme="majorHAnsi" w:hAnsiTheme="majorHAnsi"/>
          <w:b/>
          <w:sz w:val="28"/>
          <w:szCs w:val="28"/>
          <w:u w:val="single"/>
        </w:rPr>
        <w:t>– otestuj sa</w:t>
      </w:r>
    </w:p>
    <w:p w:rsidR="000D22B6" w:rsidRDefault="000D22B6" w:rsidP="000D22B6">
      <w:pPr>
        <w:rPr>
          <w:rFonts w:ascii="Times New Roman" w:hAnsi="Times New Roman"/>
          <w:b/>
          <w:sz w:val="21"/>
          <w:szCs w:val="21"/>
        </w:rPr>
      </w:pPr>
    </w:p>
    <w:p w:rsidR="000D22B6" w:rsidRPr="000D22B6" w:rsidRDefault="000D22B6" w:rsidP="000D22B6">
      <w:pPr>
        <w:pStyle w:val="Odsekzoznamu"/>
        <w:numPr>
          <w:ilvl w:val="0"/>
          <w:numId w:val="8"/>
        </w:numPr>
        <w:spacing w:after="0"/>
        <w:ind w:left="284"/>
        <w:rPr>
          <w:rFonts w:asciiTheme="majorHAnsi" w:hAnsiTheme="majorHAnsi"/>
          <w:sz w:val="24"/>
          <w:szCs w:val="24"/>
        </w:rPr>
      </w:pPr>
      <w:r w:rsidRPr="000D22B6">
        <w:rPr>
          <w:rFonts w:asciiTheme="majorHAnsi" w:hAnsiTheme="majorHAnsi"/>
          <w:sz w:val="24"/>
          <w:szCs w:val="24"/>
        </w:rPr>
        <w:t xml:space="preserve">Stĺpcový diagram vyjadruje počet návštevníkov </w:t>
      </w:r>
      <w:r w:rsidR="009371A1">
        <w:rPr>
          <w:rFonts w:asciiTheme="majorHAnsi" w:hAnsiTheme="majorHAnsi"/>
          <w:sz w:val="24"/>
          <w:szCs w:val="24"/>
        </w:rPr>
        <w:t xml:space="preserve">slovenského </w:t>
      </w:r>
      <w:r w:rsidRPr="000D22B6">
        <w:rPr>
          <w:rFonts w:asciiTheme="majorHAnsi" w:hAnsiTheme="majorHAnsi"/>
          <w:sz w:val="24"/>
          <w:szCs w:val="24"/>
        </w:rPr>
        <w:t>múzea za jeden deň. Približne koľko% zahraničných turistov navštívilo múzeum? (graf č.1)</w:t>
      </w:r>
    </w:p>
    <w:p w:rsidR="001E0C8A" w:rsidRDefault="000D22B6" w:rsidP="001E0C8A">
      <w:pPr>
        <w:spacing w:after="0"/>
        <w:ind w:left="284"/>
        <w:rPr>
          <w:rFonts w:asciiTheme="majorHAnsi" w:hAnsiTheme="majorHAnsi"/>
          <w:b/>
          <w:sz w:val="24"/>
          <w:szCs w:val="24"/>
        </w:rPr>
      </w:pPr>
      <w:r w:rsidRPr="001E0C8A">
        <w:rPr>
          <w:rFonts w:asciiTheme="majorHAnsi" w:hAnsiTheme="majorHAnsi"/>
          <w:b/>
          <w:sz w:val="24"/>
          <w:szCs w:val="24"/>
        </w:rPr>
        <w:t xml:space="preserve">A </w:t>
      </w:r>
      <w:r w:rsidR="001E0C8A">
        <w:rPr>
          <w:rFonts w:asciiTheme="majorHAnsi" w:hAnsiTheme="majorHAnsi"/>
          <w:b/>
          <w:sz w:val="24"/>
          <w:szCs w:val="24"/>
        </w:rPr>
        <w:t xml:space="preserve"> </w:t>
      </w:r>
      <w:r w:rsidR="009371A1">
        <w:rPr>
          <w:rFonts w:asciiTheme="majorHAnsi" w:hAnsiTheme="majorHAnsi"/>
          <w:b/>
          <w:sz w:val="24"/>
          <w:szCs w:val="24"/>
        </w:rPr>
        <w:t>66</w:t>
      </w:r>
      <w:r w:rsidRPr="001E0C8A">
        <w:rPr>
          <w:rFonts w:asciiTheme="majorHAnsi" w:hAnsiTheme="majorHAnsi"/>
          <w:b/>
          <w:sz w:val="24"/>
          <w:szCs w:val="24"/>
        </w:rPr>
        <w:t>%</w:t>
      </w:r>
      <w:r w:rsidRPr="001E0C8A">
        <w:rPr>
          <w:rFonts w:asciiTheme="majorHAnsi" w:hAnsiTheme="majorHAnsi"/>
          <w:b/>
          <w:sz w:val="24"/>
          <w:szCs w:val="24"/>
        </w:rPr>
        <w:tab/>
        <w:t xml:space="preserve">        B  </w:t>
      </w:r>
      <w:r w:rsidR="001E0C8A">
        <w:rPr>
          <w:rFonts w:asciiTheme="majorHAnsi" w:hAnsiTheme="majorHAnsi"/>
          <w:b/>
          <w:sz w:val="24"/>
          <w:szCs w:val="24"/>
        </w:rPr>
        <w:t xml:space="preserve"> </w:t>
      </w:r>
      <w:r w:rsidR="009371A1">
        <w:rPr>
          <w:rFonts w:asciiTheme="majorHAnsi" w:hAnsiTheme="majorHAnsi"/>
          <w:b/>
          <w:sz w:val="24"/>
          <w:szCs w:val="24"/>
        </w:rPr>
        <w:t>69</w:t>
      </w:r>
      <w:r w:rsidRPr="001E0C8A">
        <w:rPr>
          <w:rFonts w:asciiTheme="majorHAnsi" w:hAnsiTheme="majorHAnsi"/>
          <w:b/>
          <w:sz w:val="24"/>
          <w:szCs w:val="24"/>
        </w:rPr>
        <w:t>%</w:t>
      </w:r>
      <w:r w:rsidRPr="001E0C8A">
        <w:rPr>
          <w:rFonts w:asciiTheme="majorHAnsi" w:hAnsiTheme="majorHAnsi"/>
          <w:b/>
          <w:sz w:val="24"/>
          <w:szCs w:val="24"/>
        </w:rPr>
        <w:tab/>
        <w:t xml:space="preserve">            C </w:t>
      </w:r>
      <w:r w:rsidR="001E0C8A">
        <w:rPr>
          <w:rFonts w:asciiTheme="majorHAnsi" w:hAnsiTheme="majorHAnsi"/>
          <w:b/>
          <w:sz w:val="24"/>
          <w:szCs w:val="24"/>
        </w:rPr>
        <w:t xml:space="preserve"> </w:t>
      </w:r>
      <w:r w:rsidR="009371A1">
        <w:rPr>
          <w:rFonts w:asciiTheme="majorHAnsi" w:hAnsiTheme="majorHAnsi"/>
          <w:b/>
          <w:sz w:val="24"/>
          <w:szCs w:val="24"/>
        </w:rPr>
        <w:t>31</w:t>
      </w:r>
      <w:r w:rsidRPr="001E0C8A">
        <w:rPr>
          <w:rFonts w:asciiTheme="majorHAnsi" w:hAnsiTheme="majorHAnsi"/>
          <w:b/>
          <w:sz w:val="24"/>
          <w:szCs w:val="24"/>
        </w:rPr>
        <w:t>%</w:t>
      </w:r>
      <w:r w:rsidRPr="001E0C8A">
        <w:rPr>
          <w:rFonts w:asciiTheme="majorHAnsi" w:hAnsiTheme="majorHAnsi"/>
          <w:b/>
          <w:sz w:val="24"/>
          <w:szCs w:val="24"/>
        </w:rPr>
        <w:tab/>
        <w:t xml:space="preserve">           D </w:t>
      </w:r>
      <w:r w:rsidR="001E0C8A">
        <w:rPr>
          <w:rFonts w:asciiTheme="majorHAnsi" w:hAnsiTheme="majorHAnsi"/>
          <w:b/>
          <w:sz w:val="24"/>
          <w:szCs w:val="24"/>
        </w:rPr>
        <w:t xml:space="preserve"> </w:t>
      </w:r>
      <w:r w:rsidRPr="001E0C8A">
        <w:rPr>
          <w:rFonts w:asciiTheme="majorHAnsi" w:hAnsiTheme="majorHAnsi"/>
          <w:b/>
          <w:sz w:val="24"/>
          <w:szCs w:val="24"/>
        </w:rPr>
        <w:t xml:space="preserve">64% </w:t>
      </w:r>
    </w:p>
    <w:p w:rsidR="002B4214" w:rsidRPr="001E0C8A" w:rsidRDefault="002B4214" w:rsidP="001E0C8A">
      <w:pPr>
        <w:spacing w:after="0"/>
        <w:ind w:left="284"/>
        <w:rPr>
          <w:rFonts w:asciiTheme="majorHAnsi" w:hAnsiTheme="majorHAnsi"/>
          <w:b/>
          <w:sz w:val="24"/>
          <w:szCs w:val="24"/>
        </w:rPr>
      </w:pPr>
    </w:p>
    <w:p w:rsidR="001E0C8A" w:rsidRDefault="000D22B6" w:rsidP="000D22B6">
      <w:pPr>
        <w:pStyle w:val="Odsekzoznamu"/>
        <w:numPr>
          <w:ilvl w:val="0"/>
          <w:numId w:val="9"/>
        </w:numPr>
        <w:spacing w:after="0"/>
        <w:ind w:left="284"/>
        <w:rPr>
          <w:rFonts w:asciiTheme="majorHAnsi" w:hAnsiTheme="majorHAnsi"/>
          <w:sz w:val="24"/>
          <w:szCs w:val="24"/>
        </w:rPr>
      </w:pPr>
      <w:r w:rsidRPr="001E0C8A">
        <w:rPr>
          <w:rFonts w:asciiTheme="majorHAnsi" w:hAnsiTheme="majorHAnsi"/>
          <w:sz w:val="24"/>
          <w:szCs w:val="24"/>
        </w:rPr>
        <w:t>Stĺpcový diagram znázorňuje vývoj nehodovosti za celý týždeň. V ktorom dni došlo k najväčšiemu nárastu počtu dopravnýc</w:t>
      </w:r>
      <w:r w:rsidR="001E0C8A">
        <w:rPr>
          <w:rFonts w:asciiTheme="majorHAnsi" w:hAnsiTheme="majorHAnsi"/>
          <w:sz w:val="24"/>
          <w:szCs w:val="24"/>
        </w:rPr>
        <w:t>h</w:t>
      </w:r>
      <w:r w:rsidRPr="001E0C8A">
        <w:rPr>
          <w:rFonts w:asciiTheme="majorHAnsi" w:hAnsiTheme="majorHAnsi"/>
          <w:sz w:val="24"/>
          <w:szCs w:val="24"/>
        </w:rPr>
        <w:t xml:space="preserve"> nehôd oproti predchádzajúcemu dňu? (graf</w:t>
      </w:r>
      <w:r w:rsidR="00C970C7">
        <w:rPr>
          <w:rFonts w:asciiTheme="majorHAnsi" w:hAnsiTheme="majorHAnsi"/>
          <w:sz w:val="24"/>
          <w:szCs w:val="24"/>
        </w:rPr>
        <w:t xml:space="preserve"> č.2</w:t>
      </w:r>
      <w:r w:rsidRPr="001E0C8A">
        <w:rPr>
          <w:rFonts w:asciiTheme="majorHAnsi" w:hAnsiTheme="majorHAnsi"/>
          <w:sz w:val="24"/>
          <w:szCs w:val="24"/>
        </w:rPr>
        <w:t>)</w:t>
      </w:r>
    </w:p>
    <w:p w:rsidR="001E0C8A" w:rsidRDefault="009371A1" w:rsidP="001E0C8A">
      <w:pPr>
        <w:pStyle w:val="Odsekzoznamu"/>
        <w:spacing w:after="0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   pondelok </w:t>
      </w:r>
      <w:r w:rsidR="001E0C8A">
        <w:rPr>
          <w:rFonts w:asciiTheme="majorHAnsi" w:hAnsiTheme="majorHAnsi"/>
          <w:b/>
          <w:sz w:val="24"/>
          <w:szCs w:val="24"/>
        </w:rPr>
        <w:t xml:space="preserve">    </w:t>
      </w:r>
      <w:r w:rsidR="00C970C7">
        <w:rPr>
          <w:rFonts w:asciiTheme="majorHAnsi" w:hAnsiTheme="majorHAnsi"/>
          <w:b/>
          <w:sz w:val="24"/>
          <w:szCs w:val="24"/>
        </w:rPr>
        <w:t xml:space="preserve">    </w:t>
      </w:r>
      <w:r w:rsidR="001E0C8A">
        <w:rPr>
          <w:rFonts w:asciiTheme="majorHAnsi" w:hAnsiTheme="majorHAnsi"/>
          <w:b/>
          <w:sz w:val="24"/>
          <w:szCs w:val="24"/>
        </w:rPr>
        <w:t xml:space="preserve">  B</w:t>
      </w:r>
      <w:r>
        <w:rPr>
          <w:rFonts w:asciiTheme="majorHAnsi" w:hAnsiTheme="majorHAnsi"/>
          <w:b/>
          <w:sz w:val="24"/>
          <w:szCs w:val="24"/>
        </w:rPr>
        <w:t xml:space="preserve">  streda</w:t>
      </w:r>
      <w:r w:rsidR="001E0C8A">
        <w:rPr>
          <w:rFonts w:asciiTheme="majorHAnsi" w:hAnsiTheme="majorHAnsi"/>
          <w:b/>
          <w:sz w:val="24"/>
          <w:szCs w:val="24"/>
        </w:rPr>
        <w:t xml:space="preserve">                 C  </w:t>
      </w:r>
      <w:r w:rsidR="00C970C7">
        <w:rPr>
          <w:rFonts w:asciiTheme="majorHAnsi" w:hAnsiTheme="majorHAnsi"/>
          <w:b/>
          <w:sz w:val="24"/>
          <w:szCs w:val="24"/>
        </w:rPr>
        <w:t>piatok</w:t>
      </w:r>
      <w:r w:rsidR="001E0C8A">
        <w:rPr>
          <w:rFonts w:asciiTheme="majorHAnsi" w:hAnsiTheme="majorHAnsi"/>
          <w:b/>
          <w:sz w:val="24"/>
          <w:szCs w:val="24"/>
        </w:rPr>
        <w:t xml:space="preserve">           D  </w:t>
      </w:r>
      <w:r w:rsidR="00C970C7">
        <w:rPr>
          <w:rFonts w:asciiTheme="majorHAnsi" w:hAnsiTheme="majorHAnsi"/>
          <w:b/>
          <w:sz w:val="24"/>
          <w:szCs w:val="24"/>
        </w:rPr>
        <w:t>nedeľa</w:t>
      </w:r>
    </w:p>
    <w:p w:rsidR="002B4214" w:rsidRDefault="002B4214" w:rsidP="001E0C8A">
      <w:pPr>
        <w:pStyle w:val="Odsekzoznamu"/>
        <w:spacing w:after="0"/>
        <w:ind w:left="284"/>
        <w:rPr>
          <w:rFonts w:asciiTheme="majorHAnsi" w:hAnsiTheme="majorHAnsi"/>
          <w:b/>
          <w:sz w:val="24"/>
          <w:szCs w:val="24"/>
        </w:rPr>
      </w:pPr>
    </w:p>
    <w:p w:rsidR="00C970C7" w:rsidRPr="00ED7D59" w:rsidRDefault="00C970C7" w:rsidP="00C970C7">
      <w:pPr>
        <w:pStyle w:val="Odsekzoznamu"/>
        <w:numPr>
          <w:ilvl w:val="0"/>
          <w:numId w:val="9"/>
        </w:numPr>
        <w:spacing w:after="0"/>
        <w:ind w:left="284" w:hanging="284"/>
        <w:rPr>
          <w:rFonts w:asciiTheme="majorHAnsi" w:hAnsiTheme="majorHAnsi"/>
          <w:b/>
          <w:sz w:val="24"/>
          <w:szCs w:val="24"/>
        </w:rPr>
      </w:pPr>
      <w:r w:rsidRPr="000D22B6">
        <w:rPr>
          <w:rFonts w:asciiTheme="majorHAnsi" w:hAnsiTheme="majorHAnsi"/>
          <w:sz w:val="24"/>
          <w:szCs w:val="24"/>
        </w:rPr>
        <w:t xml:space="preserve">Stĺpcový diagram znázorňuje výsledky testu z matematiky. Koľko % žiakov </w:t>
      </w:r>
      <w:r w:rsidR="00ED7D59">
        <w:rPr>
          <w:rFonts w:asciiTheme="majorHAnsi" w:hAnsiTheme="majorHAnsi"/>
          <w:sz w:val="24"/>
          <w:szCs w:val="24"/>
        </w:rPr>
        <w:t xml:space="preserve">približne </w:t>
      </w:r>
      <w:r w:rsidRPr="000D22B6">
        <w:rPr>
          <w:rFonts w:asciiTheme="majorHAnsi" w:hAnsiTheme="majorHAnsi"/>
          <w:sz w:val="24"/>
          <w:szCs w:val="24"/>
        </w:rPr>
        <w:t>dosiahlo lepšie výsledky, ako je priemer triedy?</w:t>
      </w:r>
      <w:r>
        <w:rPr>
          <w:rFonts w:asciiTheme="majorHAnsi" w:hAnsiTheme="majorHAnsi"/>
          <w:sz w:val="24"/>
          <w:szCs w:val="24"/>
        </w:rPr>
        <w:t xml:space="preserve"> (graf č. 3)</w:t>
      </w:r>
    </w:p>
    <w:p w:rsidR="00ED7D59" w:rsidRDefault="00ED7D59" w:rsidP="00ED7D59">
      <w:pPr>
        <w:pStyle w:val="Odsekzoznamu"/>
        <w:spacing w:after="0"/>
        <w:ind w:left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  46%                   B   77%            C  54%            D   85%</w:t>
      </w:r>
    </w:p>
    <w:p w:rsidR="00ED7D59" w:rsidRPr="00ED7D59" w:rsidRDefault="00ED7D59" w:rsidP="00ED7D59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4243705</wp:posOffset>
            </wp:positionH>
            <wp:positionV relativeFrom="paragraph">
              <wp:posOffset>163195</wp:posOffset>
            </wp:positionV>
            <wp:extent cx="1990725" cy="2038350"/>
            <wp:effectExtent l="19050" t="0" r="9525" b="0"/>
            <wp:wrapSquare wrapText="bothSides"/>
            <wp:docPr id="41" name="Graf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163195</wp:posOffset>
            </wp:positionV>
            <wp:extent cx="2419350" cy="2038350"/>
            <wp:effectExtent l="19050" t="0" r="19050" b="0"/>
            <wp:wrapSquare wrapText="bothSides"/>
            <wp:docPr id="39" name="Graf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163195</wp:posOffset>
            </wp:positionV>
            <wp:extent cx="1914525" cy="2038350"/>
            <wp:effectExtent l="19050" t="0" r="9525" b="0"/>
            <wp:wrapSquare wrapText="bothSides"/>
            <wp:docPr id="38" name="Graf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C970C7" w:rsidRPr="00ED7D59" w:rsidRDefault="00C970C7" w:rsidP="00ED7D59">
      <w:pPr>
        <w:spacing w:after="0"/>
        <w:rPr>
          <w:rFonts w:asciiTheme="majorHAnsi" w:hAnsiTheme="majorHAnsi"/>
          <w:sz w:val="24"/>
          <w:szCs w:val="24"/>
        </w:rPr>
      </w:pPr>
    </w:p>
    <w:p w:rsidR="00ED7D59" w:rsidRDefault="00ED7D59" w:rsidP="00ED7D59">
      <w:pPr>
        <w:pStyle w:val="Odsekzoznamu"/>
        <w:numPr>
          <w:ilvl w:val="0"/>
          <w:numId w:val="9"/>
        </w:numPr>
        <w:ind w:left="284" w:hanging="284"/>
        <w:rPr>
          <w:rFonts w:asciiTheme="majorHAnsi" w:hAnsiTheme="majorHAnsi"/>
          <w:sz w:val="24"/>
          <w:szCs w:val="24"/>
        </w:rPr>
      </w:pPr>
      <w:r w:rsidRPr="00ED7D59">
        <w:rPr>
          <w:rFonts w:asciiTheme="majorHAnsi" w:hAnsiTheme="majorHAnsi"/>
          <w:sz w:val="24"/>
          <w:szCs w:val="24"/>
        </w:rPr>
        <w:t>Konkurzu sa zúčastnilo 8 záujemcov o zamestnanie vo firme</w:t>
      </w:r>
      <w:r>
        <w:rPr>
          <w:rFonts w:asciiTheme="majorHAnsi" w:hAnsiTheme="majorHAnsi"/>
          <w:sz w:val="24"/>
          <w:szCs w:val="24"/>
        </w:rPr>
        <w:t xml:space="preserve"> (označení sú písmenami)</w:t>
      </w:r>
      <w:r w:rsidRPr="00ED7D59">
        <w:rPr>
          <w:rFonts w:asciiTheme="majorHAnsi" w:hAnsiTheme="majorHAnsi"/>
          <w:sz w:val="24"/>
          <w:szCs w:val="24"/>
        </w:rPr>
        <w:t>. Ich výsledky dosiahnuté v 30-bodovom teste sú znázornené</w:t>
      </w:r>
      <w:r>
        <w:rPr>
          <w:rFonts w:asciiTheme="majorHAnsi" w:hAnsiTheme="majorHAnsi"/>
          <w:sz w:val="24"/>
          <w:szCs w:val="24"/>
        </w:rPr>
        <w:t xml:space="preserve"> </w:t>
      </w:r>
      <w:r w:rsidRPr="00ED7D59">
        <w:rPr>
          <w:rFonts w:asciiTheme="majorHAnsi" w:hAnsiTheme="majorHAnsi"/>
          <w:sz w:val="24"/>
          <w:szCs w:val="24"/>
        </w:rPr>
        <w:t>na grafe. Aká bola celková úspešnosť testu?   (graf</w:t>
      </w:r>
      <w:r>
        <w:rPr>
          <w:rFonts w:asciiTheme="majorHAnsi" w:hAnsiTheme="majorHAnsi"/>
          <w:sz w:val="24"/>
          <w:szCs w:val="24"/>
        </w:rPr>
        <w:t xml:space="preserve"> č. 4</w:t>
      </w:r>
      <w:r w:rsidRPr="00ED7D59">
        <w:rPr>
          <w:rFonts w:asciiTheme="majorHAnsi" w:hAnsiTheme="majorHAnsi"/>
          <w:sz w:val="24"/>
          <w:szCs w:val="24"/>
        </w:rPr>
        <w:t xml:space="preserve">)    </w:t>
      </w:r>
    </w:p>
    <w:p w:rsidR="00ED7D59" w:rsidRDefault="00ED7D59" w:rsidP="001B7881">
      <w:pPr>
        <w:pStyle w:val="Odsekzoznamu"/>
        <w:ind w:left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A  </w:t>
      </w:r>
      <w:r w:rsidRPr="00ED7D59">
        <w:rPr>
          <w:rFonts w:asciiTheme="majorHAnsi" w:hAnsiTheme="majorHAnsi"/>
          <w:b/>
          <w:sz w:val="24"/>
          <w:szCs w:val="24"/>
        </w:rPr>
        <w:t xml:space="preserve"> 75,5%      </w:t>
      </w:r>
      <w:r>
        <w:rPr>
          <w:rFonts w:asciiTheme="majorHAnsi" w:hAnsiTheme="majorHAnsi"/>
          <w:b/>
          <w:sz w:val="24"/>
          <w:szCs w:val="24"/>
        </w:rPr>
        <w:tab/>
        <w:t xml:space="preserve">B    </w:t>
      </w:r>
      <w:r w:rsidRPr="00ED7D59">
        <w:rPr>
          <w:rFonts w:asciiTheme="majorHAnsi" w:hAnsiTheme="majorHAnsi"/>
          <w:b/>
          <w:sz w:val="24"/>
          <w:szCs w:val="24"/>
        </w:rPr>
        <w:t>80,5%</w:t>
      </w:r>
      <w:r w:rsidRPr="00ED7D59">
        <w:rPr>
          <w:rFonts w:asciiTheme="majorHAnsi" w:hAnsiTheme="majorHAnsi"/>
          <w:b/>
          <w:sz w:val="24"/>
          <w:szCs w:val="24"/>
        </w:rPr>
        <w:tab/>
        <w:t xml:space="preserve">           </w:t>
      </w:r>
      <w:r>
        <w:rPr>
          <w:rFonts w:asciiTheme="majorHAnsi" w:hAnsiTheme="majorHAnsi"/>
          <w:b/>
          <w:sz w:val="24"/>
          <w:szCs w:val="24"/>
        </w:rPr>
        <w:t xml:space="preserve">C    </w:t>
      </w:r>
      <w:r w:rsidRPr="00ED7D59">
        <w:rPr>
          <w:rFonts w:asciiTheme="majorHAnsi" w:hAnsiTheme="majorHAnsi"/>
          <w:b/>
          <w:sz w:val="24"/>
          <w:szCs w:val="24"/>
        </w:rPr>
        <w:t>77,5%</w:t>
      </w:r>
      <w:r w:rsidRPr="00ED7D5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 </w:t>
      </w:r>
      <w:r w:rsidRPr="00ED7D5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D   </w:t>
      </w:r>
      <w:r w:rsidRPr="00ED7D59">
        <w:rPr>
          <w:rFonts w:asciiTheme="majorHAnsi" w:hAnsiTheme="majorHAnsi"/>
          <w:b/>
          <w:sz w:val="24"/>
          <w:szCs w:val="24"/>
        </w:rPr>
        <w:t>82,5%</w:t>
      </w:r>
      <w:r w:rsidRPr="00ED7D59">
        <w:rPr>
          <w:rFonts w:asciiTheme="majorHAnsi" w:hAnsiTheme="majorHAnsi"/>
          <w:sz w:val="24"/>
          <w:szCs w:val="24"/>
        </w:rPr>
        <w:t xml:space="preserve">  </w:t>
      </w:r>
    </w:p>
    <w:p w:rsidR="002B4214" w:rsidRPr="001B7881" w:rsidRDefault="002B4214" w:rsidP="001B7881">
      <w:pPr>
        <w:pStyle w:val="Odsekzoznamu"/>
        <w:ind w:left="284"/>
        <w:rPr>
          <w:rFonts w:asciiTheme="majorHAnsi" w:hAnsiTheme="majorHAnsi"/>
          <w:sz w:val="24"/>
          <w:szCs w:val="24"/>
        </w:rPr>
      </w:pPr>
    </w:p>
    <w:p w:rsidR="00B43BAD" w:rsidRDefault="00B43BAD" w:rsidP="00B43BAD">
      <w:pPr>
        <w:pStyle w:val="Odsekzoznamu"/>
        <w:numPr>
          <w:ilvl w:val="0"/>
          <w:numId w:val="9"/>
        </w:numPr>
        <w:spacing w:after="0"/>
        <w:ind w:left="284"/>
        <w:rPr>
          <w:rFonts w:asciiTheme="majorHAnsi" w:hAnsiTheme="majorHAnsi"/>
          <w:sz w:val="24"/>
          <w:szCs w:val="24"/>
        </w:rPr>
      </w:pPr>
      <w:r w:rsidRPr="00B43BAD">
        <w:rPr>
          <w:rFonts w:asciiTheme="majorHAnsi" w:hAnsiTheme="majorHAnsi"/>
          <w:sz w:val="24"/>
          <w:szCs w:val="24"/>
        </w:rPr>
        <w:t>Výsledok prieskumu o spôsobe dopravy na dovolenku za prvý týždeň prázdnin je znázornený na diagrame. Koľko %</w:t>
      </w:r>
      <w:r>
        <w:rPr>
          <w:rFonts w:asciiTheme="majorHAnsi" w:hAnsiTheme="majorHAnsi"/>
          <w:sz w:val="24"/>
          <w:szCs w:val="24"/>
        </w:rPr>
        <w:t xml:space="preserve"> </w:t>
      </w:r>
      <w:r w:rsidRPr="00B43BAD">
        <w:rPr>
          <w:rFonts w:asciiTheme="majorHAnsi" w:hAnsiTheme="majorHAnsi"/>
          <w:sz w:val="24"/>
          <w:szCs w:val="24"/>
        </w:rPr>
        <w:t>dospelých z celkového počtu dovolenkárov cestovalo vlastným autom? (graf</w:t>
      </w:r>
      <w:r>
        <w:rPr>
          <w:rFonts w:asciiTheme="majorHAnsi" w:hAnsiTheme="majorHAnsi"/>
          <w:sz w:val="24"/>
          <w:szCs w:val="24"/>
        </w:rPr>
        <w:t xml:space="preserve"> č. 5</w:t>
      </w:r>
      <w:r w:rsidRPr="00B43BAD">
        <w:rPr>
          <w:rFonts w:asciiTheme="majorHAnsi" w:hAnsiTheme="majorHAnsi"/>
          <w:sz w:val="24"/>
          <w:szCs w:val="24"/>
        </w:rPr>
        <w:t>)</w:t>
      </w:r>
    </w:p>
    <w:p w:rsidR="00B43BAD" w:rsidRPr="00B43BAD" w:rsidRDefault="00B43BAD" w:rsidP="00B43BAD">
      <w:pPr>
        <w:pStyle w:val="Odsekzoznamu"/>
        <w:spacing w:after="0"/>
        <w:ind w:left="284"/>
        <w:rPr>
          <w:rFonts w:asciiTheme="majorHAnsi" w:hAnsiTheme="majorHAnsi"/>
          <w:sz w:val="24"/>
          <w:szCs w:val="24"/>
        </w:rPr>
      </w:pPr>
      <w:r w:rsidRPr="00B43BAD">
        <w:rPr>
          <w:rFonts w:asciiTheme="majorHAnsi" w:hAnsiTheme="majorHAnsi"/>
          <w:b/>
          <w:sz w:val="24"/>
          <w:szCs w:val="24"/>
        </w:rPr>
        <w:t xml:space="preserve">A  10%  </w:t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B43BAD">
        <w:rPr>
          <w:rFonts w:asciiTheme="majorHAnsi" w:hAnsiTheme="majorHAnsi"/>
          <w:b/>
          <w:sz w:val="24"/>
          <w:szCs w:val="24"/>
        </w:rPr>
        <w:t xml:space="preserve"> B  15%</w:t>
      </w:r>
      <w:r w:rsidRPr="00B43BAD">
        <w:rPr>
          <w:rFonts w:asciiTheme="majorHAnsi" w:hAnsiTheme="majorHAnsi"/>
          <w:b/>
          <w:sz w:val="24"/>
          <w:szCs w:val="24"/>
        </w:rPr>
        <w:tab/>
        <w:t xml:space="preserve">C  20%    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 w:rsidRPr="00B43BAD">
        <w:rPr>
          <w:rFonts w:asciiTheme="majorHAnsi" w:hAnsiTheme="majorHAnsi"/>
          <w:b/>
          <w:sz w:val="24"/>
          <w:szCs w:val="24"/>
        </w:rPr>
        <w:t xml:space="preserve"> D  25%</w:t>
      </w:r>
      <w:r w:rsidRPr="00B43BAD">
        <w:rPr>
          <w:rFonts w:asciiTheme="majorHAnsi" w:hAnsiTheme="majorHAnsi"/>
          <w:sz w:val="24"/>
          <w:szCs w:val="24"/>
        </w:rPr>
        <w:t xml:space="preserve">  </w:t>
      </w:r>
    </w:p>
    <w:p w:rsidR="001B7881" w:rsidRDefault="001B7881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1B7881" w:rsidRDefault="002B4214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41910</wp:posOffset>
            </wp:positionV>
            <wp:extent cx="2447925" cy="2133600"/>
            <wp:effectExtent l="19050" t="0" r="9525" b="0"/>
            <wp:wrapSquare wrapText="bothSides"/>
            <wp:docPr id="45" name="Graf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41910</wp:posOffset>
            </wp:positionV>
            <wp:extent cx="2714625" cy="2133600"/>
            <wp:effectExtent l="19050" t="0" r="9525" b="0"/>
            <wp:wrapSquare wrapText="bothSides"/>
            <wp:docPr id="44" name="Graf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1B7881" w:rsidRDefault="001B7881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1B7881" w:rsidRDefault="001B7881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0D22B6" w:rsidRDefault="001E0C8A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  <w:r w:rsidRPr="001B7881">
        <w:rPr>
          <w:rFonts w:asciiTheme="majorHAnsi" w:hAnsiTheme="majorHAnsi"/>
          <w:noProof/>
          <w:sz w:val="24"/>
          <w:szCs w:val="24"/>
          <w:lang w:eastAsia="sk-SK"/>
        </w:rPr>
        <w:t xml:space="preserve"> </w:t>
      </w: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Default="00B43BAD" w:rsidP="001B7881">
      <w:pPr>
        <w:spacing w:after="0"/>
        <w:rPr>
          <w:rFonts w:asciiTheme="majorHAnsi" w:hAnsiTheme="majorHAnsi"/>
          <w:noProof/>
          <w:sz w:val="24"/>
          <w:szCs w:val="24"/>
          <w:lang w:eastAsia="sk-SK"/>
        </w:rPr>
      </w:pPr>
    </w:p>
    <w:p w:rsidR="00B43BAD" w:rsidRPr="001B7881" w:rsidRDefault="00B43BAD" w:rsidP="001B7881">
      <w:pPr>
        <w:spacing w:after="0"/>
        <w:rPr>
          <w:rFonts w:asciiTheme="majorHAnsi" w:hAnsiTheme="majorHAnsi"/>
          <w:sz w:val="24"/>
          <w:szCs w:val="24"/>
        </w:rPr>
      </w:pPr>
    </w:p>
    <w:p w:rsidR="00500831" w:rsidRDefault="00500831" w:rsidP="000D22B6">
      <w:pPr>
        <w:pStyle w:val="Odsekzoznamu"/>
        <w:numPr>
          <w:ilvl w:val="0"/>
          <w:numId w:val="9"/>
        </w:numPr>
        <w:ind w:left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Kruhový diagram </w:t>
      </w:r>
      <w:r w:rsidR="000D22B6" w:rsidRPr="00500831">
        <w:rPr>
          <w:rFonts w:asciiTheme="majorHAnsi" w:hAnsiTheme="majorHAnsi"/>
          <w:sz w:val="24"/>
          <w:szCs w:val="24"/>
        </w:rPr>
        <w:t>vyjadruje zamestnanosť obyvateľstva v regióne s 35 200 pracovne činnými obyvateľmi. Koľko pracovne činných obyvateľov v regióne má prácu</w:t>
      </w:r>
      <w:r>
        <w:rPr>
          <w:rFonts w:asciiTheme="majorHAnsi" w:hAnsiTheme="majorHAnsi"/>
          <w:sz w:val="24"/>
          <w:szCs w:val="24"/>
        </w:rPr>
        <w:t>.</w:t>
      </w:r>
      <w:r w:rsidR="00C11339">
        <w:rPr>
          <w:rFonts w:asciiTheme="majorHAnsi" w:hAnsiTheme="majorHAnsi"/>
          <w:sz w:val="24"/>
          <w:szCs w:val="24"/>
        </w:rPr>
        <w:t xml:space="preserve"> (graf č. 6)</w:t>
      </w:r>
    </w:p>
    <w:p w:rsidR="00500831" w:rsidRPr="00F74549" w:rsidRDefault="00F74549" w:rsidP="00500831">
      <w:pPr>
        <w:pStyle w:val="Odsekzoznamu"/>
        <w:ind w:left="284"/>
        <w:rPr>
          <w:rFonts w:asciiTheme="majorHAnsi" w:hAnsiTheme="majorHAnsi"/>
          <w:b/>
          <w:sz w:val="24"/>
          <w:szCs w:val="24"/>
        </w:rPr>
      </w:pPr>
      <w:r w:rsidRPr="00F74549">
        <w:rPr>
          <w:rFonts w:asciiTheme="majorHAnsi" w:hAnsiTheme="majorHAnsi"/>
          <w:b/>
          <w:sz w:val="24"/>
          <w:szCs w:val="24"/>
        </w:rPr>
        <w:t xml:space="preserve">A    8 448                  B    3 520               C   7 040          D     31 680 </w:t>
      </w:r>
    </w:p>
    <w:p w:rsidR="00613A94" w:rsidRDefault="00613A94" w:rsidP="00500831">
      <w:pPr>
        <w:pStyle w:val="Odsekzoznamu"/>
        <w:ind w:left="284"/>
        <w:rPr>
          <w:rFonts w:asciiTheme="majorHAnsi" w:hAnsiTheme="majorHAnsi"/>
          <w:sz w:val="24"/>
          <w:szCs w:val="24"/>
        </w:rPr>
      </w:pPr>
    </w:p>
    <w:p w:rsidR="00613A94" w:rsidRPr="00613A94" w:rsidRDefault="00613A94" w:rsidP="00613A94">
      <w:pPr>
        <w:pStyle w:val="Odsekzoznamu"/>
        <w:numPr>
          <w:ilvl w:val="0"/>
          <w:numId w:val="9"/>
        </w:numPr>
        <w:spacing w:after="0"/>
        <w:ind w:left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Kruhový diagram </w:t>
      </w:r>
      <w:r w:rsidR="000D22B6" w:rsidRPr="00500831">
        <w:rPr>
          <w:rFonts w:asciiTheme="majorHAnsi" w:hAnsiTheme="majorHAnsi"/>
          <w:sz w:val="24"/>
          <w:szCs w:val="24"/>
        </w:rPr>
        <w:t>popisuje predaj lístkov za týždeň na nedeľný koncert. Rekord v počte predaných lístkov je 216.</w:t>
      </w:r>
      <w:r>
        <w:rPr>
          <w:rFonts w:asciiTheme="majorHAnsi" w:hAnsiTheme="majorHAnsi"/>
          <w:sz w:val="24"/>
          <w:szCs w:val="24"/>
        </w:rPr>
        <w:t xml:space="preserve"> </w:t>
      </w:r>
      <w:r w:rsidR="000D22B6" w:rsidRPr="00613A94">
        <w:rPr>
          <w:rFonts w:asciiTheme="majorHAnsi" w:hAnsiTheme="majorHAnsi"/>
          <w:sz w:val="24"/>
          <w:szCs w:val="24"/>
        </w:rPr>
        <w:t xml:space="preserve">Koľko lístkov sa predalo cez víkend? </w:t>
      </w:r>
      <w:r w:rsidR="00C11339">
        <w:rPr>
          <w:rFonts w:asciiTheme="majorHAnsi" w:hAnsiTheme="majorHAnsi"/>
          <w:sz w:val="24"/>
          <w:szCs w:val="24"/>
        </w:rPr>
        <w:t>(graf č. 7)</w:t>
      </w:r>
    </w:p>
    <w:p w:rsidR="00C11339" w:rsidRDefault="00613A94" w:rsidP="00C11339">
      <w:pPr>
        <w:pStyle w:val="Odsekzoznamu"/>
        <w:spacing w:after="0"/>
        <w:ind w:left="284"/>
        <w:rPr>
          <w:rFonts w:asciiTheme="majorHAnsi" w:hAnsiTheme="majorHAnsi"/>
          <w:b/>
          <w:sz w:val="24"/>
          <w:szCs w:val="24"/>
        </w:rPr>
      </w:pPr>
      <w:r w:rsidRPr="00613A94">
        <w:rPr>
          <w:rFonts w:asciiTheme="majorHAnsi" w:hAnsiTheme="majorHAnsi"/>
          <w:b/>
          <w:sz w:val="24"/>
          <w:szCs w:val="24"/>
        </w:rPr>
        <w:t xml:space="preserve">A   </w:t>
      </w:r>
      <w:r w:rsidR="000D22B6" w:rsidRPr="00613A94">
        <w:rPr>
          <w:rFonts w:asciiTheme="majorHAnsi" w:hAnsiTheme="majorHAnsi"/>
          <w:b/>
          <w:sz w:val="24"/>
          <w:szCs w:val="24"/>
        </w:rPr>
        <w:t xml:space="preserve">243  </w:t>
      </w:r>
      <w:r w:rsidRPr="00613A94">
        <w:rPr>
          <w:rFonts w:asciiTheme="majorHAnsi" w:hAnsiTheme="majorHAnsi"/>
          <w:b/>
          <w:sz w:val="24"/>
          <w:szCs w:val="24"/>
        </w:rPr>
        <w:t xml:space="preserve">      </w:t>
      </w:r>
      <w:r w:rsidR="000D22B6" w:rsidRPr="00613A94">
        <w:rPr>
          <w:rFonts w:asciiTheme="majorHAnsi" w:hAnsiTheme="majorHAnsi"/>
          <w:b/>
          <w:sz w:val="24"/>
          <w:szCs w:val="24"/>
        </w:rPr>
        <w:t xml:space="preserve">   B</w:t>
      </w:r>
      <w:r w:rsidRPr="00613A94">
        <w:rPr>
          <w:rFonts w:asciiTheme="majorHAnsi" w:hAnsiTheme="majorHAnsi"/>
          <w:b/>
          <w:sz w:val="24"/>
          <w:szCs w:val="24"/>
        </w:rPr>
        <w:t xml:space="preserve">  459           C   </w:t>
      </w:r>
      <w:r w:rsidR="000D22B6" w:rsidRPr="00613A94">
        <w:rPr>
          <w:rFonts w:asciiTheme="majorHAnsi" w:hAnsiTheme="majorHAnsi"/>
          <w:b/>
          <w:sz w:val="24"/>
          <w:szCs w:val="24"/>
        </w:rPr>
        <w:t xml:space="preserve">549     </w:t>
      </w:r>
      <w:r w:rsidRPr="00613A94">
        <w:rPr>
          <w:rFonts w:asciiTheme="majorHAnsi" w:hAnsiTheme="majorHAnsi"/>
          <w:b/>
          <w:sz w:val="24"/>
          <w:szCs w:val="24"/>
        </w:rPr>
        <w:t xml:space="preserve">     D   </w:t>
      </w:r>
      <w:r w:rsidR="000D22B6" w:rsidRPr="00613A94">
        <w:rPr>
          <w:rFonts w:asciiTheme="majorHAnsi" w:hAnsiTheme="majorHAnsi"/>
          <w:b/>
          <w:sz w:val="24"/>
          <w:szCs w:val="24"/>
        </w:rPr>
        <w:t xml:space="preserve"> 657</w:t>
      </w:r>
      <w:r w:rsidR="00B27757"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216535</wp:posOffset>
            </wp:positionV>
            <wp:extent cx="3019425" cy="2275205"/>
            <wp:effectExtent l="19050" t="0" r="9525" b="0"/>
            <wp:wrapSquare wrapText="bothSides"/>
            <wp:docPr id="47" name="Graf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B27757">
        <w:rPr>
          <w:rFonts w:asciiTheme="majorHAnsi" w:hAnsiTheme="majorHAnsi"/>
          <w:noProof/>
          <w:sz w:val="24"/>
          <w:szCs w:val="24"/>
          <w:lang w:eastAsia="sk-SK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216535</wp:posOffset>
            </wp:positionV>
            <wp:extent cx="3400425" cy="2275205"/>
            <wp:effectExtent l="19050" t="0" r="9525" b="0"/>
            <wp:wrapSquare wrapText="bothSides"/>
            <wp:docPr id="46" name="Graf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C11339">
        <w:rPr>
          <w:rFonts w:asciiTheme="majorHAnsi" w:hAnsiTheme="majorHAnsi"/>
          <w:b/>
          <w:sz w:val="24"/>
          <w:szCs w:val="24"/>
        </w:rPr>
        <w:t xml:space="preserve"> </w:t>
      </w:r>
    </w:p>
    <w:p w:rsidR="00C11339" w:rsidRDefault="00C11339" w:rsidP="00C11339">
      <w:pPr>
        <w:pStyle w:val="Odsekzoznamu"/>
        <w:spacing w:after="0"/>
        <w:ind w:left="284"/>
        <w:rPr>
          <w:rFonts w:asciiTheme="majorHAnsi" w:hAnsiTheme="majorHAnsi"/>
          <w:b/>
          <w:sz w:val="24"/>
          <w:szCs w:val="24"/>
        </w:rPr>
      </w:pPr>
    </w:p>
    <w:p w:rsidR="000D22B6" w:rsidRPr="00C11339" w:rsidRDefault="000D22B6" w:rsidP="00C11339">
      <w:pPr>
        <w:pStyle w:val="Odsekzoznamu"/>
        <w:numPr>
          <w:ilvl w:val="0"/>
          <w:numId w:val="10"/>
        </w:numPr>
        <w:spacing w:after="0"/>
        <w:ind w:left="284"/>
        <w:rPr>
          <w:rFonts w:asciiTheme="majorHAnsi" w:hAnsiTheme="majorHAnsi"/>
          <w:b/>
          <w:sz w:val="24"/>
          <w:szCs w:val="24"/>
        </w:rPr>
      </w:pPr>
      <w:r w:rsidRPr="00C11339">
        <w:rPr>
          <w:rFonts w:asciiTheme="majorHAnsi" w:hAnsiTheme="majorHAnsi"/>
          <w:sz w:val="24"/>
          <w:szCs w:val="24"/>
        </w:rPr>
        <w:t>V triede sme zisťovali, koľko detí majú rodiny, v ktorých žijeme. Náš triedny výskum sme na nástenku zverejnili vo form</w:t>
      </w:r>
      <w:r w:rsidR="00B27757" w:rsidRPr="00C11339">
        <w:rPr>
          <w:rFonts w:asciiTheme="majorHAnsi" w:hAnsiTheme="majorHAnsi"/>
          <w:sz w:val="24"/>
          <w:szCs w:val="24"/>
        </w:rPr>
        <w:t xml:space="preserve">e </w:t>
      </w:r>
      <w:r w:rsidRPr="00C11339">
        <w:rPr>
          <w:rFonts w:asciiTheme="majorHAnsi" w:hAnsiTheme="majorHAnsi"/>
          <w:sz w:val="24"/>
          <w:szCs w:val="24"/>
        </w:rPr>
        <w:t xml:space="preserve"> </w:t>
      </w:r>
      <w:r w:rsidR="00C11339" w:rsidRPr="00C11339">
        <w:rPr>
          <w:rFonts w:asciiTheme="majorHAnsi" w:hAnsiTheme="majorHAnsi"/>
          <w:sz w:val="24"/>
          <w:szCs w:val="24"/>
        </w:rPr>
        <w:t xml:space="preserve">diagramu. </w:t>
      </w:r>
      <w:r w:rsidR="00C11339">
        <w:rPr>
          <w:rFonts w:asciiTheme="majorHAnsi" w:hAnsiTheme="majorHAnsi"/>
          <w:sz w:val="24"/>
          <w:szCs w:val="24"/>
        </w:rPr>
        <w:t>Koľko % žiakov žije v rodine s viac ako 2 deťmi?</w:t>
      </w:r>
    </w:p>
    <w:p w:rsidR="000D22B6" w:rsidRDefault="00973E1F" w:rsidP="00973E1F">
      <w:pPr>
        <w:ind w:left="284"/>
        <w:rPr>
          <w:rFonts w:asciiTheme="majorHAnsi" w:hAnsiTheme="majorHAnsi"/>
          <w:sz w:val="24"/>
          <w:szCs w:val="24"/>
        </w:rPr>
      </w:pPr>
      <w:r w:rsidRPr="00973E1F">
        <w:rPr>
          <w:rFonts w:asciiTheme="majorHAnsi" w:hAnsiTheme="majorHAnsi"/>
          <w:b/>
          <w:sz w:val="24"/>
          <w:szCs w:val="24"/>
        </w:rPr>
        <w:t>A</w:t>
      </w:r>
      <w:r>
        <w:rPr>
          <w:rFonts w:asciiTheme="majorHAnsi" w:hAnsiTheme="majorHAnsi"/>
          <w:b/>
          <w:sz w:val="24"/>
          <w:szCs w:val="24"/>
        </w:rPr>
        <w:t> 35%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B   27%      </w:t>
      </w:r>
      <w:r w:rsidRPr="00973E1F">
        <w:rPr>
          <w:rFonts w:asciiTheme="majorHAnsi" w:hAnsiTheme="majorHAnsi"/>
          <w:b/>
          <w:sz w:val="24"/>
          <w:szCs w:val="24"/>
        </w:rPr>
        <w:t xml:space="preserve">   </w:t>
      </w:r>
      <w:r>
        <w:rPr>
          <w:rFonts w:asciiTheme="majorHAnsi" w:hAnsiTheme="majorHAnsi"/>
          <w:b/>
          <w:sz w:val="24"/>
          <w:szCs w:val="24"/>
        </w:rPr>
        <w:t xml:space="preserve">  C  41%  </w:t>
      </w:r>
      <w:r w:rsidRPr="00973E1F">
        <w:rPr>
          <w:rFonts w:asciiTheme="majorHAnsi" w:hAnsiTheme="majorHAnsi"/>
          <w:b/>
          <w:sz w:val="24"/>
          <w:szCs w:val="24"/>
        </w:rPr>
        <w:tab/>
        <w:t xml:space="preserve">  D  </w:t>
      </w:r>
      <w:r w:rsidR="00C11339" w:rsidRPr="00973E1F">
        <w:rPr>
          <w:rFonts w:asciiTheme="majorHAnsi" w:hAnsiTheme="majorHAnsi"/>
          <w:b/>
          <w:sz w:val="24"/>
          <w:szCs w:val="24"/>
        </w:rPr>
        <w:t>34</w:t>
      </w:r>
      <w:r>
        <w:rPr>
          <w:rFonts w:asciiTheme="majorHAnsi" w:hAnsiTheme="majorHAnsi"/>
          <w:b/>
          <w:sz w:val="24"/>
          <w:szCs w:val="24"/>
        </w:rPr>
        <w:t>%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="00C11339">
        <w:rPr>
          <w:rFonts w:asciiTheme="majorHAnsi" w:hAnsiTheme="majorHAnsi"/>
          <w:sz w:val="24"/>
          <w:szCs w:val="24"/>
        </w:rPr>
        <w:t xml:space="preserve">    (graf č. 8</w:t>
      </w:r>
      <w:r w:rsidR="000D22B6" w:rsidRPr="000D22B6">
        <w:rPr>
          <w:rFonts w:asciiTheme="majorHAnsi" w:hAnsiTheme="majorHAnsi"/>
          <w:sz w:val="24"/>
          <w:szCs w:val="24"/>
        </w:rPr>
        <w:t>)</w:t>
      </w:r>
    </w:p>
    <w:p w:rsidR="00E24E75" w:rsidRDefault="00E24E75" w:rsidP="00973E1F">
      <w:pPr>
        <w:ind w:left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sk-SK"/>
        </w:rPr>
        <w:drawing>
          <wp:inline distT="0" distB="0" distL="0" distR="0">
            <wp:extent cx="5743575" cy="1685925"/>
            <wp:effectExtent l="19050" t="0" r="9525" b="0"/>
            <wp:docPr id="51" name="Graf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11339" w:rsidRDefault="00C11339" w:rsidP="000D22B6">
      <w:pPr>
        <w:rPr>
          <w:rFonts w:asciiTheme="majorHAnsi" w:hAnsiTheme="majorHAnsi"/>
          <w:sz w:val="24"/>
          <w:szCs w:val="24"/>
        </w:rPr>
      </w:pPr>
    </w:p>
    <w:p w:rsidR="00F46554" w:rsidRPr="00F46554" w:rsidRDefault="00F46554" w:rsidP="00E24E75">
      <w:pPr>
        <w:pStyle w:val="Odsekzoznamu"/>
        <w:numPr>
          <w:ilvl w:val="0"/>
          <w:numId w:val="10"/>
        </w:numPr>
        <w:spacing w:after="0"/>
        <w:ind w:left="284"/>
        <w:rPr>
          <w:rFonts w:ascii="Times New Roman" w:hAnsi="Times New Roman"/>
          <w:sz w:val="24"/>
          <w:szCs w:val="24"/>
        </w:rPr>
      </w:pPr>
      <w:r w:rsidRPr="00F46554">
        <w:rPr>
          <w:rFonts w:ascii="Times New Roman" w:hAnsi="Times New Roman"/>
          <w:sz w:val="24"/>
          <w:szCs w:val="24"/>
        </w:rPr>
        <w:t>Stĺpcový aj kruhový diagram vyjadrujú</w:t>
      </w:r>
      <w:r>
        <w:rPr>
          <w:rFonts w:ascii="Times New Roman" w:hAnsi="Times New Roman"/>
          <w:sz w:val="24"/>
          <w:szCs w:val="24"/>
        </w:rPr>
        <w:t xml:space="preserve"> rovnakú situáciu - </w:t>
      </w:r>
      <w:r w:rsidRPr="00F46554">
        <w:rPr>
          <w:rFonts w:ascii="Times New Roman" w:hAnsi="Times New Roman"/>
          <w:sz w:val="24"/>
          <w:szCs w:val="24"/>
        </w:rPr>
        <w:t xml:space="preserve"> aké knižky sa nachádzajú v školskej knižnici. </w:t>
      </w:r>
      <w:r>
        <w:rPr>
          <w:rFonts w:ascii="Times New Roman" w:hAnsi="Times New Roman"/>
          <w:sz w:val="24"/>
          <w:szCs w:val="24"/>
        </w:rPr>
        <w:t xml:space="preserve">Koľko </w:t>
      </w:r>
      <w:r w:rsidR="00E24E75">
        <w:rPr>
          <w:rFonts w:ascii="Times New Roman" w:hAnsi="Times New Roman"/>
          <w:sz w:val="24"/>
          <w:szCs w:val="24"/>
        </w:rPr>
        <w:t xml:space="preserve">rozprávkových </w:t>
      </w:r>
      <w:r>
        <w:rPr>
          <w:rFonts w:ascii="Times New Roman" w:hAnsi="Times New Roman"/>
          <w:sz w:val="24"/>
          <w:szCs w:val="24"/>
        </w:rPr>
        <w:t>knižiek je v školskej knižnici?  (graf č. 9)</w:t>
      </w:r>
    </w:p>
    <w:p w:rsidR="00F46554" w:rsidRPr="00E24E75" w:rsidRDefault="00E24E75" w:rsidP="00E24E75">
      <w:pPr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 800          B   150           C   200        D  400</w:t>
      </w:r>
    </w:p>
    <w:p w:rsidR="00F46554" w:rsidRPr="00F46554" w:rsidRDefault="00E24E75" w:rsidP="00F4655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2843530</wp:posOffset>
            </wp:positionH>
            <wp:positionV relativeFrom="paragraph">
              <wp:posOffset>52070</wp:posOffset>
            </wp:positionV>
            <wp:extent cx="3200400" cy="2019300"/>
            <wp:effectExtent l="0" t="0" r="0" b="0"/>
            <wp:wrapSquare wrapText="bothSides"/>
            <wp:docPr id="49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F46554">
        <w:rPr>
          <w:rFonts w:ascii="Times New Roman" w:hAnsi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52070</wp:posOffset>
            </wp:positionV>
            <wp:extent cx="2162175" cy="1885950"/>
            <wp:effectExtent l="19050" t="0" r="9525" b="0"/>
            <wp:wrapSquare wrapText="bothSides"/>
            <wp:docPr id="5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C11339" w:rsidRPr="00F46554" w:rsidRDefault="00F46554" w:rsidP="00F46554">
      <w:pPr>
        <w:spacing w:after="0"/>
        <w:rPr>
          <w:rFonts w:ascii="Times New Roman" w:hAnsi="Times New Roman"/>
          <w:sz w:val="24"/>
          <w:szCs w:val="24"/>
        </w:rPr>
      </w:pPr>
      <w:r w:rsidRPr="00F4655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1339" w:rsidRDefault="00C11339" w:rsidP="000D22B6">
      <w:pPr>
        <w:rPr>
          <w:rFonts w:asciiTheme="majorHAnsi" w:hAnsiTheme="majorHAnsi"/>
          <w:sz w:val="24"/>
          <w:szCs w:val="24"/>
        </w:rPr>
      </w:pPr>
    </w:p>
    <w:p w:rsidR="00C11339" w:rsidRDefault="00C11339" w:rsidP="000D22B6">
      <w:pPr>
        <w:rPr>
          <w:rFonts w:asciiTheme="majorHAnsi" w:hAnsiTheme="majorHAnsi"/>
          <w:sz w:val="24"/>
          <w:szCs w:val="24"/>
        </w:rPr>
      </w:pPr>
    </w:p>
    <w:p w:rsidR="00C11339" w:rsidRDefault="00C11339" w:rsidP="000D22B6">
      <w:pPr>
        <w:rPr>
          <w:rFonts w:asciiTheme="majorHAnsi" w:hAnsiTheme="majorHAnsi"/>
          <w:sz w:val="24"/>
          <w:szCs w:val="24"/>
        </w:rPr>
      </w:pPr>
    </w:p>
    <w:p w:rsidR="00C11339" w:rsidRDefault="00C11339" w:rsidP="000D22B6">
      <w:pPr>
        <w:rPr>
          <w:rFonts w:asciiTheme="majorHAnsi" w:hAnsiTheme="majorHAnsi"/>
          <w:sz w:val="24"/>
          <w:szCs w:val="24"/>
        </w:rPr>
      </w:pPr>
    </w:p>
    <w:p w:rsidR="00C11339" w:rsidRPr="000D22B6" w:rsidRDefault="00C11339" w:rsidP="000D22B6">
      <w:pPr>
        <w:rPr>
          <w:rFonts w:asciiTheme="majorHAnsi" w:hAnsiTheme="majorHAnsi"/>
          <w:sz w:val="24"/>
          <w:szCs w:val="24"/>
        </w:rPr>
      </w:pPr>
    </w:p>
    <w:p w:rsidR="000D22B6" w:rsidRPr="000D22B6" w:rsidRDefault="000D22B6" w:rsidP="00973E1F">
      <w:pPr>
        <w:rPr>
          <w:rFonts w:asciiTheme="majorHAnsi" w:hAnsiTheme="majorHAnsi"/>
          <w:sz w:val="24"/>
          <w:szCs w:val="24"/>
        </w:rPr>
      </w:pPr>
      <w:r w:rsidRPr="000D22B6">
        <w:rPr>
          <w:rFonts w:asciiTheme="majorHAnsi" w:hAnsiTheme="majorHAnsi"/>
          <w:sz w:val="24"/>
          <w:szCs w:val="24"/>
        </w:rPr>
        <w:t xml:space="preserve">     </w:t>
      </w:r>
    </w:p>
    <w:p w:rsidR="000D22B6" w:rsidRPr="000D22B6" w:rsidRDefault="000D22B6" w:rsidP="00D2588F">
      <w:pPr>
        <w:spacing w:after="0"/>
        <w:rPr>
          <w:rFonts w:asciiTheme="majorHAnsi" w:hAnsiTheme="majorHAnsi"/>
          <w:sz w:val="24"/>
          <w:szCs w:val="24"/>
        </w:rPr>
      </w:pPr>
    </w:p>
    <w:sectPr w:rsidR="000D22B6" w:rsidRPr="000D22B6" w:rsidSect="001B7881">
      <w:type w:val="continuous"/>
      <w:pgSz w:w="11906" w:h="16838"/>
      <w:pgMar w:top="709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6A9F"/>
    <w:multiLevelType w:val="hybridMultilevel"/>
    <w:tmpl w:val="C21A13A8"/>
    <w:lvl w:ilvl="0" w:tplc="C6367DC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EE7695E"/>
    <w:multiLevelType w:val="hybridMultilevel"/>
    <w:tmpl w:val="86CCBE9A"/>
    <w:lvl w:ilvl="0" w:tplc="98FA29F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23B0"/>
    <w:multiLevelType w:val="hybridMultilevel"/>
    <w:tmpl w:val="9198F64E"/>
    <w:lvl w:ilvl="0" w:tplc="7A52FF6E">
      <w:start w:val="1"/>
      <w:numFmt w:val="lowerLetter"/>
      <w:lvlText w:val="%1)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8C4CFF"/>
    <w:multiLevelType w:val="hybridMultilevel"/>
    <w:tmpl w:val="01D45E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90E63"/>
    <w:multiLevelType w:val="hybridMultilevel"/>
    <w:tmpl w:val="97588C30"/>
    <w:lvl w:ilvl="0" w:tplc="B218C9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83A31"/>
    <w:multiLevelType w:val="hybridMultilevel"/>
    <w:tmpl w:val="7860A0C4"/>
    <w:lvl w:ilvl="0" w:tplc="7A52FF6E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E87159"/>
    <w:multiLevelType w:val="hybridMultilevel"/>
    <w:tmpl w:val="C898F69A"/>
    <w:lvl w:ilvl="0" w:tplc="2AC88720">
      <w:start w:val="2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DBC4781"/>
    <w:multiLevelType w:val="hybridMultilevel"/>
    <w:tmpl w:val="86560FDC"/>
    <w:lvl w:ilvl="0" w:tplc="A6DE0704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75FE6F73"/>
    <w:multiLevelType w:val="hybridMultilevel"/>
    <w:tmpl w:val="D48EDF82"/>
    <w:lvl w:ilvl="0" w:tplc="6556257E">
      <w:start w:val="1"/>
      <w:numFmt w:val="lowerLetter"/>
      <w:lvlText w:val="%1)"/>
      <w:lvlJc w:val="left"/>
      <w:pPr>
        <w:ind w:left="720" w:hanging="360"/>
      </w:pPr>
      <w:rPr>
        <w:rFonts w:cs="Arial" w:hint="default"/>
        <w:i w:val="0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F6EFD"/>
    <w:multiLevelType w:val="hybridMultilevel"/>
    <w:tmpl w:val="4330DAF2"/>
    <w:lvl w:ilvl="0" w:tplc="7A52FF6E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13AD"/>
    <w:rsid w:val="00004E1B"/>
    <w:rsid w:val="0001377D"/>
    <w:rsid w:val="00020DFD"/>
    <w:rsid w:val="000B1577"/>
    <w:rsid w:val="000D22B6"/>
    <w:rsid w:val="00174E3B"/>
    <w:rsid w:val="001B7881"/>
    <w:rsid w:val="001E0C8A"/>
    <w:rsid w:val="002457D8"/>
    <w:rsid w:val="00271941"/>
    <w:rsid w:val="002B4214"/>
    <w:rsid w:val="00436EE6"/>
    <w:rsid w:val="004D1424"/>
    <w:rsid w:val="00500831"/>
    <w:rsid w:val="005C455F"/>
    <w:rsid w:val="005C775A"/>
    <w:rsid w:val="006118DD"/>
    <w:rsid w:val="00613A94"/>
    <w:rsid w:val="00667C76"/>
    <w:rsid w:val="006A21F3"/>
    <w:rsid w:val="00740741"/>
    <w:rsid w:val="00781CD2"/>
    <w:rsid w:val="00855A39"/>
    <w:rsid w:val="009371A1"/>
    <w:rsid w:val="00973E1F"/>
    <w:rsid w:val="009B75CB"/>
    <w:rsid w:val="00AA2F5F"/>
    <w:rsid w:val="00B27757"/>
    <w:rsid w:val="00B43BAD"/>
    <w:rsid w:val="00B913AD"/>
    <w:rsid w:val="00C11339"/>
    <w:rsid w:val="00C26EAB"/>
    <w:rsid w:val="00C74447"/>
    <w:rsid w:val="00C970C7"/>
    <w:rsid w:val="00CE617B"/>
    <w:rsid w:val="00D228E7"/>
    <w:rsid w:val="00D2588F"/>
    <w:rsid w:val="00D60512"/>
    <w:rsid w:val="00D6671B"/>
    <w:rsid w:val="00D67ABC"/>
    <w:rsid w:val="00E24E75"/>
    <w:rsid w:val="00EC4DC5"/>
    <w:rsid w:val="00ED7D59"/>
    <w:rsid w:val="00F01970"/>
    <w:rsid w:val="00F46554"/>
    <w:rsid w:val="00F50CED"/>
    <w:rsid w:val="00F74549"/>
    <w:rsid w:val="00FA4CA6"/>
    <w:rsid w:val="00FE464F"/>
    <w:rsid w:val="00FE7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13A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588F"/>
    <w:pPr>
      <w:ind w:left="720"/>
      <w:contextualSpacing/>
    </w:pPr>
  </w:style>
  <w:style w:type="table" w:styleId="Mriekatabuky">
    <w:name w:val="Table Grid"/>
    <w:basedOn w:val="Normlnatabuka"/>
    <w:uiPriority w:val="59"/>
    <w:rsid w:val="00D2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E7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777F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245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9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+mj-lt"/>
              </a:rPr>
              <a:t>graf č. 3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3</c:v>
                </c:pt>
              </c:strCache>
            </c:strRef>
          </c:tx>
          <c:cat>
            <c:numRef>
              <c:f>Hárok1!$A$2:$A$6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Hárok1!$B$2:$B$6</c:f>
              <c:numCache>
                <c:formatCode>General</c:formatCode>
                <c:ptCount val="5"/>
                <c:pt idx="0">
                  <c:v>10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</c:ser>
        <c:axId val="114208768"/>
        <c:axId val="114210304"/>
      </c:barChart>
      <c:catAx>
        <c:axId val="114208768"/>
        <c:scaling>
          <c:orientation val="minMax"/>
        </c:scaling>
        <c:axPos val="b"/>
        <c:numFmt formatCode="General" sourceLinked="1"/>
        <c:tickLblPos val="nextTo"/>
        <c:crossAx val="114210304"/>
        <c:crosses val="autoZero"/>
        <c:auto val="1"/>
        <c:lblAlgn val="ctr"/>
        <c:lblOffset val="100"/>
      </c:catAx>
      <c:valAx>
        <c:axId val="114210304"/>
        <c:scaling>
          <c:orientation val="minMax"/>
        </c:scaling>
        <c:axPos val="l"/>
        <c:majorGridlines/>
        <c:numFmt formatCode="General" sourceLinked="1"/>
        <c:tickLblPos val="nextTo"/>
        <c:crossAx val="114208768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7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Školská knižnica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sk-SK"/>
                      <a:t>?</a:t>
                    </a:r>
                    <a:endParaRPr lang="en-US"/>
                  </a:p>
                </c:rich>
              </c:tx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sk-SK"/>
                      <a:t>?</a:t>
                    </a:r>
                    <a:endParaRPr lang="en-US"/>
                  </a:p>
                </c:rich>
              </c:tx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sk-SK"/>
                      <a:t>120</a:t>
                    </a:r>
                    <a:endParaRPr lang="en-US"/>
                  </a:p>
                </c:rich>
              </c:tx>
              <c:showVal val="1"/>
            </c:dLbl>
            <c:dLbl>
              <c:idx val="3"/>
              <c:tx>
                <c:rich>
                  <a:bodyPr/>
                  <a:lstStyle/>
                  <a:p>
                    <a:r>
                      <a:rPr lang="sk-SK"/>
                      <a:t>?</a:t>
                    </a:r>
                    <a:endParaRPr lang="en-US"/>
                  </a:p>
                </c:rich>
              </c:tx>
              <c:showVal val="1"/>
            </c:dLbl>
            <c:showVal val="1"/>
          </c:dLbls>
          <c:cat>
            <c:strRef>
              <c:f>Hárok1!$A$2:$A$5</c:f>
              <c:strCache>
                <c:ptCount val="4"/>
                <c:pt idx="0">
                  <c:v>?</c:v>
                </c:pt>
                <c:pt idx="1">
                  <c:v>Básničky</c:v>
                </c:pt>
                <c:pt idx="2">
                  <c:v>Sci -fi</c:v>
                </c:pt>
                <c:pt idx="3">
                  <c:v>Iné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500</c:v>
                </c:pt>
                <c:pt idx="1">
                  <c:v>250</c:v>
                </c:pt>
                <c:pt idx="2">
                  <c:v>100</c:v>
                </c:pt>
                <c:pt idx="3">
                  <c:v>150</c:v>
                </c:pt>
              </c:numCache>
            </c:numRef>
          </c:val>
        </c:ser>
        <c:dLbls>
          <c:showVal val="1"/>
        </c:dLbls>
        <c:overlap val="-25"/>
        <c:axId val="128200064"/>
        <c:axId val="128468096"/>
      </c:barChart>
      <c:catAx>
        <c:axId val="128200064"/>
        <c:scaling>
          <c:orientation val="minMax"/>
        </c:scaling>
        <c:axPos val="b"/>
        <c:majorTickMark val="none"/>
        <c:tickLblPos val="nextTo"/>
        <c:crossAx val="128468096"/>
        <c:crosses val="autoZero"/>
        <c:auto val="1"/>
        <c:lblAlgn val="ctr"/>
        <c:lblOffset val="100"/>
      </c:catAx>
      <c:valAx>
        <c:axId val="128468096"/>
        <c:scaling>
          <c:orientation val="minMax"/>
        </c:scaling>
        <c:delete val="1"/>
        <c:axPos val="l"/>
        <c:numFmt formatCode="General" sourceLinked="1"/>
        <c:majorTickMark val="none"/>
        <c:tickLblPos val="none"/>
        <c:crossAx val="128200064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2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+mj-lt"/>
              </a:rPr>
              <a:t>graf č. 2</a:t>
            </a:r>
          </a:p>
        </c:rich>
      </c:tx>
      <c:layout>
        <c:manualLayout>
          <c:xMode val="edge"/>
          <c:yMode val="edge"/>
          <c:x val="0.33036724740116147"/>
          <c:y val="3.115264797507789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2</c:v>
                </c:pt>
              </c:strCache>
            </c:strRef>
          </c:tx>
          <c:cat>
            <c:strRef>
              <c:f>Hárok1!$A$2:$A$8</c:f>
              <c:strCache>
                <c:ptCount val="7"/>
                <c:pt idx="0">
                  <c:v>pondelok</c:v>
                </c:pt>
                <c:pt idx="1">
                  <c:v>utorok</c:v>
                </c:pt>
                <c:pt idx="2">
                  <c:v>streda</c:v>
                </c:pt>
                <c:pt idx="3">
                  <c:v>štvrtok</c:v>
                </c:pt>
                <c:pt idx="4">
                  <c:v>piatok</c:v>
                </c:pt>
                <c:pt idx="5">
                  <c:v>sobota</c:v>
                </c:pt>
                <c:pt idx="6">
                  <c:v>nedeľa</c:v>
                </c:pt>
              </c:strCache>
            </c:strRef>
          </c:cat>
          <c:val>
            <c:numRef>
              <c:f>Hárok1!$B$2:$B$8</c:f>
              <c:numCache>
                <c:formatCode>General</c:formatCode>
                <c:ptCount val="7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7</c:v>
                </c:pt>
                <c:pt idx="4">
                  <c:v>11</c:v>
                </c:pt>
                <c:pt idx="5">
                  <c:v>5</c:v>
                </c:pt>
                <c:pt idx="6">
                  <c:v>10</c:v>
                </c:pt>
              </c:numCache>
            </c:numRef>
          </c:val>
        </c:ser>
        <c:axId val="114217728"/>
        <c:axId val="114219264"/>
      </c:barChart>
      <c:catAx>
        <c:axId val="114217728"/>
        <c:scaling>
          <c:orientation val="minMax"/>
        </c:scaling>
        <c:axPos val="b"/>
        <c:tickLblPos val="nextTo"/>
        <c:crossAx val="114219264"/>
        <c:crosses val="autoZero"/>
        <c:auto val="1"/>
        <c:lblAlgn val="ctr"/>
        <c:lblOffset val="100"/>
      </c:catAx>
      <c:valAx>
        <c:axId val="114219264"/>
        <c:scaling>
          <c:orientation val="minMax"/>
        </c:scaling>
        <c:axPos val="l"/>
        <c:majorGridlines/>
        <c:numFmt formatCode="General" sourceLinked="1"/>
        <c:tickLblPos val="nextTo"/>
        <c:crossAx val="114217728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0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+mj-lt"/>
              </a:rPr>
              <a:t>graf č. 1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1</c:v>
                </c:pt>
              </c:strCache>
            </c:strRef>
          </c:tx>
          <c:spPr>
            <a:solidFill>
              <a:srgbClr val="FFC000"/>
            </a:solidFill>
          </c:spPr>
          <c:cat>
            <c:strRef>
              <c:f>Hárok1!$A$2:$A$5</c:f>
              <c:strCache>
                <c:ptCount val="4"/>
                <c:pt idx="0">
                  <c:v>Česi</c:v>
                </c:pt>
                <c:pt idx="1">
                  <c:v>Slováci</c:v>
                </c:pt>
                <c:pt idx="2">
                  <c:v>Maďari</c:v>
                </c:pt>
                <c:pt idx="3">
                  <c:v>Poliaci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88</c:v>
                </c:pt>
                <c:pt idx="1">
                  <c:v>108</c:v>
                </c:pt>
                <c:pt idx="2">
                  <c:v>92</c:v>
                </c:pt>
                <c:pt idx="3">
                  <c:v>56</c:v>
                </c:pt>
              </c:numCache>
            </c:numRef>
          </c:val>
        </c:ser>
        <c:dLbls>
          <c:showVal val="1"/>
        </c:dLbls>
        <c:overlap val="-25"/>
        <c:axId val="128120704"/>
        <c:axId val="128122240"/>
      </c:barChart>
      <c:catAx>
        <c:axId val="128120704"/>
        <c:scaling>
          <c:orientation val="minMax"/>
        </c:scaling>
        <c:axPos val="b"/>
        <c:majorTickMark val="none"/>
        <c:tickLblPos val="nextTo"/>
        <c:crossAx val="128122240"/>
        <c:crosses val="autoZero"/>
        <c:auto val="1"/>
        <c:lblAlgn val="ctr"/>
        <c:lblOffset val="100"/>
      </c:catAx>
      <c:valAx>
        <c:axId val="128122240"/>
        <c:scaling>
          <c:orientation val="minMax"/>
        </c:scaling>
        <c:delete val="1"/>
        <c:axPos val="l"/>
        <c:numFmt formatCode="General" sourceLinked="1"/>
        <c:majorTickMark val="none"/>
        <c:tickLblPos val="none"/>
        <c:crossAx val="12812070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6"/>
  <c:chart>
    <c:title>
      <c:tx>
        <c:rich>
          <a:bodyPr/>
          <a:lstStyle/>
          <a:p>
            <a:pPr>
              <a:defRPr/>
            </a:pPr>
            <a:r>
              <a:rPr lang="sk-SK" sz="1100">
                <a:latin typeface="+mj-lt"/>
              </a:rPr>
              <a:t>graf č. 5</a:t>
            </a:r>
          </a:p>
        </c:rich>
      </c:tx>
      <c:layout>
        <c:manualLayout>
          <c:xMode val="edge"/>
          <c:yMode val="edge"/>
          <c:x val="0.40016404199475092"/>
          <c:y val="0"/>
        </c:manualLayout>
      </c:layout>
    </c:title>
    <c:plotArea>
      <c:layout>
        <c:manualLayout>
          <c:layoutTarget val="inner"/>
          <c:xMode val="edge"/>
          <c:yMode val="edge"/>
          <c:x val="0.10798261154855647"/>
          <c:y val="0.22617594675665537"/>
          <c:w val="0.83762478805193552"/>
          <c:h val="0.65446897262842185"/>
        </c:manualLayout>
      </c:layout>
      <c:barChart>
        <c:barDir val="col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ženy </c:v>
                </c:pt>
              </c:strCache>
            </c:strRef>
          </c:tx>
          <c:spPr>
            <a:solidFill>
              <a:srgbClr val="FFC000"/>
            </a:solidFill>
          </c:spPr>
          <c:cat>
            <c:strRef>
              <c:f>Hárok1!$A$2:$A$4</c:f>
              <c:strCache>
                <c:ptCount val="3"/>
                <c:pt idx="0">
                  <c:v>autobus</c:v>
                </c:pt>
                <c:pt idx="1">
                  <c:v>lietadlo</c:v>
                </c:pt>
                <c:pt idx="2">
                  <c:v>os. auto</c:v>
                </c:pt>
              </c:strCache>
            </c:strRef>
          </c:cat>
          <c:val>
            <c:numRef>
              <c:f>Hárok1!$B$2:$B$4</c:f>
              <c:numCache>
                <c:formatCode>General</c:formatCode>
                <c:ptCount val="3"/>
                <c:pt idx="0">
                  <c:v>25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muži</c:v>
                </c:pt>
              </c:strCache>
            </c:strRef>
          </c:tx>
          <c:cat>
            <c:strRef>
              <c:f>Hárok1!$A$2:$A$4</c:f>
              <c:strCache>
                <c:ptCount val="3"/>
                <c:pt idx="0">
                  <c:v>autobus</c:v>
                </c:pt>
                <c:pt idx="1">
                  <c:v>lietadlo</c:v>
                </c:pt>
                <c:pt idx="2">
                  <c:v>os. auto</c:v>
                </c:pt>
              </c:strCache>
            </c:strRef>
          </c:cat>
          <c:val>
            <c:numRef>
              <c:f>Hárok1!$C$2:$C$4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deti</c:v>
                </c:pt>
              </c:strCache>
            </c:strRef>
          </c:tx>
          <c:cat>
            <c:strRef>
              <c:f>Hárok1!$A$2:$A$4</c:f>
              <c:strCache>
                <c:ptCount val="3"/>
                <c:pt idx="0">
                  <c:v>autobus</c:v>
                </c:pt>
                <c:pt idx="1">
                  <c:v>lietadlo</c:v>
                </c:pt>
                <c:pt idx="2">
                  <c:v>os. auto</c:v>
                </c:pt>
              </c:strCache>
            </c:strRef>
          </c:cat>
          <c:val>
            <c:numRef>
              <c:f>Hárok1!$D$2:$D$4</c:f>
              <c:numCache>
                <c:formatCode>General</c:formatCode>
                <c:ptCount val="3"/>
                <c:pt idx="0">
                  <c:v>30</c:v>
                </c:pt>
                <c:pt idx="1">
                  <c:v>15</c:v>
                </c:pt>
                <c:pt idx="2">
                  <c:v>20</c:v>
                </c:pt>
              </c:numCache>
            </c:numRef>
          </c:val>
        </c:ser>
        <c:axId val="128029056"/>
        <c:axId val="128030592"/>
      </c:barChart>
      <c:catAx>
        <c:axId val="128029056"/>
        <c:scaling>
          <c:orientation val="minMax"/>
        </c:scaling>
        <c:axPos val="b"/>
        <c:majorTickMark val="none"/>
        <c:tickLblPos val="nextTo"/>
        <c:crossAx val="128030592"/>
        <c:crosses val="autoZero"/>
        <c:auto val="1"/>
        <c:lblAlgn val="ctr"/>
        <c:lblOffset val="100"/>
      </c:catAx>
      <c:valAx>
        <c:axId val="1280305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28029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521030183727056"/>
          <c:y val="8.2280652418447647E-2"/>
          <c:w val="0.68441362971221442"/>
          <c:h val="0.13838535808024005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2"/>
  <c:chart>
    <c:title>
      <c:tx>
        <c:rich>
          <a:bodyPr/>
          <a:lstStyle/>
          <a:p>
            <a:pPr>
              <a:defRPr/>
            </a:pPr>
            <a:r>
              <a:rPr lang="sk-SK" sz="1100">
                <a:latin typeface="+mj-lt"/>
              </a:rPr>
              <a:t>graf č. 4</a:t>
            </a:r>
          </a:p>
        </c:rich>
      </c:tx>
      <c:layout>
        <c:manualLayout>
          <c:xMode val="edge"/>
          <c:yMode val="edge"/>
          <c:x val="0.35380533683289606"/>
          <c:y val="2.9618953880764923E-2"/>
        </c:manualLayout>
      </c:layout>
    </c:title>
    <c:plotArea>
      <c:layout>
        <c:manualLayout>
          <c:layoutTarget val="inner"/>
          <c:xMode val="edge"/>
          <c:yMode val="edge"/>
          <c:x val="7.7777777777777779E-2"/>
          <c:y val="0.21366094863142124"/>
          <c:w val="0.8777777777777781"/>
          <c:h val="0.6550792088488947"/>
        </c:manualLayout>
      </c:layout>
      <c:barChart>
        <c:barDir val="col"/>
        <c:grouping val="clustered"/>
        <c:ser>
          <c:idx val="0"/>
          <c:order val="0"/>
          <c:tx>
            <c:strRef>
              <c:f>'Hárok1'!$B$1</c:f>
              <c:strCache>
                <c:ptCount val="1"/>
                <c:pt idx="0">
                  <c:v>graf č. 4</c:v>
                </c:pt>
              </c:strCache>
            </c:strRef>
          </c:tx>
          <c:cat>
            <c:strRef>
              <c:f>'Hárok1'!$A$2:$A$9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</c:strCache>
            </c:strRef>
          </c:cat>
          <c:val>
            <c:numRef>
              <c:f>'Hárok1'!$B$2:$B$9</c:f>
              <c:numCache>
                <c:formatCode>General</c:formatCode>
                <c:ptCount val="8"/>
                <c:pt idx="0">
                  <c:v>24</c:v>
                </c:pt>
                <c:pt idx="1">
                  <c:v>30</c:v>
                </c:pt>
                <c:pt idx="2">
                  <c:v>18</c:v>
                </c:pt>
                <c:pt idx="3">
                  <c:v>16</c:v>
                </c:pt>
                <c:pt idx="4">
                  <c:v>30</c:v>
                </c:pt>
                <c:pt idx="5">
                  <c:v>22</c:v>
                </c:pt>
                <c:pt idx="6">
                  <c:v>26</c:v>
                </c:pt>
                <c:pt idx="7">
                  <c:v>20</c:v>
                </c:pt>
              </c:numCache>
            </c:numRef>
          </c:val>
        </c:ser>
        <c:dLbls>
          <c:showVal val="1"/>
        </c:dLbls>
        <c:overlap val="-25"/>
        <c:axId val="123471744"/>
        <c:axId val="123473280"/>
      </c:barChart>
      <c:catAx>
        <c:axId val="123471744"/>
        <c:scaling>
          <c:orientation val="minMax"/>
        </c:scaling>
        <c:axPos val="b"/>
        <c:majorTickMark val="none"/>
        <c:tickLblPos val="nextTo"/>
        <c:crossAx val="123473280"/>
        <c:crosses val="autoZero"/>
        <c:auto val="1"/>
        <c:lblAlgn val="ctr"/>
        <c:lblOffset val="100"/>
      </c:catAx>
      <c:valAx>
        <c:axId val="123473280"/>
        <c:scaling>
          <c:orientation val="minMax"/>
        </c:scaling>
        <c:delete val="1"/>
        <c:axPos val="l"/>
        <c:numFmt formatCode="General" sourceLinked="1"/>
        <c:tickLblPos val="none"/>
        <c:crossAx val="123471744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2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+mj-lt"/>
              </a:rPr>
              <a:t>graf č. 7</a:t>
            </a:r>
          </a:p>
        </c:rich>
      </c:tx>
      <c:layout>
        <c:manualLayout>
          <c:xMode val="edge"/>
          <c:yMode val="edge"/>
          <c:x val="2.8340489017820141E-2"/>
          <c:y val="7.6335538995387239E-2"/>
        </c:manualLayout>
      </c:layout>
    </c:title>
    <c:plotArea>
      <c:layout>
        <c:manualLayout>
          <c:layoutTarget val="inner"/>
          <c:xMode val="edge"/>
          <c:yMode val="edge"/>
          <c:x val="0.23760237097311612"/>
          <c:y val="5.9857463393408521E-2"/>
          <c:w val="0.60983239617825669"/>
          <c:h val="0.8406257897639996"/>
        </c:manualLayout>
      </c:layout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7</c:v>
                </c:pt>
              </c:strCache>
            </c:strRef>
          </c:tx>
          <c:dLbls>
            <c:showCatName val="1"/>
            <c:showPercent val="1"/>
            <c:showLeaderLines val="1"/>
          </c:dLbls>
          <c:cat>
            <c:strRef>
              <c:f>Hárok1!$A$2:$A$8</c:f>
              <c:strCache>
                <c:ptCount val="7"/>
                <c:pt idx="0">
                  <c:v>PO</c:v>
                </c:pt>
                <c:pt idx="1">
                  <c:v>UT</c:v>
                </c:pt>
                <c:pt idx="2">
                  <c:v>ST</c:v>
                </c:pt>
                <c:pt idx="3">
                  <c:v>ŠT</c:v>
                </c:pt>
                <c:pt idx="4">
                  <c:v>PI</c:v>
                </c:pt>
                <c:pt idx="5">
                  <c:v>SO</c:v>
                </c:pt>
                <c:pt idx="6">
                  <c:v>NE</c:v>
                </c:pt>
              </c:strCache>
            </c:strRef>
          </c:cat>
          <c:val>
            <c:numRef>
              <c:f>Hárok1!$B$2:$B$8</c:f>
              <c:numCache>
                <c:formatCode>0%</c:formatCode>
                <c:ptCount val="7"/>
                <c:pt idx="0">
                  <c:v>0.14000000000000001</c:v>
                </c:pt>
                <c:pt idx="1">
                  <c:v>6.0000000000000026E-2</c:v>
                </c:pt>
                <c:pt idx="2">
                  <c:v>9.0000000000000024E-2</c:v>
                </c:pt>
                <c:pt idx="3">
                  <c:v>0.2</c:v>
                </c:pt>
                <c:pt idx="4">
                  <c:v>0.24000000000000007</c:v>
                </c:pt>
                <c:pt idx="5">
                  <c:v>0.12000000000000002</c:v>
                </c:pt>
                <c:pt idx="6">
                  <c:v>0.15000000000000008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26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+mj-lt"/>
              </a:rPr>
              <a:t>graf č. 6</a:t>
            </a:r>
          </a:p>
        </c:rich>
      </c:tx>
      <c:layout>
        <c:manualLayout>
          <c:xMode val="edge"/>
          <c:yMode val="edge"/>
          <c:x val="0.75275886122342872"/>
          <c:y val="7.2564889757186724E-2"/>
        </c:manualLayout>
      </c:layout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6</c:v>
                </c:pt>
              </c:strCache>
            </c:strRef>
          </c:tx>
          <c:dPt>
            <c:idx val="0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Pt>
            <c:idx val="1"/>
            <c:spPr>
              <a:solidFill>
                <a:srgbClr val="FFC000"/>
              </a:solidFill>
            </c:spPr>
          </c:dPt>
          <c:dPt>
            <c:idx val="3"/>
            <c:spPr>
              <a:solidFill>
                <a:schemeClr val="bg2"/>
              </a:solidFill>
            </c:spPr>
          </c:dPt>
          <c:dPt>
            <c:idx val="4"/>
            <c:spPr>
              <a:solidFill>
                <a:schemeClr val="accent6">
                  <a:lumMod val="60000"/>
                  <a:lumOff val="40000"/>
                </a:schemeClr>
              </a:solidFill>
            </c:spPr>
          </c:dPt>
          <c:dLbls>
            <c:dLbl>
              <c:idx val="0"/>
              <c:layout>
                <c:manualLayout>
                  <c:x val="-0.21788574992315141"/>
                  <c:y val="9.4372594996934331E-2"/>
                </c:manualLayout>
              </c:layout>
              <c:showCatName val="1"/>
              <c:showPercent val="1"/>
            </c:dLbl>
            <c:dLbl>
              <c:idx val="1"/>
              <c:layout>
                <c:manualLayout>
                  <c:x val="-0.21565403986663831"/>
                  <c:y val="-0.21975734054733556"/>
                </c:manualLayout>
              </c:layout>
              <c:showCatName val="1"/>
              <c:showPercent val="1"/>
            </c:dLbl>
            <c:dLbl>
              <c:idx val="2"/>
              <c:layout>
                <c:manualLayout>
                  <c:x val="0.16849566101534613"/>
                  <c:y val="-0.27610918576567844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9.9613984062803002E-2"/>
                  <c:y val="1.6694759373331206E-2"/>
                </c:manualLayout>
              </c:layout>
              <c:showCatName val="1"/>
              <c:showPercent val="1"/>
            </c:dLbl>
            <c:txPr>
              <a:bodyPr/>
              <a:lstStyle/>
              <a:p>
                <a:pPr>
                  <a:defRPr sz="1100">
                    <a:latin typeface="+mj-lt"/>
                  </a:defRPr>
                </a:pPr>
                <a:endParaRPr lang="sk-SK"/>
              </a:p>
            </c:txPr>
            <c:showCatName val="1"/>
            <c:showPercent val="1"/>
            <c:showLeaderLines val="1"/>
          </c:dLbls>
          <c:cat>
            <c:strRef>
              <c:f>Hárok1!$A$2:$A$6</c:f>
              <c:strCache>
                <c:ptCount val="5"/>
                <c:pt idx="0">
                  <c:v>priemysel</c:v>
                </c:pt>
                <c:pt idx="1">
                  <c:v>poľohospodárstvo</c:v>
                </c:pt>
                <c:pt idx="2">
                  <c:v>verejný sektor</c:v>
                </c:pt>
                <c:pt idx="3">
                  <c:v>služby</c:v>
                </c:pt>
                <c:pt idx="4">
                  <c:v>nezamestnaní</c:v>
                </c:pt>
              </c:strCache>
            </c:strRef>
          </c:cat>
          <c:val>
            <c:numRef>
              <c:f>Hárok1!$B$2:$B$6</c:f>
              <c:numCache>
                <c:formatCode>0%</c:formatCode>
                <c:ptCount val="5"/>
                <c:pt idx="0">
                  <c:v>0.29000000000000015</c:v>
                </c:pt>
                <c:pt idx="1">
                  <c:v>0.17</c:v>
                </c:pt>
                <c:pt idx="2">
                  <c:v>0.2</c:v>
                </c:pt>
                <c:pt idx="3">
                  <c:v>0.24000000000000007</c:v>
                </c:pt>
                <c:pt idx="4">
                  <c:v>0.1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1"/>
  <c:chart>
    <c:title>
      <c:tx>
        <c:rich>
          <a:bodyPr/>
          <a:lstStyle/>
          <a:p>
            <a:pPr>
              <a:defRPr/>
            </a:pPr>
            <a:r>
              <a:rPr lang="sk-SK" sz="1100">
                <a:latin typeface="+mj-lt"/>
              </a:rPr>
              <a:t>graf č. 8</a:t>
            </a:r>
            <a:endParaRPr lang="en-US" sz="1100">
              <a:latin typeface="+mj-lt"/>
            </a:endParaRPr>
          </a:p>
        </c:rich>
      </c:tx>
      <c:layout>
        <c:manualLayout>
          <c:xMode val="edge"/>
          <c:yMode val="edge"/>
          <c:x val="0.88990602542841368"/>
          <c:y val="0"/>
        </c:manualLayout>
      </c:layout>
    </c:title>
    <c:plotArea>
      <c:layout>
        <c:manualLayout>
          <c:layoutTarget val="inner"/>
          <c:xMode val="edge"/>
          <c:yMode val="edge"/>
          <c:x val="0.10143908628336881"/>
          <c:y val="0.15006322322917184"/>
          <c:w val="0.82544321263324738"/>
          <c:h val="0.63147427326301286"/>
        </c:manualLayout>
      </c:layout>
      <c:barChart>
        <c:barDir val="bar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Predaj</c:v>
                </c:pt>
              </c:strCache>
            </c:strRef>
          </c:tx>
          <c:cat>
            <c:strRef>
              <c:f>Hárok1!$A$2:$A$7</c:f>
              <c:strCache>
                <c:ptCount val="6"/>
                <c:pt idx="0">
                  <c:v>1 dieťa</c:v>
                </c:pt>
                <c:pt idx="1">
                  <c:v>2 deti</c:v>
                </c:pt>
                <c:pt idx="2">
                  <c:v>3 deti </c:v>
                </c:pt>
                <c:pt idx="3">
                  <c:v>4 deti </c:v>
                </c:pt>
                <c:pt idx="4">
                  <c:v>5 detí</c:v>
                </c:pt>
                <c:pt idx="5">
                  <c:v>0 detí </c:v>
                </c:pt>
              </c:strCache>
            </c:strRef>
          </c:cat>
          <c:val>
            <c:numRef>
              <c:f>Hárok1!$B$2:$B$7</c:f>
              <c:numCache>
                <c:formatCode>General</c:formatCode>
                <c:ptCount val="6"/>
                <c:pt idx="0">
                  <c:v>5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  <c:bubble3D val="1"/>
        </c:ser>
        <c:axId val="128123264"/>
        <c:axId val="128124800"/>
      </c:barChart>
      <c:catAx>
        <c:axId val="128123264"/>
        <c:scaling>
          <c:orientation val="minMax"/>
        </c:scaling>
        <c:axPos val="l"/>
        <c:majorTickMark val="none"/>
        <c:tickLblPos val="nextTo"/>
        <c:crossAx val="128124800"/>
        <c:crosses val="autoZero"/>
        <c:auto val="1"/>
        <c:lblAlgn val="ctr"/>
        <c:lblOffset val="100"/>
      </c:catAx>
      <c:valAx>
        <c:axId val="128124800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crossAx val="128123264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32"/>
  <c:chart>
    <c:title>
      <c:tx>
        <c:rich>
          <a:bodyPr/>
          <a:lstStyle/>
          <a:p>
            <a:pPr>
              <a:defRPr/>
            </a:pPr>
            <a:r>
              <a:rPr lang="sk-SK" sz="1100">
                <a:latin typeface="+mj-lt"/>
              </a:rPr>
              <a:t>graf</a:t>
            </a:r>
            <a:r>
              <a:rPr lang="sk-SK" sz="1100" baseline="0">
                <a:latin typeface="+mj-lt"/>
              </a:rPr>
              <a:t> č. 9</a:t>
            </a:r>
            <a:endParaRPr lang="sk-SK" sz="1100">
              <a:latin typeface="+mj-lt"/>
            </a:endParaRPr>
          </a:p>
        </c:rich>
      </c:tx>
      <c:layout>
        <c:manualLayout>
          <c:xMode val="edge"/>
          <c:yMode val="edge"/>
          <c:x val="0.72355143107111641"/>
          <c:y val="6.9182389937106972E-2"/>
        </c:manualLayout>
      </c:layout>
    </c:title>
    <c:plotArea>
      <c:layout>
        <c:manualLayout>
          <c:layoutTarget val="inner"/>
          <c:xMode val="edge"/>
          <c:yMode val="edge"/>
          <c:x val="0.23816116735408072"/>
          <c:y val="0.15386222948546543"/>
          <c:w val="0.45621766029246363"/>
          <c:h val="0.72306195216164015"/>
        </c:manualLayout>
      </c:layout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Školská knižnica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sk-SK"/>
                      <a:t>Rozprávky</a:t>
                    </a:r>
                    <a:r>
                      <a:rPr lang="en-US"/>
                      <a:t>?</a:t>
                    </a:r>
                  </a:p>
                </c:rich>
              </c:tx>
              <c:showCatName val="1"/>
              <c:showPercent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Básničky</a:t>
                    </a:r>
                    <a:endParaRPr lang="sk-SK"/>
                  </a:p>
                  <a:p>
                    <a:r>
                      <a:rPr lang="sk-SK"/>
                      <a:t>?</a:t>
                    </a:r>
                    <a:endParaRPr lang="en-US"/>
                  </a:p>
                </c:rich>
              </c:tx>
              <c:showCatName val="1"/>
              <c:showPercent val="1"/>
            </c:dLbl>
            <c:dLbl>
              <c:idx val="2"/>
              <c:tx>
                <c:rich>
                  <a:bodyPr/>
                  <a:lstStyle/>
                  <a:p>
                    <a:r>
                      <a:rPr lang="sk-SK"/>
                      <a:t>?</a:t>
                    </a:r>
                    <a:r>
                      <a:rPr lang="sk-SK" baseline="0"/>
                      <a:t>    15%</a:t>
                    </a:r>
                    <a:endParaRPr lang="en-US"/>
                  </a:p>
                </c:rich>
              </c:tx>
              <c:showCatName val="1"/>
              <c:showPercent val="1"/>
            </c:dLbl>
            <c:dLbl>
              <c:idx val="3"/>
              <c:tx>
                <c:rich>
                  <a:bodyPr/>
                  <a:lstStyle/>
                  <a:p>
                    <a:r>
                      <a:rPr lang="sk-SK"/>
                      <a:t>??</a:t>
                    </a:r>
                    <a:endParaRPr lang="en-US"/>
                  </a:p>
                </c:rich>
              </c:tx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Hárok1!$A$2:$A$5</c:f>
              <c:strCache>
                <c:ptCount val="4"/>
                <c:pt idx="0">
                  <c:v>?</c:v>
                </c:pt>
                <c:pt idx="1">
                  <c:v>Básničky</c:v>
                </c:pt>
                <c:pt idx="2">
                  <c:v>Sci -fi</c:v>
                </c:pt>
                <c:pt idx="3">
                  <c:v>Iné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500</c:v>
                </c:pt>
                <c:pt idx="1">
                  <c:v>250</c:v>
                </c:pt>
                <c:pt idx="2">
                  <c:v>100</c:v>
                </c:pt>
                <c:pt idx="3">
                  <c:v>150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PC11</cp:lastModifiedBy>
  <cp:revision>2</cp:revision>
  <dcterms:created xsi:type="dcterms:W3CDTF">2016-02-02T18:52:00Z</dcterms:created>
  <dcterms:modified xsi:type="dcterms:W3CDTF">2016-02-02T18:52:00Z</dcterms:modified>
</cp:coreProperties>
</file>