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95" w:rsidRDefault="00415295" w:rsidP="0051208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15295" w:rsidRDefault="00415295" w:rsidP="0051208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34F03" w:rsidRDefault="00334F03" w:rsidP="0051208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% a diagram, II.O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Skupina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>, A</w:t>
      </w:r>
    </w:p>
    <w:p w:rsidR="0051208F" w:rsidRPr="00990179" w:rsidRDefault="0051208F" w:rsidP="0051208F">
      <w:pPr>
        <w:pStyle w:val="Odsekzoznamu"/>
        <w:numPr>
          <w:ilvl w:val="0"/>
          <w:numId w:val="1"/>
        </w:numPr>
        <w:tabs>
          <w:tab w:val="num" w:pos="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Čo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je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viac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5 %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zo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 40,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alebo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 4 %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zo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> </w:t>
      </w:r>
      <w:proofErr w:type="gramStart"/>
      <w:r w:rsidRPr="00990179">
        <w:rPr>
          <w:rFonts w:ascii="Times New Roman" w:eastAsia="Times New Roman" w:hAnsi="Times New Roman"/>
          <w:sz w:val="24"/>
          <w:szCs w:val="24"/>
        </w:rPr>
        <w:t>50 ?</w:t>
      </w:r>
      <w:proofErr w:type="gramEnd"/>
    </w:p>
    <w:p w:rsidR="0051208F" w:rsidRDefault="0051208F" w:rsidP="0051208F">
      <w:pPr>
        <w:pStyle w:val="Odsekzoznamu"/>
        <w:numPr>
          <w:ilvl w:val="0"/>
          <w:numId w:val="1"/>
        </w:numPr>
        <w:tabs>
          <w:tab w:val="num" w:pos="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179">
        <w:rPr>
          <w:rFonts w:ascii="Times New Roman" w:eastAsia="Times New Roman" w:hAnsi="Times New Roman"/>
          <w:sz w:val="24"/>
          <w:szCs w:val="24"/>
        </w:rPr>
        <w:t xml:space="preserve">Lyže stáli 650 €. Po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se</w:t>
      </w:r>
      <w:r>
        <w:rPr>
          <w:rFonts w:ascii="Times New Roman" w:eastAsia="Times New Roman" w:hAnsi="Times New Roman"/>
          <w:sz w:val="24"/>
          <w:szCs w:val="24"/>
        </w:rPr>
        <w:t>zóne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cenu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znížili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1208F">
        <w:rPr>
          <w:rFonts w:ascii="Times New Roman" w:eastAsia="Times New Roman" w:hAnsi="Times New Roman"/>
          <w:sz w:val="24"/>
          <w:szCs w:val="24"/>
          <w:u w:val="single"/>
        </w:rPr>
        <w:t>o 40 %.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Koľko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stáli po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sezóne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?</w:t>
      </w:r>
    </w:p>
    <w:p w:rsidR="0051208F" w:rsidRDefault="0051208F" w:rsidP="0051208F">
      <w:pPr>
        <w:pStyle w:val="Odsekzoznamu"/>
        <w:numPr>
          <w:ilvl w:val="0"/>
          <w:numId w:val="1"/>
        </w:numPr>
        <w:tabs>
          <w:tab w:val="num" w:pos="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Ak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sme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do banky vložili 2000 € a banka má stanovený ročný úrok 2,5%,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aký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bude stav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nášho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účtu po uplynutí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jedného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roku?</w:t>
      </w:r>
    </w:p>
    <w:p w:rsidR="00415295" w:rsidRPr="00415295" w:rsidRDefault="00415295" w:rsidP="00415295">
      <w:pPr>
        <w:pStyle w:val="Odsekzoznamu"/>
        <w:numPr>
          <w:ilvl w:val="0"/>
          <w:numId w:val="1"/>
        </w:numPr>
        <w:spacing w:after="60" w:line="240" w:lineRule="auto"/>
        <w:rPr>
          <w:rFonts w:ascii="Times New Roman" w:hAnsi="Times New Roman"/>
          <w:lang w:val="sk-SK"/>
        </w:rPr>
      </w:pPr>
      <w:r w:rsidRPr="00B7375E">
        <w:rPr>
          <w:rFonts w:ascii="Times New Roman" w:hAnsi="Times New Roman"/>
          <w:lang w:val="sk-SK"/>
        </w:rPr>
        <w:t xml:space="preserve">Vyjadrite v percentách </w:t>
      </w:r>
      <m:oMath>
        <m:f>
          <m:fPr>
            <m:ctrlPr>
              <w:rPr>
                <w:rFonts w:ascii="Cambria Math" w:hAnsi="Times New Roman"/>
                <w:i/>
                <w:lang w:val="sk-SK"/>
              </w:rPr>
            </m:ctrlPr>
          </m:fPr>
          <m:num>
            <m:r>
              <w:rPr>
                <w:rFonts w:ascii="Cambria Math" w:hAnsi="Times New Roman"/>
                <w:lang w:val="sk-SK"/>
              </w:rPr>
              <m:t>7</m:t>
            </m:r>
          </m:num>
          <m:den>
            <m:r>
              <w:rPr>
                <w:rFonts w:ascii="Cambria Math" w:hAnsi="Times New Roman"/>
                <w:lang w:val="sk-SK"/>
              </w:rPr>
              <m:t>20</m:t>
            </m:r>
          </m:den>
        </m:f>
      </m:oMath>
      <w:r w:rsidRPr="00B7375E">
        <w:rPr>
          <w:rFonts w:ascii="Times New Roman" w:eastAsiaTheme="minorEastAsia" w:hAnsi="Times New Roman"/>
          <w:lang w:val="sk-SK"/>
        </w:rPr>
        <w:t xml:space="preserve"> celku.</w:t>
      </w:r>
    </w:p>
    <w:p w:rsidR="0051208F" w:rsidRPr="00D7649F" w:rsidRDefault="0051208F" w:rsidP="0051208F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7649F">
        <w:rPr>
          <w:rFonts w:ascii="Times New Roman" w:hAnsi="Times New Roman"/>
          <w:sz w:val="24"/>
          <w:szCs w:val="24"/>
        </w:rPr>
        <w:t xml:space="preserve">Kruhový diagram popisuje </w:t>
      </w:r>
      <w:proofErr w:type="spellStart"/>
      <w:r w:rsidRPr="00D7649F">
        <w:rPr>
          <w:rFonts w:ascii="Times New Roman" w:hAnsi="Times New Roman"/>
          <w:sz w:val="24"/>
          <w:szCs w:val="24"/>
        </w:rPr>
        <w:t>predaj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49F">
        <w:rPr>
          <w:rFonts w:ascii="Times New Roman" w:hAnsi="Times New Roman"/>
          <w:sz w:val="24"/>
          <w:szCs w:val="24"/>
        </w:rPr>
        <w:t>lístkov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Pr="00D7649F">
        <w:rPr>
          <w:rFonts w:ascii="Times New Roman" w:hAnsi="Times New Roman"/>
          <w:sz w:val="24"/>
          <w:szCs w:val="24"/>
        </w:rPr>
        <w:t>týždeň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na </w:t>
      </w:r>
      <w:proofErr w:type="spellStart"/>
      <w:r w:rsidRPr="00D7649F">
        <w:rPr>
          <w:rFonts w:ascii="Times New Roman" w:hAnsi="Times New Roman"/>
          <w:sz w:val="24"/>
          <w:szCs w:val="24"/>
        </w:rPr>
        <w:t>nedeľný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koncert. Rekord v </w:t>
      </w:r>
      <w:proofErr w:type="gramStart"/>
      <w:r w:rsidRPr="00D7649F">
        <w:rPr>
          <w:rFonts w:ascii="Times New Roman" w:hAnsi="Times New Roman"/>
          <w:sz w:val="24"/>
          <w:szCs w:val="24"/>
        </w:rPr>
        <w:t>počte</w:t>
      </w:r>
      <w:proofErr w:type="gram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49F">
        <w:rPr>
          <w:rFonts w:ascii="Times New Roman" w:hAnsi="Times New Roman"/>
          <w:sz w:val="24"/>
          <w:szCs w:val="24"/>
        </w:rPr>
        <w:t>predaných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49F">
        <w:rPr>
          <w:rFonts w:ascii="Times New Roman" w:hAnsi="Times New Roman"/>
          <w:sz w:val="24"/>
          <w:szCs w:val="24"/>
        </w:rPr>
        <w:t>lístkov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je 216. </w:t>
      </w:r>
      <w:proofErr w:type="spellStart"/>
      <w:r w:rsidRPr="00D7649F">
        <w:rPr>
          <w:rFonts w:ascii="Times New Roman" w:hAnsi="Times New Roman"/>
          <w:sz w:val="24"/>
          <w:szCs w:val="24"/>
        </w:rPr>
        <w:t>Koľko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49F">
        <w:rPr>
          <w:rFonts w:ascii="Times New Roman" w:hAnsi="Times New Roman"/>
          <w:sz w:val="24"/>
          <w:szCs w:val="24"/>
        </w:rPr>
        <w:t>lístkov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49F"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predalo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cez</w:t>
      </w:r>
      <w:proofErr w:type="spellEnd"/>
      <w:r>
        <w:rPr>
          <w:rFonts w:ascii="Times New Roman" w:hAnsi="Times New Roman"/>
          <w:sz w:val="24"/>
          <w:szCs w:val="24"/>
        </w:rPr>
        <w:t xml:space="preserve"> víkend? </w:t>
      </w:r>
    </w:p>
    <w:p w:rsidR="0051208F" w:rsidRDefault="0051208F" w:rsidP="0051208F">
      <w:r>
        <w:rPr>
          <w:rFonts w:ascii="Times New Roman" w:hAnsi="Times New Roman"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59264" behindDoc="0" locked="0" layoutInCell="1" allowOverlap="1" wp14:anchorId="712B2B5B" wp14:editId="202B4483">
            <wp:simplePos x="0" y="0"/>
            <wp:positionH relativeFrom="column">
              <wp:posOffset>709930</wp:posOffset>
            </wp:positionH>
            <wp:positionV relativeFrom="paragraph">
              <wp:posOffset>248285</wp:posOffset>
            </wp:positionV>
            <wp:extent cx="2428875" cy="1514475"/>
            <wp:effectExtent l="0" t="0" r="9525" b="9525"/>
            <wp:wrapSquare wrapText="bothSides"/>
            <wp:docPr id="11" name="Graf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08F" w:rsidRDefault="0051208F" w:rsidP="0051208F"/>
    <w:p w:rsidR="0051208F" w:rsidRDefault="0051208F" w:rsidP="0051208F"/>
    <w:p w:rsidR="0051208F" w:rsidRDefault="0051208F" w:rsidP="0051208F"/>
    <w:p w:rsidR="0051208F" w:rsidRDefault="0051208F" w:rsidP="00512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1208F" w:rsidRDefault="0051208F" w:rsidP="00512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1208F" w:rsidRPr="0051208F" w:rsidRDefault="0051208F" w:rsidP="0051208F"/>
    <w:p w:rsidR="0051208F" w:rsidRPr="0051208F" w:rsidRDefault="00415295" w:rsidP="00415295">
      <w:pPr>
        <w:pStyle w:val="Odsekzoznamu"/>
        <w:numPr>
          <w:ilvl w:val="0"/>
          <w:numId w:val="1"/>
        </w:numPr>
      </w:pPr>
      <w:r w:rsidRPr="00415295">
        <w:rPr>
          <w:rFonts w:ascii="Times New Roman" w:hAnsi="Times New Roman"/>
          <w:lang w:val="sk-SK"/>
        </w:rPr>
        <w:t xml:space="preserve">Vodorovná vzdialenosť medzi dvoma železničnými stanicami je </w:t>
      </w:r>
      <w:r>
        <w:rPr>
          <w:rFonts w:ascii="Times New Roman" w:hAnsi="Times New Roman"/>
          <w:lang w:val="sk-SK"/>
        </w:rPr>
        <w:t>5</w:t>
      </w:r>
      <w:r w:rsidRPr="00415295">
        <w:rPr>
          <w:rFonts w:ascii="Times New Roman" w:hAnsi="Times New Roman"/>
          <w:lang w:val="sk-SK"/>
        </w:rPr>
        <w:t>,5 km. Na tomto úseku má trať stúpanie 1</w:t>
      </w:r>
      <w:r>
        <w:rPr>
          <w:rFonts w:ascii="Times New Roman" w:hAnsi="Times New Roman"/>
          <w:lang w:val="sk-SK"/>
        </w:rPr>
        <w:t>0</w:t>
      </w:r>
      <w:r w:rsidRPr="00415295">
        <w:rPr>
          <w:rFonts w:ascii="Times New Roman" w:hAnsi="Times New Roman"/>
          <w:lang w:val="sk-SK"/>
        </w:rPr>
        <w:t xml:space="preserve"> ‰. Aký je výškový rozdiel medzi týmito stanicami v metroch?</w:t>
      </w:r>
    </w:p>
    <w:p w:rsidR="0051208F" w:rsidRDefault="0051208F" w:rsidP="0051208F"/>
    <w:p w:rsidR="00334F03" w:rsidRPr="0051208F" w:rsidRDefault="00334F03" w:rsidP="0051208F">
      <w:bookmarkStart w:id="0" w:name="_GoBack"/>
      <w:bookmarkEnd w:id="0"/>
    </w:p>
    <w:p w:rsidR="00334F03" w:rsidRDefault="00334F03" w:rsidP="00334F0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34F03" w:rsidRDefault="00334F03" w:rsidP="00334F0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% a diagram, II.O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Skupina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>, B</w:t>
      </w:r>
    </w:p>
    <w:p w:rsidR="0051208F" w:rsidRPr="0051208F" w:rsidRDefault="0051208F" w:rsidP="0051208F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>Ak</w:t>
      </w:r>
      <w:proofErr w:type="spellEnd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 xml:space="preserve"> </w:t>
      </w:r>
      <w:proofErr w:type="spellStart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>sme</w:t>
      </w:r>
      <w:proofErr w:type="spellEnd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 xml:space="preserve"> do banky vložili 5 000 € a banka má stanovený ročný úrok 1,6%, </w:t>
      </w:r>
      <w:proofErr w:type="spellStart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>aký</w:t>
      </w:r>
      <w:proofErr w:type="spellEnd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 xml:space="preserve"> bude stav </w:t>
      </w:r>
      <w:proofErr w:type="spellStart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>nášho</w:t>
      </w:r>
      <w:proofErr w:type="spellEnd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 xml:space="preserve"> účtu po uplynutí </w:t>
      </w:r>
      <w:proofErr w:type="spellStart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>jedného</w:t>
      </w:r>
      <w:proofErr w:type="spellEnd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 xml:space="preserve"> roku?</w:t>
      </w:r>
    </w:p>
    <w:p w:rsidR="0051208F" w:rsidRDefault="0051208F" w:rsidP="0051208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1208F">
        <w:rPr>
          <w:rFonts w:ascii="Times New Roman" w:hAnsi="Times New Roman"/>
          <w:sz w:val="24"/>
          <w:szCs w:val="24"/>
        </w:rPr>
        <w:t>Čo</w:t>
      </w:r>
      <w:proofErr w:type="spellEnd"/>
      <w:r w:rsidRPr="0051208F">
        <w:rPr>
          <w:rFonts w:ascii="Times New Roman" w:hAnsi="Times New Roman"/>
          <w:sz w:val="24"/>
          <w:szCs w:val="24"/>
        </w:rPr>
        <w:t xml:space="preserve"> je </w:t>
      </w:r>
      <w:proofErr w:type="spellStart"/>
      <w:r w:rsidRPr="0051208F">
        <w:rPr>
          <w:rFonts w:ascii="Times New Roman" w:hAnsi="Times New Roman"/>
          <w:sz w:val="24"/>
          <w:szCs w:val="24"/>
        </w:rPr>
        <w:t>viac</w:t>
      </w:r>
      <w:proofErr w:type="spellEnd"/>
      <w:r w:rsidRPr="0051208F">
        <w:rPr>
          <w:rFonts w:ascii="Times New Roman" w:hAnsi="Times New Roman"/>
          <w:sz w:val="24"/>
          <w:szCs w:val="24"/>
        </w:rPr>
        <w:t xml:space="preserve"> 8 % </w:t>
      </w:r>
      <w:proofErr w:type="spellStart"/>
      <w:r w:rsidRPr="0051208F">
        <w:rPr>
          <w:rFonts w:ascii="Times New Roman" w:hAnsi="Times New Roman"/>
          <w:sz w:val="24"/>
          <w:szCs w:val="24"/>
        </w:rPr>
        <w:t>zo</w:t>
      </w:r>
      <w:proofErr w:type="spellEnd"/>
      <w:r w:rsidRPr="0051208F">
        <w:rPr>
          <w:rFonts w:ascii="Times New Roman" w:hAnsi="Times New Roman"/>
          <w:sz w:val="24"/>
          <w:szCs w:val="24"/>
        </w:rPr>
        <w:t xml:space="preserve"> 40, </w:t>
      </w:r>
      <w:proofErr w:type="spellStart"/>
      <w:r w:rsidRPr="0051208F">
        <w:rPr>
          <w:rFonts w:ascii="Times New Roman" w:hAnsi="Times New Roman"/>
          <w:sz w:val="24"/>
          <w:szCs w:val="24"/>
        </w:rPr>
        <w:t>alebo</w:t>
      </w:r>
      <w:proofErr w:type="spellEnd"/>
      <w:r w:rsidRPr="0051208F">
        <w:rPr>
          <w:rFonts w:ascii="Times New Roman" w:hAnsi="Times New Roman"/>
          <w:sz w:val="24"/>
          <w:szCs w:val="24"/>
        </w:rPr>
        <w:t xml:space="preserve">  12 % </w:t>
      </w:r>
      <w:proofErr w:type="spellStart"/>
      <w:r w:rsidRPr="0051208F">
        <w:rPr>
          <w:rFonts w:ascii="Times New Roman" w:hAnsi="Times New Roman"/>
          <w:sz w:val="24"/>
          <w:szCs w:val="24"/>
        </w:rPr>
        <w:t>zo</w:t>
      </w:r>
      <w:proofErr w:type="spellEnd"/>
      <w:r w:rsidRPr="0051208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208F">
        <w:rPr>
          <w:rFonts w:ascii="Times New Roman" w:hAnsi="Times New Roman"/>
          <w:sz w:val="24"/>
          <w:szCs w:val="24"/>
        </w:rPr>
        <w:t>50 ?</w:t>
      </w:r>
      <w:proofErr w:type="gramEnd"/>
    </w:p>
    <w:p w:rsidR="00415295" w:rsidRPr="00415295" w:rsidRDefault="00415295" w:rsidP="00415295">
      <w:pPr>
        <w:pStyle w:val="Odsekzoznamu"/>
        <w:numPr>
          <w:ilvl w:val="0"/>
          <w:numId w:val="2"/>
        </w:numPr>
        <w:spacing w:after="60" w:line="240" w:lineRule="auto"/>
        <w:rPr>
          <w:rFonts w:ascii="Times New Roman" w:hAnsi="Times New Roman"/>
          <w:lang w:val="sk-SK"/>
        </w:rPr>
      </w:pPr>
      <w:r w:rsidRPr="00B7375E">
        <w:rPr>
          <w:rFonts w:ascii="Times New Roman" w:hAnsi="Times New Roman"/>
          <w:lang w:val="sk-SK"/>
        </w:rPr>
        <w:t xml:space="preserve">Vyjadrite v percentách </w:t>
      </w:r>
      <m:oMath>
        <m:f>
          <m:fPr>
            <m:ctrlPr>
              <w:rPr>
                <w:rFonts w:ascii="Cambria Math" w:hAnsi="Times New Roman"/>
                <w:i/>
                <w:lang w:val="sk-SK"/>
              </w:rPr>
            </m:ctrlPr>
          </m:fPr>
          <m:num>
            <m:r>
              <w:rPr>
                <w:rFonts w:ascii="Cambria Math" w:hAnsi="Times New Roman"/>
                <w:lang w:val="sk-SK"/>
              </w:rPr>
              <m:t>5</m:t>
            </m:r>
          </m:num>
          <m:den>
            <m:r>
              <w:rPr>
                <w:rFonts w:ascii="Cambria Math" w:hAnsi="Times New Roman"/>
                <w:lang w:val="sk-SK"/>
              </w:rPr>
              <m:t>20</m:t>
            </m:r>
          </m:den>
        </m:f>
      </m:oMath>
      <w:r w:rsidRPr="00B7375E">
        <w:rPr>
          <w:rFonts w:ascii="Times New Roman" w:eastAsiaTheme="minorEastAsia" w:hAnsi="Times New Roman"/>
          <w:lang w:val="sk-SK"/>
        </w:rPr>
        <w:t xml:space="preserve"> celku.</w:t>
      </w:r>
    </w:p>
    <w:p w:rsidR="0051208F" w:rsidRPr="00672A36" w:rsidRDefault="0051208F" w:rsidP="0051208F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72A36">
        <w:rPr>
          <w:rFonts w:ascii="Times New Roman" w:hAnsi="Times New Roman"/>
          <w:sz w:val="24"/>
          <w:szCs w:val="24"/>
        </w:rPr>
        <w:t xml:space="preserve">Peter </w:t>
      </w:r>
      <w:proofErr w:type="spellStart"/>
      <w:r w:rsidRPr="00672A36">
        <w:rPr>
          <w:rFonts w:ascii="Times New Roman" w:hAnsi="Times New Roman"/>
          <w:sz w:val="24"/>
          <w:szCs w:val="24"/>
        </w:rPr>
        <w:t>prečítal</w:t>
      </w:r>
      <w:proofErr w:type="spellEnd"/>
      <w:r w:rsidRPr="00672A36">
        <w:rPr>
          <w:rFonts w:ascii="Times New Roman" w:hAnsi="Times New Roman"/>
          <w:sz w:val="24"/>
          <w:szCs w:val="24"/>
        </w:rPr>
        <w:t xml:space="preserve"> 78 </w:t>
      </w:r>
      <w:proofErr w:type="spellStart"/>
      <w:r w:rsidRPr="00672A36">
        <w:rPr>
          <w:rFonts w:ascii="Times New Roman" w:hAnsi="Times New Roman"/>
          <w:sz w:val="24"/>
          <w:szCs w:val="24"/>
        </w:rPr>
        <w:t>strán</w:t>
      </w:r>
      <w:proofErr w:type="spellEnd"/>
      <w:r w:rsidRPr="00672A3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72A36">
        <w:rPr>
          <w:rFonts w:ascii="Times New Roman" w:hAnsi="Times New Roman"/>
          <w:sz w:val="24"/>
          <w:szCs w:val="24"/>
        </w:rPr>
        <w:t>čo</w:t>
      </w:r>
      <w:proofErr w:type="spellEnd"/>
      <w:r w:rsidRPr="00672A36">
        <w:rPr>
          <w:rFonts w:ascii="Times New Roman" w:hAnsi="Times New Roman"/>
          <w:sz w:val="24"/>
          <w:szCs w:val="24"/>
        </w:rPr>
        <w:t xml:space="preserve"> je 65 %. </w:t>
      </w:r>
      <w:proofErr w:type="spellStart"/>
      <w:r w:rsidRPr="00672A36">
        <w:rPr>
          <w:rFonts w:ascii="Times New Roman" w:hAnsi="Times New Roman"/>
          <w:sz w:val="24"/>
          <w:szCs w:val="24"/>
        </w:rPr>
        <w:t>Koľko</w:t>
      </w:r>
      <w:proofErr w:type="spellEnd"/>
      <w:r w:rsidRPr="00672A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A36">
        <w:rPr>
          <w:rFonts w:ascii="Times New Roman" w:hAnsi="Times New Roman"/>
          <w:sz w:val="24"/>
          <w:szCs w:val="24"/>
        </w:rPr>
        <w:t>strán</w:t>
      </w:r>
      <w:proofErr w:type="spellEnd"/>
      <w:r w:rsidRPr="00672A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má kniha</w:t>
      </w:r>
      <w:r w:rsidRPr="00672A36">
        <w:rPr>
          <w:rFonts w:ascii="Times New Roman" w:hAnsi="Times New Roman"/>
          <w:sz w:val="24"/>
          <w:szCs w:val="24"/>
        </w:rPr>
        <w:t>?</w:t>
      </w:r>
      <w:r w:rsidRPr="00672A36">
        <w:rPr>
          <w:rFonts w:ascii="Times New Roman" w:hAnsi="Times New Roman"/>
          <w:sz w:val="24"/>
          <w:szCs w:val="24"/>
        </w:rPr>
        <w:tab/>
      </w:r>
    </w:p>
    <w:p w:rsidR="0051208F" w:rsidRPr="00777D4A" w:rsidRDefault="0051208F" w:rsidP="0051208F">
      <w:pPr>
        <w:pStyle w:val="Bezriadkovani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77D4A">
        <w:rPr>
          <w:rFonts w:ascii="Times New Roman" w:hAnsi="Times New Roman"/>
          <w:sz w:val="24"/>
          <w:szCs w:val="24"/>
        </w:rPr>
        <w:t xml:space="preserve">Graf znázorňuje pestovanie plodín </w:t>
      </w:r>
      <w:r w:rsidRPr="00777D4A">
        <w:rPr>
          <w:rFonts w:ascii="Times New Roman" w:hAnsi="Times New Roman"/>
          <w:sz w:val="24"/>
          <w:szCs w:val="24"/>
          <w:u w:val="single"/>
        </w:rPr>
        <w:t>V HEKTÁROCH</w:t>
      </w:r>
      <w:r w:rsidRPr="00777D4A">
        <w:rPr>
          <w:rFonts w:ascii="Times New Roman" w:hAnsi="Times New Roman"/>
          <w:sz w:val="24"/>
          <w:szCs w:val="24"/>
        </w:rPr>
        <w:t xml:space="preserve"> v  istej oblasti Slovenska.</w:t>
      </w:r>
      <w:r>
        <w:rPr>
          <w:rFonts w:ascii="Times New Roman" w:hAnsi="Times New Roman"/>
          <w:sz w:val="24"/>
          <w:szCs w:val="24"/>
        </w:rPr>
        <w:t xml:space="preserve"> Koľko % celkovej plochy predstavuje repka? </w:t>
      </w:r>
    </w:p>
    <w:p w:rsidR="0051208F" w:rsidRDefault="0051208F" w:rsidP="0051208F">
      <w:pPr>
        <w:pStyle w:val="Bezriadkovania"/>
        <w:spacing w:after="40"/>
        <w:ind w:left="720"/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02FC6897" wp14:editId="28452DB8">
            <wp:simplePos x="0" y="0"/>
            <wp:positionH relativeFrom="column">
              <wp:posOffset>78105</wp:posOffset>
            </wp:positionH>
            <wp:positionV relativeFrom="paragraph">
              <wp:posOffset>60325</wp:posOffset>
            </wp:positionV>
            <wp:extent cx="25527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39" y="21384"/>
                <wp:lineTo x="21439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F03" w:rsidRDefault="00334F03" w:rsidP="0051208F"/>
    <w:p w:rsidR="00334F03" w:rsidRPr="00334F03" w:rsidRDefault="00334F03" w:rsidP="00334F03"/>
    <w:p w:rsidR="00334F03" w:rsidRPr="00334F03" w:rsidRDefault="00334F03" w:rsidP="00334F03"/>
    <w:p w:rsidR="00334F03" w:rsidRPr="00334F03" w:rsidRDefault="00334F03" w:rsidP="00334F03"/>
    <w:p w:rsidR="00334F03" w:rsidRPr="00334F03" w:rsidRDefault="00334F03" w:rsidP="00334F03"/>
    <w:p w:rsidR="00334F03" w:rsidRPr="00334F03" w:rsidRDefault="00334F03" w:rsidP="00334F03"/>
    <w:p w:rsidR="00334F03" w:rsidRDefault="00334F03" w:rsidP="00334F03"/>
    <w:p w:rsidR="0016418D" w:rsidRPr="00334F03" w:rsidRDefault="00415295" w:rsidP="00334F03">
      <w:pPr>
        <w:pStyle w:val="Odsekzoznamu"/>
        <w:numPr>
          <w:ilvl w:val="0"/>
          <w:numId w:val="2"/>
        </w:numPr>
        <w:jc w:val="both"/>
      </w:pPr>
      <w:r w:rsidRPr="00B7375E">
        <w:rPr>
          <w:rFonts w:ascii="Times New Roman" w:hAnsi="Times New Roman"/>
          <w:lang w:val="sk-SK"/>
        </w:rPr>
        <w:t xml:space="preserve">Vodorovná vzdialenosť medzi dvoma železničnými stanicami je </w:t>
      </w:r>
      <w:r>
        <w:rPr>
          <w:rFonts w:ascii="Times New Roman" w:hAnsi="Times New Roman"/>
          <w:lang w:val="sk-SK"/>
        </w:rPr>
        <w:t>7</w:t>
      </w:r>
      <w:r w:rsidRPr="00B7375E">
        <w:rPr>
          <w:rFonts w:ascii="Times New Roman" w:hAnsi="Times New Roman"/>
          <w:lang w:val="sk-SK"/>
        </w:rPr>
        <w:t>,5 km. Na tomto úseku má trať stúpanie 1</w:t>
      </w:r>
      <w:r>
        <w:rPr>
          <w:rFonts w:ascii="Times New Roman" w:hAnsi="Times New Roman"/>
          <w:lang w:val="sk-SK"/>
        </w:rPr>
        <w:t>5</w:t>
      </w:r>
      <w:r w:rsidRPr="00B7375E">
        <w:rPr>
          <w:rFonts w:ascii="Times New Roman" w:hAnsi="Times New Roman"/>
          <w:lang w:val="sk-SK"/>
        </w:rPr>
        <w:t xml:space="preserve"> ‰. Aký je výškový rozdiel medzi týmito stanicami v metroch?</w:t>
      </w:r>
    </w:p>
    <w:sectPr w:rsidR="0016418D" w:rsidRPr="00334F03" w:rsidSect="00415295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4D13"/>
    <w:multiLevelType w:val="hybridMultilevel"/>
    <w:tmpl w:val="5D2CD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467A2"/>
    <w:multiLevelType w:val="hybridMultilevel"/>
    <w:tmpl w:val="11C63A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E1AAE"/>
    <w:multiLevelType w:val="hybridMultilevel"/>
    <w:tmpl w:val="83A4CC50"/>
    <w:lvl w:ilvl="0" w:tplc="A47CB7D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3527A8"/>
    <w:multiLevelType w:val="hybridMultilevel"/>
    <w:tmpl w:val="7F4ACDD8"/>
    <w:lvl w:ilvl="0" w:tplc="6E841686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8F"/>
    <w:rsid w:val="0016418D"/>
    <w:rsid w:val="00334F03"/>
    <w:rsid w:val="00415295"/>
    <w:rsid w:val="0051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208F"/>
    <w:pPr>
      <w:spacing w:after="160" w:line="259" w:lineRule="auto"/>
    </w:pPr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1208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cs-CZ"/>
    </w:rPr>
  </w:style>
  <w:style w:type="paragraph" w:styleId="Bezriadkovania">
    <w:name w:val="No Spacing"/>
    <w:uiPriority w:val="1"/>
    <w:qFormat/>
    <w:rsid w:val="0051208F"/>
    <w:pPr>
      <w:spacing w:after="0" w:line="240" w:lineRule="auto"/>
    </w:pPr>
    <w:rPr>
      <w:rFonts w:ascii="Calibri" w:eastAsia="Calibri" w:hAnsi="Calibri" w:cs="Times New Roman"/>
    </w:rPr>
  </w:style>
  <w:style w:type="table" w:styleId="Mriekatabuky">
    <w:name w:val="Table Grid"/>
    <w:basedOn w:val="Normlnatabuka"/>
    <w:uiPriority w:val="59"/>
    <w:rsid w:val="0033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334F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bubliny">
    <w:name w:val="Balloon Text"/>
    <w:basedOn w:val="Normlny"/>
    <w:link w:val="TextbublinyChar"/>
    <w:uiPriority w:val="99"/>
    <w:semiHidden/>
    <w:unhideWhenUsed/>
    <w:rsid w:val="00415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529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208F"/>
    <w:pPr>
      <w:spacing w:after="160" w:line="259" w:lineRule="auto"/>
    </w:pPr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1208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cs-CZ"/>
    </w:rPr>
  </w:style>
  <w:style w:type="paragraph" w:styleId="Bezriadkovania">
    <w:name w:val="No Spacing"/>
    <w:uiPriority w:val="1"/>
    <w:qFormat/>
    <w:rsid w:val="0051208F"/>
    <w:pPr>
      <w:spacing w:after="0" w:line="240" w:lineRule="auto"/>
    </w:pPr>
    <w:rPr>
      <w:rFonts w:ascii="Calibri" w:eastAsia="Calibri" w:hAnsi="Calibri" w:cs="Times New Roman"/>
    </w:rPr>
  </w:style>
  <w:style w:type="table" w:styleId="Mriekatabuky">
    <w:name w:val="Table Grid"/>
    <w:basedOn w:val="Normlnatabuka"/>
    <w:uiPriority w:val="59"/>
    <w:rsid w:val="0033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334F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bubliny">
    <w:name w:val="Balloon Text"/>
    <w:basedOn w:val="Normlny"/>
    <w:link w:val="TextbublinyChar"/>
    <w:uiPriority w:val="99"/>
    <w:semiHidden/>
    <w:unhideWhenUsed/>
    <w:rsid w:val="00415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529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32"/>
    </mc:Choice>
    <mc:Fallback>
      <c:style val="3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760237097311612"/>
          <c:y val="5.9857463393408708E-2"/>
          <c:w val="0.60983239617825669"/>
          <c:h val="0.8406257897639996"/>
        </c:manualLayout>
      </c:layout>
      <c:pieChart>
        <c:varyColors val="1"/>
        <c:ser>
          <c:idx val="0"/>
          <c:order val="0"/>
          <c:tx>
            <c:strRef>
              <c:f>Hárok1!$B$1</c:f>
              <c:strCache>
                <c:ptCount val="1"/>
                <c:pt idx="0">
                  <c:v>graf č. 7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Hárok1!$A$2:$A$8</c:f>
              <c:strCache>
                <c:ptCount val="7"/>
                <c:pt idx="0">
                  <c:v>PO</c:v>
                </c:pt>
                <c:pt idx="1">
                  <c:v>UT</c:v>
                </c:pt>
                <c:pt idx="2">
                  <c:v>ST</c:v>
                </c:pt>
                <c:pt idx="3">
                  <c:v>ŠT</c:v>
                </c:pt>
                <c:pt idx="4">
                  <c:v>PI</c:v>
                </c:pt>
                <c:pt idx="5">
                  <c:v>SO</c:v>
                </c:pt>
                <c:pt idx="6">
                  <c:v>NE</c:v>
                </c:pt>
              </c:strCache>
            </c:strRef>
          </c:cat>
          <c:val>
            <c:numRef>
              <c:f>Hárok1!$B$2:$B$8</c:f>
              <c:numCache>
                <c:formatCode>0%</c:formatCode>
                <c:ptCount val="7"/>
                <c:pt idx="0">
                  <c:v>0.14000000000000001</c:v>
                </c:pt>
                <c:pt idx="1">
                  <c:v>6.0000000000000032E-2</c:v>
                </c:pt>
                <c:pt idx="2">
                  <c:v>9.0000000000000024E-2</c:v>
                </c:pt>
                <c:pt idx="3">
                  <c:v>0.2</c:v>
                </c:pt>
                <c:pt idx="4">
                  <c:v>0.24000000000000021</c:v>
                </c:pt>
                <c:pt idx="5">
                  <c:v>0.12000000000000002</c:v>
                </c:pt>
                <c:pt idx="6">
                  <c:v>0.15000000000000024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798-437A-9F86-9E7912FB3965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2</cp:revision>
  <cp:lastPrinted>2022-03-21T11:54:00Z</cp:lastPrinted>
  <dcterms:created xsi:type="dcterms:W3CDTF">2020-02-19T07:07:00Z</dcterms:created>
  <dcterms:modified xsi:type="dcterms:W3CDTF">2022-03-21T11:56:00Z</dcterms:modified>
</cp:coreProperties>
</file>