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page" w:horzAnchor="margin" w:tblpXSpec="center" w:tblpY="413"/>
        <w:tblW w:w="9640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tblLook w:val="04A0"/>
      </w:tblPr>
      <w:tblGrid>
        <w:gridCol w:w="2410"/>
        <w:gridCol w:w="2410"/>
        <w:gridCol w:w="2410"/>
        <w:gridCol w:w="2410"/>
      </w:tblGrid>
      <w:tr w:rsidR="005257F0" w:rsidRPr="00225D67" w:rsidTr="009D0DB4">
        <w:trPr>
          <w:trHeight w:val="1238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8D0E43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sk-SK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 textu 1" o:spid="_x0000_s1026" type="#_x0000_t202" style="position:absolute;left:0;text-align:left;margin-left:47.35pt;margin-top:-34.85pt;width:106.7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" fillcolor="white [3201]" strokeweight=".5pt">
                  <v:textbox>
                    <w:txbxContent>
                      <w:p w:rsidR="009D0DB4" w:rsidRDefault="009D0DB4">
                        <w:r>
                          <w:t xml:space="preserve">Príloha </w:t>
                        </w:r>
                      </w:p>
                    </w:txbxContent>
                  </v:textbox>
                </v:shape>
              </w:pict>
            </w:r>
            <w:r w:rsidR="005257F0" w:rsidRPr="00225D67">
              <w:rPr>
                <w:rFonts w:ascii="Times New Roman" w:hAnsi="Times New Roman" w:cs="Times New Roman"/>
                <w:sz w:val="28"/>
                <w:szCs w:val="28"/>
              </w:rPr>
              <w:t>Prenášajú kyslík, obsahujú hemoglobín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Obraňujú organizmus pred cudzorodými látkami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Ich úlohou je zrážanie krvi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Červené krvné farbivo</w:t>
            </w:r>
          </w:p>
        </w:tc>
      </w:tr>
      <w:tr w:rsidR="005257F0" w:rsidRPr="00225D67" w:rsidTr="009D0DB4">
        <w:trPr>
          <w:trHeight w:val="1231"/>
        </w:trPr>
        <w:tc>
          <w:tcPr>
            <w:tcW w:w="2410" w:type="dxa"/>
            <w:shd w:val="clear" w:color="auto" w:fill="EDFABC"/>
            <w:vAlign w:val="center"/>
          </w:tcPr>
          <w:p w:rsidR="009D0DB4" w:rsidRPr="00225D67" w:rsidRDefault="005257F0" w:rsidP="009D0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Červené krvinky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Biele krvinky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Krvné doštičky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hemoglobín</w:t>
            </w:r>
          </w:p>
        </w:tc>
      </w:tr>
      <w:tr w:rsidR="005257F0" w:rsidRPr="00225D67" w:rsidTr="009D0DB4">
        <w:trPr>
          <w:trHeight w:val="1335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Pravá komora → pľúca  → ľavá predsieň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Ľavá komora → telo → pravá predsieň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Tepny , žily, vlásočnice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225D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DB4">
              <w:rPr>
                <w:rFonts w:ascii="Times New Roman" w:hAnsi="Times New Roman" w:cs="Times New Roman"/>
                <w:sz w:val="20"/>
                <w:szCs w:val="20"/>
              </w:rPr>
              <w:t>Krv jasnočervená. Majú pružné a pevné steny.</w:t>
            </w:r>
          </w:p>
          <w:p w:rsidR="005257F0" w:rsidRPr="00085F9F" w:rsidRDefault="005257F0" w:rsidP="00225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hAnsi="Times New Roman" w:cs="Times New Roman"/>
                <w:sz w:val="20"/>
                <w:szCs w:val="20"/>
              </w:rPr>
              <w:t>Je v nich najväčší tlak, krv pri poranení strieka</w:t>
            </w:r>
          </w:p>
        </w:tc>
      </w:tr>
      <w:tr w:rsidR="005257F0" w:rsidRPr="00225D67" w:rsidTr="009D0DB4">
        <w:trPr>
          <w:trHeight w:val="1230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Malý krvný obeh </w:t>
            </w:r>
            <w:r w:rsidR="009D0DB4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pľúcny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Veľký krvný obeh - telový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Cievy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Tepny</w:t>
            </w:r>
          </w:p>
        </w:tc>
      </w:tr>
      <w:tr w:rsidR="005257F0" w:rsidRPr="00225D67" w:rsidTr="009D0DB4">
        <w:trPr>
          <w:trHeight w:val="1250"/>
        </w:trPr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9D0DB4">
            <w:pPr>
              <w:pStyle w:val="Normlnywebov"/>
              <w:shd w:val="clear" w:color="auto" w:fill="EDFABC"/>
              <w:spacing w:before="0" w:beforeAutospacing="0" w:after="0" w:afterAutospacing="0"/>
              <w:jc w:val="center"/>
            </w:pPr>
            <w:r w:rsidRPr="009D0DB4">
              <w:rPr>
                <w:shd w:val="clear" w:color="auto" w:fill="EDFABC"/>
              </w:rPr>
              <w:t>Vystupuje z ľavej   komory, najväčšiatepna tela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225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DFABC"/>
              </w:rPr>
              <w:t>Vystupuje z pravejkomory, odvádzakrv do pľúc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225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DFABC"/>
              </w:rPr>
              <w:t>Používa sa pri vyšetrovaní činnosti srdca.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7A18C4">
            <w:pPr>
              <w:pStyle w:val="Odsekzoznamu"/>
              <w:shd w:val="clear" w:color="auto" w:fill="EDFABC"/>
              <w:ind w:left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-</w:t>
            </w:r>
            <w:proofErr w:type="spellStart"/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arytmia</w:t>
            </w:r>
            <w:proofErr w:type="spellEnd"/>
          </w:p>
          <w:p w:rsidR="005257F0" w:rsidRPr="009D0DB4" w:rsidRDefault="005257F0" w:rsidP="007A18C4">
            <w:pPr>
              <w:pStyle w:val="Odsekzoznamu"/>
              <w:shd w:val="clear" w:color="auto" w:fill="EDFABC"/>
              <w:ind w:left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-</w:t>
            </w:r>
            <w:proofErr w:type="spellStart"/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tachykardia</w:t>
            </w:r>
            <w:proofErr w:type="spellEnd"/>
          </w:p>
          <w:p w:rsidR="005257F0" w:rsidRPr="009D0DB4" w:rsidRDefault="005257F0" w:rsidP="007A18C4">
            <w:pPr>
              <w:pStyle w:val="Odsekzoznamu"/>
              <w:shd w:val="clear" w:color="auto" w:fill="EDFABC"/>
              <w:ind w:left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-bradykardia</w:t>
            </w:r>
          </w:p>
          <w:p w:rsidR="005257F0" w:rsidRPr="009D0DB4" w:rsidRDefault="005257F0" w:rsidP="009D0DB4">
            <w:pPr>
              <w:shd w:val="clear" w:color="auto" w:fill="EDFABC"/>
              <w:ind w:left="1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-srdcový infarkt</w:t>
            </w:r>
          </w:p>
        </w:tc>
      </w:tr>
      <w:tr w:rsidR="005257F0" w:rsidRPr="00225D67" w:rsidTr="009D0DB4">
        <w:trPr>
          <w:trHeight w:val="1228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7A1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Aorta </w:t>
            </w:r>
            <w:r w:rsidR="009D0D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Pr="00225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srdcovnica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7A18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Pľúcnica</w:t>
            </w:r>
            <w:proofErr w:type="spellEnd"/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225D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EKG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Ochorenia srdca</w:t>
            </w:r>
          </w:p>
        </w:tc>
      </w:tr>
      <w:tr w:rsidR="005257F0" w:rsidRPr="00225D67" w:rsidTr="009D0DB4">
        <w:trPr>
          <w:trHeight w:val="1253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24 hodín pracujúci dutý svalový orgán, ktorý pumpuje krv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Číra žltkastá tekutina obsahujúca 90 -92% vody,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Nádorové ochorenie bielych krviniek – rakovina krvi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5D67">
              <w:rPr>
                <w:rFonts w:ascii="Times New Roman" w:hAnsi="Times New Roman" w:cs="Times New Roman"/>
                <w:sz w:val="28"/>
                <w:szCs w:val="28"/>
              </w:rPr>
              <w:t>Chudokrvnosť</w:t>
            </w:r>
            <w:proofErr w:type="spellEnd"/>
          </w:p>
        </w:tc>
      </w:tr>
      <w:tr w:rsidR="005257F0" w:rsidRPr="00225D67" w:rsidTr="009D0DB4">
        <w:trPr>
          <w:trHeight w:val="1198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Srdce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Krvná plazma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leukémia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Anémia</w:t>
            </w:r>
          </w:p>
        </w:tc>
      </w:tr>
      <w:tr w:rsidR="005257F0" w:rsidRPr="00225D67" w:rsidTr="009D0DB4">
        <w:trPr>
          <w:trHeight w:val="1232"/>
        </w:trPr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5257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DB4">
              <w:rPr>
                <w:rFonts w:ascii="Times New Roman" w:hAnsi="Times New Roman" w:cs="Times New Roman"/>
                <w:sz w:val="20"/>
                <w:szCs w:val="20"/>
              </w:rPr>
              <w:t>Krv tmavo -červenej farby.</w:t>
            </w:r>
          </w:p>
          <w:p w:rsidR="005257F0" w:rsidRPr="009D0DB4" w:rsidRDefault="005257F0" w:rsidP="00525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hAnsi="Times New Roman" w:cs="Times New Roman"/>
                <w:sz w:val="20"/>
                <w:szCs w:val="20"/>
              </w:rPr>
              <w:t>Majú pružné steny ale tenšie a slabšie ako tepna. Pri poranení krv tečie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9D0DB4" w:rsidRDefault="005257F0" w:rsidP="00525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B4">
              <w:rPr>
                <w:rFonts w:ascii="Times New Roman" w:hAnsi="Times New Roman" w:cs="Times New Roman"/>
                <w:sz w:val="24"/>
                <w:szCs w:val="24"/>
              </w:rPr>
              <w:t>Spájajú tepny a žily. Umožňujú neustály prechod látok do buniek a naopak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5257F0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57F0">
              <w:rPr>
                <w:rFonts w:ascii="Times New Roman" w:hAnsi="Times New Roman" w:cs="Times New Roman"/>
                <w:sz w:val="28"/>
                <w:szCs w:val="28"/>
              </w:rPr>
              <w:t>Darovanie krvi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5257F0" w:rsidRDefault="005257F0" w:rsidP="00525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57F0">
              <w:rPr>
                <w:rFonts w:ascii="Times New Roman" w:hAnsi="Times New Roman" w:cs="Times New Roman"/>
                <w:sz w:val="28"/>
                <w:szCs w:val="28"/>
              </w:rPr>
              <w:t>Životne dôležitá tekutina</w:t>
            </w:r>
          </w:p>
        </w:tc>
      </w:tr>
      <w:tr w:rsidR="005257F0" w:rsidRPr="00225D67" w:rsidTr="009D0DB4">
        <w:trPr>
          <w:trHeight w:val="1238"/>
        </w:trPr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Žily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D67">
              <w:rPr>
                <w:rFonts w:ascii="Times New Roman" w:hAnsi="Times New Roman" w:cs="Times New Roman"/>
                <w:b/>
                <w:sz w:val="28"/>
                <w:szCs w:val="28"/>
              </w:rPr>
              <w:t>Vlásočnice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Pr="00225D67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Transfúzia</w:t>
            </w:r>
          </w:p>
        </w:tc>
        <w:tc>
          <w:tcPr>
            <w:tcW w:w="2410" w:type="dxa"/>
            <w:shd w:val="clear" w:color="auto" w:fill="EDFABC"/>
            <w:vAlign w:val="center"/>
          </w:tcPr>
          <w:p w:rsidR="005257F0" w:rsidRDefault="005257F0" w:rsidP="005257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Krv</w:t>
            </w:r>
          </w:p>
        </w:tc>
      </w:tr>
    </w:tbl>
    <w:p w:rsidR="00225D67" w:rsidRDefault="00225D67" w:rsidP="001F4750">
      <w:pPr>
        <w:rPr>
          <w:rFonts w:ascii="Times New Roman" w:hAnsi="Times New Roman" w:cs="Times New Roman"/>
          <w:sz w:val="28"/>
          <w:szCs w:val="28"/>
        </w:rPr>
      </w:pPr>
    </w:p>
    <w:p w:rsidR="005257F0" w:rsidRDefault="005257F0" w:rsidP="001F4750">
      <w:pPr>
        <w:rPr>
          <w:rFonts w:ascii="Times New Roman" w:hAnsi="Times New Roman" w:cs="Times New Roman"/>
          <w:sz w:val="28"/>
          <w:szCs w:val="28"/>
        </w:rPr>
      </w:pPr>
    </w:p>
    <w:p w:rsidR="005257F0" w:rsidRPr="00225D67" w:rsidRDefault="005257F0" w:rsidP="001F4750">
      <w:pPr>
        <w:rPr>
          <w:rFonts w:ascii="Times New Roman" w:hAnsi="Times New Roman" w:cs="Times New Roman"/>
          <w:sz w:val="28"/>
          <w:szCs w:val="28"/>
        </w:rPr>
      </w:pPr>
    </w:p>
    <w:sectPr w:rsidR="005257F0" w:rsidRPr="00225D67" w:rsidSect="009D0DB4">
      <w:pgSz w:w="11906" w:h="16838"/>
      <w:pgMar w:top="851" w:right="142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65_"/>
      </v:shape>
    </w:pict>
  </w:numPicBullet>
  <w:numPicBullet w:numPicBulletId="1">
    <w:pict>
      <v:shape id="_x0000_i1027" type="#_x0000_t75" style="width:12.75pt;height:12.75pt" o:bullet="t">
        <v:imagedata r:id="rId2" o:title="BD21329_"/>
      </v:shape>
    </w:pict>
  </w:numPicBullet>
  <w:abstractNum w:abstractNumId="0">
    <w:nsid w:val="09AF3CAF"/>
    <w:multiLevelType w:val="hybridMultilevel"/>
    <w:tmpl w:val="68260A6A"/>
    <w:lvl w:ilvl="0" w:tplc="832815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F455E"/>
    <w:multiLevelType w:val="multilevel"/>
    <w:tmpl w:val="AE1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B5FE6"/>
    <w:multiLevelType w:val="hybridMultilevel"/>
    <w:tmpl w:val="8152CF00"/>
    <w:lvl w:ilvl="0" w:tplc="34368D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031CC"/>
    <w:multiLevelType w:val="hybridMultilevel"/>
    <w:tmpl w:val="332A51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00742"/>
    <w:multiLevelType w:val="multilevel"/>
    <w:tmpl w:val="463A909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CF0"/>
    <w:rsid w:val="00085F9F"/>
    <w:rsid w:val="001F4750"/>
    <w:rsid w:val="00225D67"/>
    <w:rsid w:val="00252BCC"/>
    <w:rsid w:val="003556C0"/>
    <w:rsid w:val="00372B8C"/>
    <w:rsid w:val="005257F0"/>
    <w:rsid w:val="0059279A"/>
    <w:rsid w:val="00613CF0"/>
    <w:rsid w:val="0069631C"/>
    <w:rsid w:val="007A18C4"/>
    <w:rsid w:val="008D0E43"/>
    <w:rsid w:val="008E5B59"/>
    <w:rsid w:val="009D0DB4"/>
    <w:rsid w:val="00AF3EA1"/>
    <w:rsid w:val="00B470ED"/>
    <w:rsid w:val="00BA5F29"/>
    <w:rsid w:val="00DE1B10"/>
    <w:rsid w:val="00F1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E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13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25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372B8C"/>
  </w:style>
  <w:style w:type="paragraph" w:styleId="Odsekzoznamu">
    <w:name w:val="List Paragraph"/>
    <w:basedOn w:val="Normlny"/>
    <w:uiPriority w:val="34"/>
    <w:qFormat/>
    <w:rsid w:val="00372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1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25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372B8C"/>
  </w:style>
  <w:style w:type="paragraph" w:styleId="Odsekzoznamu">
    <w:name w:val="List Paragraph"/>
    <w:basedOn w:val="Normlny"/>
    <w:uiPriority w:val="34"/>
    <w:qFormat/>
    <w:rsid w:val="00372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C20BA-DA54-46C7-97DA-FFBE356A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hp</cp:lastModifiedBy>
  <cp:revision>2</cp:revision>
  <dcterms:created xsi:type="dcterms:W3CDTF">2017-09-21T13:54:00Z</dcterms:created>
  <dcterms:modified xsi:type="dcterms:W3CDTF">2017-09-21T13:54:00Z</dcterms:modified>
</cp:coreProperties>
</file>