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A1C" w:rsidRDefault="008F4EDD" w:rsidP="00B440DB">
      <w:r>
        <w:rPr>
          <w:noProof/>
          <w:lang w:eastAsia="sk-S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ok 7" o:spid="_x0000_i1025" type="#_x0000_t75" style="width:453.2pt;height:57.4pt;visibility:visible">
            <v:imagedata r:id="rId8" o:title=""/>
          </v:shape>
        </w:pict>
      </w:r>
    </w:p>
    <w:p w:rsidR="00205A1C" w:rsidRDefault="00205A1C" w:rsidP="00B440DB">
      <w:pPr>
        <w:jc w:val="center"/>
        <w:rPr>
          <w:rFonts w:ascii="Times New Roman" w:hAnsi="Times New Roman"/>
          <w:sz w:val="24"/>
          <w:szCs w:val="24"/>
        </w:rPr>
      </w:pPr>
    </w:p>
    <w:p w:rsidR="00205A1C" w:rsidRDefault="00205A1C" w:rsidP="00772039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Plán práce/pracovných činnosti pedagogického klubu na školský rok </w:t>
      </w:r>
      <w:r w:rsidR="0024189B">
        <w:rPr>
          <w:rFonts w:ascii="Times New Roman" w:hAnsi="Times New Roman"/>
          <w:b/>
          <w:sz w:val="28"/>
          <w:szCs w:val="28"/>
        </w:rPr>
        <w:t>2019/2020</w:t>
      </w:r>
    </w:p>
    <w:p w:rsidR="00205A1C" w:rsidRPr="00772039" w:rsidRDefault="00205A1C" w:rsidP="00772039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772039">
        <w:rPr>
          <w:rFonts w:ascii="Times New Roman" w:hAnsi="Times New Roman"/>
          <w:sz w:val="24"/>
          <w:szCs w:val="24"/>
        </w:rPr>
        <w:t>(príloha ŽoNFP)</w:t>
      </w:r>
    </w:p>
    <w:p w:rsidR="00205A1C" w:rsidRPr="00B440DB" w:rsidRDefault="00754B5A" w:rsidP="00B440D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K2P1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606"/>
        <w:gridCol w:w="4606"/>
      </w:tblGrid>
      <w:tr w:rsidR="00205A1C" w:rsidRPr="001E068F" w:rsidTr="001E068F">
        <w:tc>
          <w:tcPr>
            <w:tcW w:w="4606" w:type="dxa"/>
          </w:tcPr>
          <w:p w:rsidR="00205A1C" w:rsidRPr="001E068F" w:rsidRDefault="00205A1C" w:rsidP="006E7C8E">
            <w:pPr>
              <w:pStyle w:val="Odsekzoznamu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</w:rPr>
            </w:pPr>
            <w:r w:rsidRPr="001E068F">
              <w:rPr>
                <w:rFonts w:ascii="Times New Roman" w:hAnsi="Times New Roman"/>
              </w:rPr>
              <w:t>Prioritná os</w:t>
            </w:r>
          </w:p>
        </w:tc>
        <w:tc>
          <w:tcPr>
            <w:tcW w:w="4606" w:type="dxa"/>
          </w:tcPr>
          <w:p w:rsidR="00205A1C" w:rsidRPr="001E068F" w:rsidRDefault="00205A1C" w:rsidP="001E068F">
            <w:pPr>
              <w:tabs>
                <w:tab w:val="left" w:pos="4007"/>
              </w:tabs>
              <w:spacing w:after="0" w:line="240" w:lineRule="auto"/>
              <w:rPr>
                <w:rFonts w:ascii="Times New Roman" w:hAnsi="Times New Roman"/>
              </w:rPr>
            </w:pPr>
            <w:r w:rsidRPr="001E068F">
              <w:rPr>
                <w:rFonts w:ascii="Times New Roman" w:hAnsi="Times New Roman"/>
              </w:rPr>
              <w:t>Vzdelávanie</w:t>
            </w:r>
          </w:p>
        </w:tc>
      </w:tr>
      <w:tr w:rsidR="00205A1C" w:rsidRPr="001E068F" w:rsidTr="001E068F">
        <w:tc>
          <w:tcPr>
            <w:tcW w:w="4606" w:type="dxa"/>
          </w:tcPr>
          <w:p w:rsidR="00205A1C" w:rsidRPr="001E068F" w:rsidRDefault="00205A1C" w:rsidP="006E7C8E">
            <w:pPr>
              <w:pStyle w:val="Odsekzoznamu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</w:rPr>
            </w:pPr>
            <w:r w:rsidRPr="001E068F">
              <w:rPr>
                <w:rFonts w:ascii="Times New Roman" w:hAnsi="Times New Roman"/>
              </w:rPr>
              <w:t>Špecifický cieľ</w:t>
            </w:r>
          </w:p>
        </w:tc>
        <w:tc>
          <w:tcPr>
            <w:tcW w:w="4606" w:type="dxa"/>
          </w:tcPr>
          <w:p w:rsidR="00205A1C" w:rsidRPr="006E7C8E" w:rsidRDefault="006E7C8E" w:rsidP="006E7C8E">
            <w:pPr>
              <w:tabs>
                <w:tab w:val="left" w:pos="4007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6E7C8E">
              <w:rPr>
                <w:rFonts w:ascii="Times New Roman" w:hAnsi="Times New Roman"/>
              </w:rPr>
              <w:t>1.1.1 Zvýšiť inkluzívnosť a rovnaký prístup ku kvalitnému vzdelávaniu a zlepšiť výsledky a kompetencie detí a žiakov</w:t>
            </w:r>
          </w:p>
        </w:tc>
      </w:tr>
      <w:tr w:rsidR="00205A1C" w:rsidRPr="001E068F" w:rsidTr="001E068F">
        <w:tc>
          <w:tcPr>
            <w:tcW w:w="4606" w:type="dxa"/>
          </w:tcPr>
          <w:p w:rsidR="00205A1C" w:rsidRPr="001E068F" w:rsidRDefault="00205A1C" w:rsidP="006E7C8E">
            <w:pPr>
              <w:pStyle w:val="Odsekzoznamu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</w:rPr>
            </w:pPr>
            <w:r w:rsidRPr="001E068F">
              <w:rPr>
                <w:rFonts w:ascii="Times New Roman" w:hAnsi="Times New Roman"/>
              </w:rPr>
              <w:t>Žiadateľ</w:t>
            </w:r>
          </w:p>
        </w:tc>
        <w:tc>
          <w:tcPr>
            <w:tcW w:w="4606" w:type="dxa"/>
          </w:tcPr>
          <w:p w:rsidR="00205A1C" w:rsidRPr="00D307AE" w:rsidRDefault="002B4230" w:rsidP="001E068F">
            <w:pPr>
              <w:tabs>
                <w:tab w:val="left" w:pos="4007"/>
              </w:tabs>
              <w:spacing w:after="0" w:line="240" w:lineRule="auto"/>
              <w:rPr>
                <w:rFonts w:ascii="Times New Roman" w:hAnsi="Times New Roman"/>
              </w:rPr>
            </w:pPr>
            <w:r w:rsidRPr="00D307AE">
              <w:rPr>
                <w:rFonts w:ascii="Times New Roman" w:hAnsi="Times New Roman"/>
              </w:rPr>
              <w:t>Gymnázium, SNP 1, Gelnica</w:t>
            </w:r>
          </w:p>
        </w:tc>
      </w:tr>
      <w:tr w:rsidR="00205A1C" w:rsidRPr="001E068F" w:rsidTr="001E068F">
        <w:tc>
          <w:tcPr>
            <w:tcW w:w="4606" w:type="dxa"/>
          </w:tcPr>
          <w:p w:rsidR="00205A1C" w:rsidRPr="001E068F" w:rsidRDefault="00205A1C" w:rsidP="006E7C8E">
            <w:pPr>
              <w:pStyle w:val="Odsekzoznamu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</w:rPr>
            </w:pPr>
            <w:r w:rsidRPr="001E068F">
              <w:rPr>
                <w:rFonts w:ascii="Times New Roman" w:hAnsi="Times New Roman"/>
              </w:rPr>
              <w:t>Názov projektu</w:t>
            </w:r>
          </w:p>
        </w:tc>
        <w:tc>
          <w:tcPr>
            <w:tcW w:w="4606" w:type="dxa"/>
          </w:tcPr>
          <w:p w:rsidR="00205A1C" w:rsidRPr="00D307AE" w:rsidRDefault="002B4230" w:rsidP="001E068F">
            <w:pPr>
              <w:tabs>
                <w:tab w:val="left" w:pos="4007"/>
              </w:tabs>
              <w:spacing w:after="0" w:line="240" w:lineRule="auto"/>
              <w:rPr>
                <w:rFonts w:ascii="Times New Roman" w:hAnsi="Times New Roman"/>
              </w:rPr>
            </w:pPr>
            <w:r w:rsidRPr="00D307AE">
              <w:rPr>
                <w:rFonts w:ascii="Times New Roman" w:hAnsi="Times New Roman"/>
                <w:b/>
              </w:rPr>
              <w:t>Kľúč k rozvoju štyroch gramotností</w:t>
            </w:r>
          </w:p>
        </w:tc>
      </w:tr>
      <w:tr w:rsidR="00205A1C" w:rsidRPr="001E068F" w:rsidTr="001E068F">
        <w:tc>
          <w:tcPr>
            <w:tcW w:w="4606" w:type="dxa"/>
          </w:tcPr>
          <w:p w:rsidR="00205A1C" w:rsidRPr="001E068F" w:rsidRDefault="00205A1C" w:rsidP="006E7C8E">
            <w:pPr>
              <w:pStyle w:val="Odsekzoznamu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</w:rPr>
            </w:pPr>
            <w:r w:rsidRPr="001E068F">
              <w:rPr>
                <w:rFonts w:ascii="Times New Roman" w:hAnsi="Times New Roman"/>
              </w:rPr>
              <w:t>Kód žiadosti o NFP/identifikátor žiadosti o NFP</w:t>
            </w:r>
          </w:p>
        </w:tc>
        <w:tc>
          <w:tcPr>
            <w:tcW w:w="4606" w:type="dxa"/>
          </w:tcPr>
          <w:p w:rsidR="00205A1C" w:rsidRPr="00D307AE" w:rsidRDefault="00D307AE" w:rsidP="001E068F">
            <w:pPr>
              <w:tabs>
                <w:tab w:val="left" w:pos="4007"/>
              </w:tabs>
              <w:spacing w:after="0" w:line="240" w:lineRule="auto"/>
              <w:rPr>
                <w:rFonts w:ascii="Times New Roman" w:hAnsi="Times New Roman"/>
              </w:rPr>
            </w:pPr>
            <w:r w:rsidRPr="00D307AE">
              <w:rPr>
                <w:rFonts w:ascii="Times New Roman" w:hAnsi="Times New Roman"/>
              </w:rPr>
              <w:t>NFP312010V673</w:t>
            </w:r>
          </w:p>
        </w:tc>
      </w:tr>
      <w:tr w:rsidR="00205A1C" w:rsidRPr="001E068F" w:rsidTr="001E068F">
        <w:tc>
          <w:tcPr>
            <w:tcW w:w="4606" w:type="dxa"/>
          </w:tcPr>
          <w:p w:rsidR="00205A1C" w:rsidRPr="001E068F" w:rsidRDefault="00205A1C" w:rsidP="006E7C8E">
            <w:pPr>
              <w:pStyle w:val="Odsekzoznamu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</w:rPr>
            </w:pPr>
            <w:r w:rsidRPr="001E068F">
              <w:rPr>
                <w:rFonts w:ascii="Times New Roman" w:hAnsi="Times New Roman"/>
              </w:rPr>
              <w:t xml:space="preserve">Názov  pedagogického klubu </w:t>
            </w:r>
          </w:p>
        </w:tc>
        <w:tc>
          <w:tcPr>
            <w:tcW w:w="4606" w:type="dxa"/>
          </w:tcPr>
          <w:p w:rsidR="00205A1C" w:rsidRPr="00D307AE" w:rsidRDefault="002B4230" w:rsidP="0024189B">
            <w:pPr>
              <w:tabs>
                <w:tab w:val="left" w:pos="4007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D307AE">
              <w:rPr>
                <w:rFonts w:ascii="Times New Roman" w:hAnsi="Times New Roman"/>
                <w:b/>
              </w:rPr>
              <w:t xml:space="preserve">Pedagogický klub </w:t>
            </w:r>
            <w:r w:rsidR="0024189B" w:rsidRPr="00D307AE">
              <w:rPr>
                <w:rFonts w:ascii="Times New Roman" w:hAnsi="Times New Roman"/>
                <w:b/>
              </w:rPr>
              <w:t>učiteľov prírodovedných predmetov</w:t>
            </w:r>
          </w:p>
        </w:tc>
      </w:tr>
      <w:tr w:rsidR="00205A1C" w:rsidRPr="001E068F" w:rsidTr="001E068F">
        <w:tc>
          <w:tcPr>
            <w:tcW w:w="4606" w:type="dxa"/>
          </w:tcPr>
          <w:p w:rsidR="00205A1C" w:rsidRPr="001E068F" w:rsidRDefault="00205A1C" w:rsidP="006E7C8E">
            <w:pPr>
              <w:pStyle w:val="Odsekzoznamu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</w:rPr>
            </w:pPr>
            <w:r w:rsidRPr="001E068F">
              <w:rPr>
                <w:rFonts w:ascii="Times New Roman" w:hAnsi="Times New Roman"/>
              </w:rPr>
              <w:t>Počet členov pedagogického klubu</w:t>
            </w:r>
          </w:p>
        </w:tc>
        <w:tc>
          <w:tcPr>
            <w:tcW w:w="4606" w:type="dxa"/>
          </w:tcPr>
          <w:p w:rsidR="00205A1C" w:rsidRPr="00D307AE" w:rsidRDefault="002B4230" w:rsidP="001E068F">
            <w:pPr>
              <w:tabs>
                <w:tab w:val="left" w:pos="4007"/>
              </w:tabs>
              <w:spacing w:after="0" w:line="240" w:lineRule="auto"/>
              <w:rPr>
                <w:rFonts w:ascii="Times New Roman" w:hAnsi="Times New Roman"/>
              </w:rPr>
            </w:pPr>
            <w:r w:rsidRPr="00D307AE">
              <w:rPr>
                <w:rFonts w:ascii="Times New Roman" w:hAnsi="Times New Roman"/>
              </w:rPr>
              <w:t>6</w:t>
            </w:r>
          </w:p>
        </w:tc>
      </w:tr>
      <w:tr w:rsidR="00205A1C" w:rsidRPr="001E068F" w:rsidTr="001E068F">
        <w:tc>
          <w:tcPr>
            <w:tcW w:w="4606" w:type="dxa"/>
          </w:tcPr>
          <w:p w:rsidR="00205A1C" w:rsidRPr="001E068F" w:rsidRDefault="00205A1C" w:rsidP="006E7C8E">
            <w:pPr>
              <w:pStyle w:val="Odsekzoznamu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</w:rPr>
            </w:pPr>
            <w:r w:rsidRPr="001E068F">
              <w:rPr>
                <w:rFonts w:ascii="Times New Roman" w:hAnsi="Times New Roman"/>
              </w:rPr>
              <w:t xml:space="preserve">Školský rok </w:t>
            </w:r>
          </w:p>
        </w:tc>
        <w:tc>
          <w:tcPr>
            <w:tcW w:w="4606" w:type="dxa"/>
          </w:tcPr>
          <w:p w:rsidR="00205A1C" w:rsidRPr="00D307AE" w:rsidRDefault="002B4230" w:rsidP="001E068F">
            <w:pPr>
              <w:tabs>
                <w:tab w:val="left" w:pos="4007"/>
              </w:tabs>
              <w:spacing w:after="0" w:line="240" w:lineRule="auto"/>
              <w:rPr>
                <w:rFonts w:ascii="Times New Roman" w:hAnsi="Times New Roman"/>
              </w:rPr>
            </w:pPr>
            <w:r w:rsidRPr="00D307AE">
              <w:rPr>
                <w:rFonts w:ascii="Times New Roman" w:hAnsi="Times New Roman"/>
              </w:rPr>
              <w:t>2019/2020</w:t>
            </w:r>
          </w:p>
        </w:tc>
      </w:tr>
      <w:tr w:rsidR="00205A1C" w:rsidRPr="001E068F" w:rsidTr="00DE25DE">
        <w:trPr>
          <w:trHeight w:val="1975"/>
        </w:trPr>
        <w:tc>
          <w:tcPr>
            <w:tcW w:w="9212" w:type="dxa"/>
            <w:gridSpan w:val="2"/>
          </w:tcPr>
          <w:p w:rsidR="00205A1C" w:rsidRPr="001E068F" w:rsidRDefault="00205A1C" w:rsidP="002B4230">
            <w:pPr>
              <w:numPr>
                <w:ilvl w:val="0"/>
                <w:numId w:val="11"/>
              </w:numPr>
              <w:tabs>
                <w:tab w:val="left" w:pos="1114"/>
              </w:tabs>
              <w:spacing w:after="0" w:line="240" w:lineRule="auto"/>
              <w:rPr>
                <w:rFonts w:ascii="Times New Roman" w:hAnsi="Times New Roman"/>
              </w:rPr>
            </w:pPr>
            <w:r w:rsidRPr="001E068F">
              <w:rPr>
                <w:rFonts w:ascii="Times New Roman" w:hAnsi="Times New Roman"/>
                <w:b/>
              </w:rPr>
              <w:t>Zoznam/opis/zameranie a zdôvodnenie plánovaných činností:</w:t>
            </w:r>
          </w:p>
          <w:p w:rsidR="00205A1C" w:rsidRPr="001E068F" w:rsidRDefault="00205A1C" w:rsidP="001E068F">
            <w:pPr>
              <w:tabs>
                <w:tab w:val="left" w:pos="1114"/>
              </w:tabs>
              <w:spacing w:after="0" w:line="240" w:lineRule="auto"/>
              <w:rPr>
                <w:rFonts w:ascii="Times New Roman" w:hAnsi="Times New Roman"/>
              </w:rPr>
            </w:pPr>
          </w:p>
          <w:p w:rsidR="002B4230" w:rsidRDefault="002B4230" w:rsidP="00356D4F">
            <w:pPr>
              <w:tabs>
                <w:tab w:val="left" w:pos="1114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Pedagogický klub</w:t>
            </w:r>
            <w:r w:rsidR="00BF0F9F">
              <w:rPr>
                <w:rFonts w:ascii="Times New Roman" w:hAnsi="Times New Roman"/>
              </w:rPr>
              <w:t xml:space="preserve"> učiteľov prírodovedných predmetov je zložený z pedagogických zame</w:t>
            </w:r>
            <w:r w:rsidR="00942E69">
              <w:rPr>
                <w:rFonts w:ascii="Times New Roman" w:hAnsi="Times New Roman"/>
              </w:rPr>
              <w:t>stnancov vyučujúcich v Gymnáziu</w:t>
            </w:r>
            <w:r w:rsidR="00BF0F9F">
              <w:rPr>
                <w:rFonts w:ascii="Times New Roman" w:hAnsi="Times New Roman"/>
              </w:rPr>
              <w:t>, SNP 1, Gelnica predovšetkým prírodovedné a príbuzné predmety (matematiku, fyziku, informatiku, biológiu, chémiu a geografiu)</w:t>
            </w:r>
            <w:r w:rsidR="00942E69">
              <w:rPr>
                <w:rFonts w:ascii="Times New Roman" w:hAnsi="Times New Roman"/>
              </w:rPr>
              <w:t>.</w:t>
            </w:r>
            <w:r w:rsidR="00BF0F9F">
              <w:rPr>
                <w:rFonts w:ascii="Times New Roman" w:hAnsi="Times New Roman"/>
              </w:rPr>
              <w:t xml:space="preserve"> Tieto predmety totiž poskytujú najväčší priestor</w:t>
            </w:r>
            <w:r w:rsidR="00D307AE">
              <w:rPr>
                <w:rFonts w:ascii="Times New Roman" w:hAnsi="Times New Roman"/>
              </w:rPr>
              <w:t xml:space="preserve">predovšetkým </w:t>
            </w:r>
            <w:r w:rsidR="001E0DD8">
              <w:rPr>
                <w:rFonts w:ascii="Times New Roman" w:hAnsi="Times New Roman"/>
              </w:rPr>
              <w:t xml:space="preserve">pre </w:t>
            </w:r>
            <w:r w:rsidR="00BF0F9F" w:rsidRPr="00D307AE">
              <w:rPr>
                <w:rFonts w:ascii="Times New Roman" w:hAnsi="Times New Roman"/>
                <w:b/>
              </w:rPr>
              <w:t xml:space="preserve">rozvoj </w:t>
            </w:r>
            <w:r w:rsidR="001E0DD8" w:rsidRPr="00D307AE">
              <w:rPr>
                <w:rFonts w:ascii="Times New Roman" w:hAnsi="Times New Roman"/>
                <w:b/>
              </w:rPr>
              <w:t>prírodovedn</w:t>
            </w:r>
            <w:r w:rsidR="00BF0F9F" w:rsidRPr="00D307AE">
              <w:rPr>
                <w:rFonts w:ascii="Times New Roman" w:hAnsi="Times New Roman"/>
                <w:b/>
              </w:rPr>
              <w:t>ej a</w:t>
            </w:r>
            <w:r w:rsidR="001E0DD8" w:rsidRPr="00D307AE">
              <w:rPr>
                <w:rFonts w:ascii="Times New Roman" w:hAnsi="Times New Roman"/>
                <w:b/>
              </w:rPr>
              <w:t xml:space="preserve"> matematick</w:t>
            </w:r>
            <w:r w:rsidR="00BF0F9F" w:rsidRPr="00D307AE">
              <w:rPr>
                <w:rFonts w:ascii="Times New Roman" w:hAnsi="Times New Roman"/>
                <w:b/>
              </w:rPr>
              <w:t>ejgramotnosti</w:t>
            </w:r>
            <w:r w:rsidR="00BF0F9F">
              <w:rPr>
                <w:rFonts w:ascii="Times New Roman" w:hAnsi="Times New Roman"/>
              </w:rPr>
              <w:t xml:space="preserve"> (v rámci nej aj finančnej gramotnosti)</w:t>
            </w:r>
            <w:r w:rsidR="001E0DD8">
              <w:rPr>
                <w:rFonts w:ascii="Times New Roman" w:hAnsi="Times New Roman"/>
              </w:rPr>
              <w:t xml:space="preserve">. </w:t>
            </w:r>
            <w:r w:rsidR="00D307AE">
              <w:rPr>
                <w:rFonts w:ascii="Times New Roman" w:hAnsi="Times New Roman"/>
              </w:rPr>
              <w:t>Klub poskytuje jednotlivým členom priestor na výmenu skúseností nielen z vlastnej vyučovacej činnosti, ale aj z mimoškolských aktivít projektu zameraných prevažne na rozvoj</w:t>
            </w:r>
            <w:r w:rsidR="00D275CD">
              <w:rPr>
                <w:rFonts w:ascii="Times New Roman" w:hAnsi="Times New Roman"/>
              </w:rPr>
              <w:t xml:space="preserve"> sledovaných gramotností</w:t>
            </w:r>
            <w:r w:rsidR="00B734CC">
              <w:rPr>
                <w:rFonts w:ascii="Times New Roman" w:hAnsi="Times New Roman"/>
              </w:rPr>
              <w:t xml:space="preserve"> (</w:t>
            </w:r>
            <w:r w:rsidR="00B734CC" w:rsidRPr="00D307AE">
              <w:rPr>
                <w:rFonts w:ascii="Times New Roman" w:hAnsi="Times New Roman"/>
                <w:i/>
              </w:rPr>
              <w:t>Krúžky 1.1.5-1.1.9 a Workshopy 1.2.3-1.2.5</w:t>
            </w:r>
            <w:r w:rsidR="00B734CC">
              <w:rPr>
                <w:rFonts w:ascii="Times New Roman" w:hAnsi="Times New Roman"/>
              </w:rPr>
              <w:t>).</w:t>
            </w:r>
            <w:r w:rsidR="00942E69">
              <w:rPr>
                <w:rFonts w:ascii="Times New Roman" w:hAnsi="Times New Roman"/>
              </w:rPr>
              <w:t xml:space="preserve"> Cieľom klubu je na základe analýzy nedostatkov vlastnej vyučovacej činnosti (autoevalvácia, inšpekčné správy) prijímať opatrenia na odstránenie týchto nedostatkov vo forme inovácie vzdelávania, tým podporovať rozvoj kľúčových kompetencií pedagogických zamestnancov a skvalitňovať edukačný proces.</w:t>
            </w:r>
          </w:p>
          <w:p w:rsidR="001E0DD8" w:rsidRDefault="001E0DD8" w:rsidP="00356D4F">
            <w:pPr>
              <w:tabs>
                <w:tab w:val="left" w:pos="1114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D307AE" w:rsidRDefault="00D307AE" w:rsidP="00D307AE">
            <w:pPr>
              <w:tabs>
                <w:tab w:val="left" w:pos="1114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Pedagogický klub sa teda bude zaoberať na svojich stretnutiach týmito hlavnými činnosťami:</w:t>
            </w:r>
          </w:p>
          <w:p w:rsidR="00D307AE" w:rsidRDefault="00D307AE" w:rsidP="00D307AE">
            <w:pPr>
              <w:numPr>
                <w:ilvl w:val="0"/>
                <w:numId w:val="13"/>
              </w:numPr>
              <w:tabs>
                <w:tab w:val="left" w:pos="709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výmena skúseností a príkladov dobrej praxe z vlastnej vyučovacej činnosti smerujúcich k rozvoju sledovaných gramotnosti (najmä prírodovednej a matematickej),</w:t>
            </w:r>
          </w:p>
          <w:p w:rsidR="00D307AE" w:rsidRDefault="00D307AE" w:rsidP="00D307AE">
            <w:pPr>
              <w:numPr>
                <w:ilvl w:val="0"/>
                <w:numId w:val="13"/>
              </w:numPr>
              <w:tabs>
                <w:tab w:val="left" w:pos="709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výmena skúseností pri využívaní moderných vyučovacích postupov a metód podporujúcich inovácie vo vzdelávaní (aj z mimoškolskej činnosti),</w:t>
            </w:r>
          </w:p>
          <w:p w:rsidR="00D307AE" w:rsidRDefault="00D307AE" w:rsidP="00D307AE">
            <w:pPr>
              <w:numPr>
                <w:ilvl w:val="0"/>
                <w:numId w:val="13"/>
              </w:numPr>
              <w:tabs>
                <w:tab w:val="left" w:pos="709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prieskumno-analytická a tvorivá činnosť týkajúca sa výchovno-vzdelávacieho procesu a vedúca k jeho zlepšeniu a identifikujúca osvedčené pedagogické skúsenosti,</w:t>
            </w:r>
          </w:p>
          <w:p w:rsidR="00D307AE" w:rsidRDefault="00D307AE" w:rsidP="00D307AE">
            <w:pPr>
              <w:numPr>
                <w:ilvl w:val="0"/>
                <w:numId w:val="13"/>
              </w:numPr>
              <w:tabs>
                <w:tab w:val="left" w:pos="709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výmena skúseností v oblasti medzipredmetových vzťahov a ich vzájomné využitie.</w:t>
            </w:r>
          </w:p>
          <w:p w:rsidR="00D275CD" w:rsidRDefault="00D275CD" w:rsidP="00356D4F">
            <w:pPr>
              <w:tabs>
                <w:tab w:val="left" w:pos="1114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D307AE" w:rsidRDefault="00D307AE" w:rsidP="00D307AE">
            <w:pPr>
              <w:tabs>
                <w:tab w:val="left" w:pos="1114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V I. polroku 2019/2020 sa bude klub viac zaoberať vyhľadávaním vhodných príkladov dobrej praxe, analytickou a tvorivou činnosťou v oblasti inovácie vzdelávania vo vlastnej vyučovacej činnosti. V II. polroku 2019/2020 bude jeho činnosť viac zameraná na výmenu skúseností z konkrétneho využitia zvolených inovatívnych materiálov a metód. Keďže v tomto školskom roku čaká žiakov IV. ročníka osemročného štúdia národného testovanie z matematiky, práca klubu bude celý rok orientovaná na využitie testovacích nástrojov vo vyučovacom procese. S testovaním súvisí aj voľba výučbových </w:t>
            </w:r>
            <w:r>
              <w:rPr>
                <w:rFonts w:ascii="Times New Roman" w:hAnsi="Times New Roman"/>
              </w:rPr>
              <w:lastRenderedPageBreak/>
              <w:t>metód, ktoré precvičujú u žiakov okrem čítania s porozumením aj matematické myslenie. Cieľom je zlepšenie výsledkov žiakov nielen vo vlastných testoch z prírodovedných predmetov, ale aj dosiahnutie kvalitných výsledkov v Testovaní 9 z matematiky vo IV. ročníku osemročného štúdia.</w:t>
            </w:r>
          </w:p>
          <w:p w:rsidR="001E0DD8" w:rsidRDefault="001E0DD8" w:rsidP="00356D4F">
            <w:pPr>
              <w:tabs>
                <w:tab w:val="left" w:pos="1114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2B4230" w:rsidRDefault="002B4230" w:rsidP="00356D4F">
            <w:pPr>
              <w:tabs>
                <w:tab w:val="left" w:pos="111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07AE">
              <w:rPr>
                <w:rFonts w:ascii="Times New Roman" w:hAnsi="Times New Roman"/>
                <w:b/>
              </w:rPr>
              <w:t xml:space="preserve">Na konci </w:t>
            </w:r>
            <w:r w:rsidR="008138AE" w:rsidRPr="00D307AE">
              <w:rPr>
                <w:rFonts w:ascii="Times New Roman" w:hAnsi="Times New Roman"/>
                <w:b/>
              </w:rPr>
              <w:t xml:space="preserve">každého </w:t>
            </w:r>
            <w:r w:rsidRPr="00D307AE">
              <w:rPr>
                <w:rFonts w:ascii="Times New Roman" w:hAnsi="Times New Roman"/>
                <w:b/>
              </w:rPr>
              <w:t>polroka pedagogický klub vypracuje písomný výstup</w:t>
            </w:r>
            <w:r>
              <w:rPr>
                <w:rFonts w:ascii="Times New Roman" w:hAnsi="Times New Roman"/>
              </w:rPr>
              <w:t xml:space="preserve"> práce klubu ako spätnú väzbu a spôsob podchytenia svojej činnosti. Tento písomný výstup poslúži pre ďalšie skvalitňovanie činnosti školy, prípadne môže byť materiálom na zdieľanie</w:t>
            </w:r>
            <w:r w:rsidR="001E0DD8">
              <w:rPr>
                <w:rFonts w:ascii="Times New Roman" w:hAnsi="Times New Roman"/>
              </w:rPr>
              <w:t xml:space="preserve"> príkladov dobrej praxe</w:t>
            </w:r>
            <w:r>
              <w:rPr>
                <w:rFonts w:ascii="Times New Roman" w:hAnsi="Times New Roman"/>
              </w:rPr>
              <w:t xml:space="preserve"> s inými školami.</w:t>
            </w:r>
          </w:p>
          <w:p w:rsidR="00205A1C" w:rsidRPr="001E068F" w:rsidRDefault="00205A1C" w:rsidP="001E068F">
            <w:pPr>
              <w:tabs>
                <w:tab w:val="left" w:pos="1114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205A1C" w:rsidRPr="001E068F" w:rsidTr="001E068F">
        <w:trPr>
          <w:trHeight w:val="132"/>
        </w:trPr>
        <w:tc>
          <w:tcPr>
            <w:tcW w:w="9212" w:type="dxa"/>
            <w:gridSpan w:val="2"/>
          </w:tcPr>
          <w:p w:rsidR="00205A1C" w:rsidRPr="001E068F" w:rsidRDefault="00205A1C" w:rsidP="001E068F">
            <w:pPr>
              <w:pStyle w:val="Odsekzoznamu"/>
              <w:numPr>
                <w:ilvl w:val="0"/>
                <w:numId w:val="11"/>
              </w:numPr>
              <w:tabs>
                <w:tab w:val="left" w:pos="1114"/>
              </w:tabs>
              <w:spacing w:after="0" w:line="240" w:lineRule="auto"/>
              <w:rPr>
                <w:rFonts w:ascii="Times New Roman" w:hAnsi="Times New Roman"/>
              </w:rPr>
            </w:pPr>
            <w:r w:rsidRPr="001E068F">
              <w:rPr>
                <w:rFonts w:ascii="Times New Roman" w:hAnsi="Times New Roman"/>
                <w:b/>
              </w:rPr>
              <w:lastRenderedPageBreak/>
              <w:t>Rámcový program a predbežné termíny  a dĺžka trvania jednotlivých stretnutí:</w:t>
            </w:r>
          </w:p>
          <w:p w:rsidR="00205A1C" w:rsidRPr="001E068F" w:rsidRDefault="00205A1C" w:rsidP="001E068F">
            <w:pPr>
              <w:tabs>
                <w:tab w:val="left" w:pos="1114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205A1C" w:rsidRDefault="00205A1C" w:rsidP="00B440DB">
      <w:pPr>
        <w:tabs>
          <w:tab w:val="left" w:pos="1114"/>
        </w:tabs>
      </w:pPr>
    </w:p>
    <w:tbl>
      <w:tblPr>
        <w:tblW w:w="9212" w:type="dxa"/>
        <w:tblInd w:w="-38" w:type="dxa"/>
        <w:tblLayout w:type="fixed"/>
        <w:tblCellMar>
          <w:left w:w="70" w:type="dxa"/>
          <w:right w:w="70" w:type="dxa"/>
        </w:tblCellMar>
        <w:tblLook w:val="00A0"/>
      </w:tblPr>
      <w:tblGrid>
        <w:gridCol w:w="999"/>
        <w:gridCol w:w="1153"/>
        <w:gridCol w:w="1008"/>
        <w:gridCol w:w="2017"/>
        <w:gridCol w:w="4035"/>
      </w:tblGrid>
      <w:tr w:rsidR="00205A1C" w:rsidRPr="001E068F" w:rsidTr="004B3DA5">
        <w:trPr>
          <w:trHeight w:val="300"/>
        </w:trPr>
        <w:tc>
          <w:tcPr>
            <w:tcW w:w="9212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2CC"/>
            <w:vAlign w:val="center"/>
          </w:tcPr>
          <w:p w:rsidR="00205A1C" w:rsidRPr="00772039" w:rsidRDefault="00205A1C" w:rsidP="00772039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lang w:eastAsia="sk-SK"/>
              </w:rPr>
            </w:pPr>
            <w:r w:rsidRPr="00772039">
              <w:rPr>
                <w:rFonts w:ascii="Times New Roman" w:hAnsi="Times New Roman"/>
                <w:b/>
                <w:bCs/>
                <w:color w:val="000000"/>
                <w:lang w:eastAsia="sk-SK"/>
              </w:rPr>
              <w:t xml:space="preserve">školský  rok </w:t>
            </w:r>
            <w:r w:rsidR="001E0DD8">
              <w:rPr>
                <w:rFonts w:ascii="Times New Roman" w:hAnsi="Times New Roman"/>
                <w:b/>
                <w:bCs/>
                <w:color w:val="000000"/>
                <w:lang w:eastAsia="sk-SK"/>
              </w:rPr>
              <w:t>2019/2020</w:t>
            </w:r>
          </w:p>
        </w:tc>
      </w:tr>
      <w:tr w:rsidR="00205A1C" w:rsidRPr="001E068F" w:rsidTr="004B3DA5">
        <w:trPr>
          <w:trHeight w:val="300"/>
        </w:trPr>
        <w:tc>
          <w:tcPr>
            <w:tcW w:w="9212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2CC"/>
            <w:vAlign w:val="center"/>
          </w:tcPr>
          <w:p w:rsidR="00205A1C" w:rsidRPr="00772039" w:rsidRDefault="00205A1C" w:rsidP="00772039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lang w:eastAsia="sk-SK"/>
              </w:rPr>
            </w:pPr>
            <w:r w:rsidRPr="00772039">
              <w:rPr>
                <w:rFonts w:ascii="Times New Roman" w:hAnsi="Times New Roman"/>
                <w:b/>
                <w:bCs/>
                <w:color w:val="000000"/>
                <w:lang w:eastAsia="sk-SK"/>
              </w:rPr>
              <w:t>1.polrok</w:t>
            </w:r>
          </w:p>
        </w:tc>
      </w:tr>
      <w:tr w:rsidR="005D4A7F" w:rsidRPr="001E068F" w:rsidTr="004B3DA5">
        <w:trPr>
          <w:trHeight w:val="660"/>
        </w:trPr>
        <w:tc>
          <w:tcPr>
            <w:tcW w:w="9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205A1C" w:rsidRPr="005D4A7F" w:rsidRDefault="00205A1C" w:rsidP="0077203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sk-SK"/>
              </w:rPr>
            </w:pPr>
            <w:r w:rsidRPr="005D4A7F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sk-SK"/>
              </w:rPr>
              <w:t>por. číslo stretnutia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205A1C" w:rsidRPr="005D4A7F" w:rsidRDefault="00205A1C" w:rsidP="0077203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sk-SK"/>
              </w:rPr>
            </w:pPr>
            <w:r w:rsidRPr="005D4A7F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sk-SK"/>
              </w:rPr>
              <w:t>termín stretnutia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205A1C" w:rsidRPr="005D4A7F" w:rsidRDefault="00205A1C" w:rsidP="0091298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sk-SK"/>
              </w:rPr>
            </w:pPr>
            <w:r w:rsidRPr="005D4A7F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sk-SK"/>
              </w:rPr>
              <w:t>dĺžka trvania stretnutia</w:t>
            </w:r>
          </w:p>
        </w:tc>
        <w:tc>
          <w:tcPr>
            <w:tcW w:w="2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205A1C" w:rsidRPr="005D4A7F" w:rsidRDefault="00205A1C" w:rsidP="0077203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sk-SK"/>
              </w:rPr>
            </w:pPr>
            <w:r w:rsidRPr="005D4A7F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sk-SK"/>
              </w:rPr>
              <w:t>téma stretnutia</w:t>
            </w:r>
          </w:p>
        </w:tc>
        <w:tc>
          <w:tcPr>
            <w:tcW w:w="403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9D9D9"/>
            <w:vAlign w:val="center"/>
          </w:tcPr>
          <w:p w:rsidR="00205A1C" w:rsidRPr="005D4A7F" w:rsidRDefault="00205A1C" w:rsidP="0077203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sk-SK"/>
              </w:rPr>
            </w:pPr>
            <w:r w:rsidRPr="005D4A7F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sk-SK"/>
              </w:rPr>
              <w:t>rámcový program stretnutia</w:t>
            </w:r>
          </w:p>
        </w:tc>
      </w:tr>
      <w:tr w:rsidR="005D4A7F" w:rsidRPr="001E068F" w:rsidTr="004B3DA5">
        <w:trPr>
          <w:trHeight w:val="300"/>
        </w:trPr>
        <w:tc>
          <w:tcPr>
            <w:tcW w:w="9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7B1B" w:rsidRPr="00414E23" w:rsidRDefault="007B7B1B" w:rsidP="007B7B1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sk-SK"/>
              </w:rPr>
            </w:pPr>
            <w:r w:rsidRPr="00414E23">
              <w:rPr>
                <w:rFonts w:ascii="Times New Roman" w:hAnsi="Times New Roman"/>
                <w:color w:val="000000"/>
                <w:lang w:eastAsia="sk-SK"/>
              </w:rPr>
              <w:t>1.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7B1B" w:rsidRPr="00FA015A" w:rsidRDefault="00B733AB" w:rsidP="00B733AB">
            <w:pPr>
              <w:spacing w:after="0" w:line="240" w:lineRule="auto"/>
              <w:jc w:val="center"/>
              <w:rPr>
                <w:rFonts w:ascii="Times New Roman" w:hAnsi="Times New Roman"/>
                <w:lang w:eastAsia="sk-SK"/>
              </w:rPr>
            </w:pPr>
            <w:r w:rsidRPr="00FA015A">
              <w:rPr>
                <w:rFonts w:ascii="Times New Roman" w:hAnsi="Times New Roman"/>
                <w:lang w:eastAsia="sk-SK"/>
              </w:rPr>
              <w:t>27.11.2019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7B1B" w:rsidRPr="00772039" w:rsidRDefault="00294D04" w:rsidP="0091298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sk-SK"/>
              </w:rPr>
            </w:pPr>
            <w:r>
              <w:rPr>
                <w:rFonts w:ascii="Times New Roman" w:hAnsi="Times New Roman"/>
                <w:color w:val="000000"/>
                <w:lang w:eastAsia="sk-SK"/>
              </w:rPr>
              <w:t>3</w:t>
            </w:r>
            <w:r w:rsidR="008138AE">
              <w:rPr>
                <w:rFonts w:ascii="Times New Roman" w:hAnsi="Times New Roman"/>
                <w:color w:val="000000"/>
                <w:lang w:eastAsia="sk-SK"/>
              </w:rPr>
              <w:t xml:space="preserve"> hod.</w:t>
            </w:r>
          </w:p>
        </w:tc>
        <w:tc>
          <w:tcPr>
            <w:tcW w:w="2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33AB" w:rsidRPr="00FA015A" w:rsidRDefault="008B7B53" w:rsidP="008B7B53">
            <w:pPr>
              <w:spacing w:after="0" w:line="240" w:lineRule="auto"/>
              <w:rPr>
                <w:rFonts w:ascii="Times New Roman" w:hAnsi="Times New Roman"/>
                <w:lang w:eastAsia="sk-SK"/>
              </w:rPr>
            </w:pPr>
            <w:r>
              <w:rPr>
                <w:rFonts w:ascii="Times New Roman" w:hAnsi="Times New Roman"/>
                <w:lang w:eastAsia="sk-SK"/>
              </w:rPr>
              <w:t>Činnosť pedagogického klubu</w:t>
            </w:r>
            <w:r w:rsidR="004B3DA5">
              <w:rPr>
                <w:rFonts w:ascii="Times New Roman" w:hAnsi="Times New Roman"/>
                <w:lang w:eastAsia="sk-SK"/>
              </w:rPr>
              <w:t>, v</w:t>
            </w:r>
            <w:r w:rsidR="00B733AB" w:rsidRPr="00FA015A">
              <w:rPr>
                <w:rFonts w:ascii="Times New Roman" w:hAnsi="Times New Roman"/>
                <w:lang w:eastAsia="sk-SK"/>
              </w:rPr>
              <w:t>ýznam opakovania učiva z predošlého ročníka</w:t>
            </w:r>
          </w:p>
        </w:tc>
        <w:tc>
          <w:tcPr>
            <w:tcW w:w="403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B733AB" w:rsidRPr="00FA015A" w:rsidRDefault="00901E04" w:rsidP="004B3DA5">
            <w:pPr>
              <w:spacing w:after="0" w:line="240" w:lineRule="auto"/>
              <w:rPr>
                <w:rFonts w:ascii="Times New Roman" w:hAnsi="Times New Roman"/>
                <w:lang w:eastAsia="sk-SK"/>
              </w:rPr>
            </w:pPr>
            <w:r>
              <w:rPr>
                <w:rFonts w:ascii="Times New Roman" w:hAnsi="Times New Roman"/>
                <w:color w:val="000000"/>
                <w:lang w:eastAsia="sk-SK"/>
              </w:rPr>
              <w:t>Oboznámenie</w:t>
            </w:r>
            <w:r w:rsidR="007B7B1B" w:rsidRPr="00274E83">
              <w:rPr>
                <w:rFonts w:ascii="Times New Roman" w:hAnsi="Times New Roman"/>
                <w:color w:val="000000"/>
                <w:lang w:eastAsia="sk-SK"/>
              </w:rPr>
              <w:t xml:space="preserve"> členov s plánom práce na </w:t>
            </w:r>
            <w:r w:rsidR="00D91FEE">
              <w:rPr>
                <w:rFonts w:ascii="Times New Roman" w:hAnsi="Times New Roman"/>
                <w:color w:val="000000"/>
                <w:lang w:eastAsia="sk-SK"/>
              </w:rPr>
              <w:t xml:space="preserve">školský rok, </w:t>
            </w:r>
            <w:r>
              <w:rPr>
                <w:rFonts w:ascii="Times New Roman" w:hAnsi="Times New Roman"/>
                <w:color w:val="000000"/>
                <w:lang w:eastAsia="sk-SK"/>
              </w:rPr>
              <w:t>prijatie</w:t>
            </w:r>
            <w:r w:rsidR="00B733AB">
              <w:rPr>
                <w:rFonts w:ascii="Times New Roman" w:hAnsi="Times New Roman"/>
                <w:color w:val="000000"/>
                <w:lang w:eastAsia="sk-SK"/>
              </w:rPr>
              <w:t xml:space="preserve"> </w:t>
            </w:r>
            <w:r w:rsidR="00D91FEE">
              <w:rPr>
                <w:rFonts w:ascii="Times New Roman" w:hAnsi="Times New Roman"/>
                <w:color w:val="000000"/>
                <w:lang w:eastAsia="sk-SK"/>
              </w:rPr>
              <w:t>pripomienky</w:t>
            </w:r>
            <w:r w:rsidR="008B7B53">
              <w:rPr>
                <w:rFonts w:ascii="Times New Roman" w:hAnsi="Times New Roman"/>
                <w:color w:val="000000"/>
                <w:lang w:eastAsia="sk-SK"/>
              </w:rPr>
              <w:t xml:space="preserve"> a</w:t>
            </w:r>
            <w:r>
              <w:rPr>
                <w:rFonts w:ascii="Times New Roman" w:hAnsi="Times New Roman"/>
                <w:color w:val="000000"/>
                <w:lang w:eastAsia="sk-SK"/>
              </w:rPr>
              <w:t> </w:t>
            </w:r>
            <w:r w:rsidR="008B7B53">
              <w:rPr>
                <w:rFonts w:ascii="Times New Roman" w:hAnsi="Times New Roman"/>
                <w:color w:val="000000"/>
                <w:lang w:eastAsia="sk-SK"/>
              </w:rPr>
              <w:t>doplnen</w:t>
            </w:r>
            <w:r>
              <w:rPr>
                <w:rFonts w:ascii="Times New Roman" w:hAnsi="Times New Roman"/>
                <w:color w:val="000000"/>
                <w:lang w:eastAsia="sk-SK"/>
              </w:rPr>
              <w:t xml:space="preserve">í </w:t>
            </w:r>
            <w:r w:rsidR="00D91FEE">
              <w:rPr>
                <w:rFonts w:ascii="Times New Roman" w:hAnsi="Times New Roman"/>
                <w:color w:val="000000"/>
                <w:lang w:eastAsia="sk-SK"/>
              </w:rPr>
              <w:t>k plánu práce</w:t>
            </w:r>
            <w:r w:rsidR="004B3DA5">
              <w:rPr>
                <w:rFonts w:ascii="Times New Roman" w:hAnsi="Times New Roman"/>
                <w:color w:val="000000"/>
                <w:lang w:eastAsia="sk-SK"/>
              </w:rPr>
              <w:t xml:space="preserve">. </w:t>
            </w:r>
            <w:r w:rsidR="00B733AB" w:rsidRPr="00FA015A">
              <w:rPr>
                <w:rFonts w:ascii="Times New Roman" w:hAnsi="Times New Roman"/>
                <w:lang w:eastAsia="sk-SK"/>
              </w:rPr>
              <w:t>Výmena skúseností s využívaním moderných vyučovacích metód a postupov pri opakovaní a upevňovaní učiva</w:t>
            </w:r>
          </w:p>
        </w:tc>
      </w:tr>
      <w:tr w:rsidR="005D4A7F" w:rsidRPr="001E068F" w:rsidTr="004B3DA5">
        <w:trPr>
          <w:trHeight w:val="300"/>
        </w:trPr>
        <w:tc>
          <w:tcPr>
            <w:tcW w:w="9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7B1B" w:rsidRPr="00414E23" w:rsidRDefault="007B7B1B" w:rsidP="007B7B1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sk-SK"/>
              </w:rPr>
            </w:pPr>
            <w:r w:rsidRPr="00414E23">
              <w:rPr>
                <w:rFonts w:ascii="Times New Roman" w:hAnsi="Times New Roman"/>
                <w:color w:val="000000"/>
                <w:lang w:eastAsia="sk-SK"/>
              </w:rPr>
              <w:t>2.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7B1B" w:rsidRPr="00FA015A" w:rsidRDefault="00B733AB" w:rsidP="00B733AB">
            <w:pPr>
              <w:spacing w:after="0" w:line="240" w:lineRule="auto"/>
              <w:jc w:val="center"/>
              <w:rPr>
                <w:rFonts w:ascii="Times New Roman" w:hAnsi="Times New Roman"/>
                <w:lang w:eastAsia="sk-SK"/>
              </w:rPr>
            </w:pPr>
            <w:r w:rsidRPr="00FA015A">
              <w:rPr>
                <w:rFonts w:ascii="Times New Roman" w:hAnsi="Times New Roman"/>
                <w:lang w:eastAsia="sk-SK"/>
              </w:rPr>
              <w:t>11.12.2019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7B1B" w:rsidRPr="00772039" w:rsidRDefault="00294D04" w:rsidP="0091298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sk-SK"/>
              </w:rPr>
            </w:pPr>
            <w:r>
              <w:rPr>
                <w:rFonts w:ascii="Times New Roman" w:hAnsi="Times New Roman"/>
                <w:color w:val="000000"/>
                <w:lang w:eastAsia="sk-SK"/>
              </w:rPr>
              <w:t>3</w:t>
            </w:r>
            <w:r w:rsidR="008138AE">
              <w:rPr>
                <w:rFonts w:ascii="Times New Roman" w:hAnsi="Times New Roman"/>
                <w:color w:val="000000"/>
                <w:lang w:eastAsia="sk-SK"/>
              </w:rPr>
              <w:t xml:space="preserve"> hod.</w:t>
            </w:r>
          </w:p>
        </w:tc>
        <w:tc>
          <w:tcPr>
            <w:tcW w:w="2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33AB" w:rsidRPr="00274E83" w:rsidRDefault="00B733AB" w:rsidP="004B3DA5">
            <w:pPr>
              <w:spacing w:after="0" w:line="240" w:lineRule="auto"/>
              <w:rPr>
                <w:rFonts w:ascii="Times New Roman" w:hAnsi="Times New Roman"/>
                <w:color w:val="000000"/>
                <w:lang w:eastAsia="sk-SK"/>
              </w:rPr>
            </w:pPr>
            <w:r>
              <w:rPr>
                <w:rFonts w:ascii="Times New Roman" w:hAnsi="Times New Roman"/>
                <w:color w:val="000000"/>
                <w:lang w:eastAsia="sk-SK"/>
              </w:rPr>
              <w:t>Analýza prírodovedného vzdelávania na škole</w:t>
            </w:r>
            <w:r w:rsidR="004B3DA5">
              <w:rPr>
                <w:rFonts w:ascii="Times New Roman" w:hAnsi="Times New Roman"/>
                <w:color w:val="000000"/>
                <w:lang w:eastAsia="sk-SK"/>
              </w:rPr>
              <w:t xml:space="preserve"> a p</w:t>
            </w:r>
            <w:r>
              <w:rPr>
                <w:rFonts w:ascii="Times New Roman" w:hAnsi="Times New Roman"/>
                <w:color w:val="000000"/>
                <w:lang w:eastAsia="sk-SK"/>
              </w:rPr>
              <w:t>rieskumno-analytická činnosť</w:t>
            </w:r>
          </w:p>
        </w:tc>
        <w:tc>
          <w:tcPr>
            <w:tcW w:w="403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B733AB" w:rsidRPr="00274E83" w:rsidRDefault="00B733AB" w:rsidP="008B7B53">
            <w:pPr>
              <w:spacing w:after="0" w:line="240" w:lineRule="auto"/>
              <w:rPr>
                <w:rFonts w:ascii="Times New Roman" w:hAnsi="Times New Roman"/>
                <w:color w:val="000000"/>
                <w:lang w:eastAsia="sk-SK"/>
              </w:rPr>
            </w:pPr>
            <w:r>
              <w:rPr>
                <w:rFonts w:ascii="Times New Roman" w:hAnsi="Times New Roman"/>
                <w:color w:val="000000"/>
                <w:lang w:eastAsia="sk-SK"/>
              </w:rPr>
              <w:t>Analýza nedostatkov vo vzdelávaní (autoevalvácia, inšpekčné správy), návrhy riešení</w:t>
            </w:r>
            <w:r w:rsidR="004B3DA5">
              <w:rPr>
                <w:rFonts w:ascii="Times New Roman" w:hAnsi="Times New Roman"/>
                <w:color w:val="000000"/>
                <w:lang w:eastAsia="sk-SK"/>
              </w:rPr>
              <w:t xml:space="preserve">. </w:t>
            </w:r>
            <w:r>
              <w:rPr>
                <w:rFonts w:ascii="Times New Roman" w:hAnsi="Times New Roman"/>
                <w:color w:val="000000"/>
                <w:lang w:eastAsia="sk-SK"/>
              </w:rPr>
              <w:t>Vyhľadávanie, analýza a identifikácia vhodných inovatívnych materiálov pre vlastnú vzdelávaciu činnosť</w:t>
            </w:r>
          </w:p>
        </w:tc>
      </w:tr>
      <w:tr w:rsidR="005D4A7F" w:rsidRPr="001E068F" w:rsidTr="004B3DA5">
        <w:trPr>
          <w:trHeight w:val="300"/>
        </w:trPr>
        <w:tc>
          <w:tcPr>
            <w:tcW w:w="9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7B1B" w:rsidRPr="00414E23" w:rsidRDefault="007B7B1B" w:rsidP="007B7B1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sk-SK"/>
              </w:rPr>
            </w:pPr>
            <w:r w:rsidRPr="00414E23">
              <w:rPr>
                <w:rFonts w:ascii="Times New Roman" w:hAnsi="Times New Roman"/>
                <w:color w:val="000000"/>
                <w:lang w:eastAsia="sk-SK"/>
              </w:rPr>
              <w:t>3.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7B1B" w:rsidRPr="00414E23" w:rsidRDefault="00B733AB" w:rsidP="007B7B1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sk-SK"/>
              </w:rPr>
            </w:pPr>
            <w:r>
              <w:rPr>
                <w:rFonts w:ascii="Times New Roman" w:hAnsi="Times New Roman"/>
                <w:color w:val="000000"/>
                <w:lang w:eastAsia="sk-SK"/>
              </w:rPr>
              <w:t>18.12.2019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7B1B" w:rsidRPr="00772039" w:rsidRDefault="00294D04" w:rsidP="0091298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sk-SK"/>
              </w:rPr>
            </w:pPr>
            <w:r>
              <w:rPr>
                <w:rFonts w:ascii="Times New Roman" w:hAnsi="Times New Roman"/>
                <w:color w:val="000000"/>
                <w:lang w:eastAsia="sk-SK"/>
              </w:rPr>
              <w:t>3</w:t>
            </w:r>
            <w:r w:rsidR="008138AE">
              <w:rPr>
                <w:rFonts w:ascii="Times New Roman" w:hAnsi="Times New Roman"/>
                <w:color w:val="000000"/>
                <w:lang w:eastAsia="sk-SK"/>
              </w:rPr>
              <w:t xml:space="preserve"> hod.</w:t>
            </w:r>
          </w:p>
        </w:tc>
        <w:tc>
          <w:tcPr>
            <w:tcW w:w="2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7B1B" w:rsidRPr="00274E83" w:rsidRDefault="00B733AB" w:rsidP="008B7B53">
            <w:pPr>
              <w:spacing w:after="0" w:line="240" w:lineRule="auto"/>
              <w:rPr>
                <w:rFonts w:ascii="Times New Roman" w:hAnsi="Times New Roman"/>
                <w:color w:val="000000"/>
                <w:lang w:eastAsia="sk-SK"/>
              </w:rPr>
            </w:pPr>
            <w:r>
              <w:rPr>
                <w:rFonts w:ascii="Times New Roman" w:hAnsi="Times New Roman"/>
                <w:color w:val="000000"/>
                <w:lang w:eastAsia="sk-SK"/>
              </w:rPr>
              <w:t>Príklady dobrej praxe v edukácii</w:t>
            </w:r>
          </w:p>
        </w:tc>
        <w:tc>
          <w:tcPr>
            <w:tcW w:w="403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7B7B1B" w:rsidRPr="00274E83" w:rsidRDefault="00B733AB" w:rsidP="00211F6B">
            <w:pPr>
              <w:spacing w:after="0" w:line="240" w:lineRule="auto"/>
              <w:rPr>
                <w:rFonts w:ascii="Times New Roman" w:hAnsi="Times New Roman"/>
                <w:color w:val="000000"/>
                <w:lang w:eastAsia="sk-SK"/>
              </w:rPr>
            </w:pPr>
            <w:r>
              <w:rPr>
                <w:rFonts w:ascii="Times New Roman" w:hAnsi="Times New Roman"/>
                <w:color w:val="000000"/>
                <w:lang w:eastAsia="sk-SK"/>
              </w:rPr>
              <w:t>Prezentácia a analýza „best practice“ pre vlastnú činnosť – z vyučovania, krúžkov, príp. jesenného workshopu (</w:t>
            </w:r>
            <w:r w:rsidRPr="00057032">
              <w:rPr>
                <w:rFonts w:ascii="Times New Roman" w:hAnsi="Times New Roman"/>
                <w:i/>
                <w:color w:val="000000"/>
                <w:lang w:eastAsia="sk-SK"/>
              </w:rPr>
              <w:t>1.2.</w:t>
            </w:r>
            <w:r>
              <w:rPr>
                <w:rFonts w:ascii="Times New Roman" w:hAnsi="Times New Roman"/>
                <w:i/>
                <w:color w:val="000000"/>
                <w:lang w:eastAsia="sk-SK"/>
              </w:rPr>
              <w:t>3Spoznajme spolu našu Zem</w:t>
            </w:r>
            <w:r>
              <w:rPr>
                <w:rFonts w:ascii="Times New Roman" w:hAnsi="Times New Roman"/>
                <w:color w:val="000000"/>
                <w:lang w:eastAsia="sk-SK"/>
              </w:rPr>
              <w:t>)</w:t>
            </w:r>
          </w:p>
        </w:tc>
      </w:tr>
      <w:tr w:rsidR="00D63E1E" w:rsidRPr="001E068F" w:rsidTr="004B3DA5">
        <w:trPr>
          <w:trHeight w:val="300"/>
        </w:trPr>
        <w:tc>
          <w:tcPr>
            <w:tcW w:w="9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63E1E" w:rsidRPr="00414E23" w:rsidRDefault="00D63E1E" w:rsidP="00D63E1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sk-SK"/>
              </w:rPr>
            </w:pPr>
            <w:r w:rsidRPr="00414E23">
              <w:rPr>
                <w:rFonts w:ascii="Times New Roman" w:hAnsi="Times New Roman"/>
                <w:color w:val="000000"/>
                <w:lang w:eastAsia="sk-SK"/>
              </w:rPr>
              <w:t>4.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3E1E" w:rsidRPr="00414E23" w:rsidRDefault="00FA015A" w:rsidP="00D63E1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sk-SK"/>
              </w:rPr>
            </w:pPr>
            <w:r>
              <w:rPr>
                <w:rFonts w:ascii="Times New Roman" w:hAnsi="Times New Roman"/>
                <w:color w:val="000000"/>
                <w:lang w:eastAsia="sk-SK"/>
              </w:rPr>
              <w:t>08. 1. 2020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3E1E" w:rsidRPr="00772039" w:rsidRDefault="00294D04" w:rsidP="00D63E1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sk-SK"/>
              </w:rPr>
            </w:pPr>
            <w:r>
              <w:rPr>
                <w:rFonts w:ascii="Times New Roman" w:hAnsi="Times New Roman"/>
                <w:color w:val="000000"/>
                <w:lang w:eastAsia="sk-SK"/>
              </w:rPr>
              <w:t>3</w:t>
            </w:r>
            <w:r w:rsidR="00D63E1E">
              <w:rPr>
                <w:rFonts w:ascii="Times New Roman" w:hAnsi="Times New Roman"/>
                <w:color w:val="000000"/>
                <w:lang w:eastAsia="sk-SK"/>
              </w:rPr>
              <w:t xml:space="preserve"> hod.</w:t>
            </w:r>
          </w:p>
        </w:tc>
        <w:tc>
          <w:tcPr>
            <w:tcW w:w="2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3E1E" w:rsidRPr="00274E83" w:rsidRDefault="00FA015A" w:rsidP="00D63E1E">
            <w:pPr>
              <w:spacing w:after="0" w:line="240" w:lineRule="auto"/>
              <w:rPr>
                <w:rFonts w:ascii="Times New Roman" w:hAnsi="Times New Roman"/>
                <w:color w:val="000000"/>
                <w:lang w:eastAsia="sk-SK"/>
              </w:rPr>
            </w:pPr>
            <w:r>
              <w:rPr>
                <w:rFonts w:ascii="Times New Roman" w:hAnsi="Times New Roman"/>
                <w:color w:val="000000"/>
                <w:lang w:eastAsia="sk-SK"/>
              </w:rPr>
              <w:t>Testovacie nástroje – výmena skúseností a tvorivá činnosť</w:t>
            </w:r>
          </w:p>
        </w:tc>
        <w:tc>
          <w:tcPr>
            <w:tcW w:w="403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D63E1E" w:rsidRPr="00274E83" w:rsidRDefault="00FA015A" w:rsidP="00D63E1E">
            <w:pPr>
              <w:spacing w:after="0" w:line="240" w:lineRule="auto"/>
              <w:rPr>
                <w:rFonts w:ascii="Times New Roman" w:hAnsi="Times New Roman"/>
                <w:color w:val="000000"/>
                <w:lang w:eastAsia="sk-SK"/>
              </w:rPr>
            </w:pPr>
            <w:r>
              <w:rPr>
                <w:rFonts w:ascii="Times New Roman" w:hAnsi="Times New Roman"/>
                <w:color w:val="000000"/>
                <w:lang w:eastAsia="sk-SK"/>
              </w:rPr>
              <w:t>Výmena skúseností pri doterajšom využívaní rôznych foriem a druhov testovania u žiakov, tvorivá činnosť pri príprave testov ako efektívneho nástroja zisťovania úrovne gramotnosti žiakov</w:t>
            </w:r>
          </w:p>
        </w:tc>
      </w:tr>
      <w:tr w:rsidR="00D63E1E" w:rsidRPr="001E068F" w:rsidTr="004B3DA5">
        <w:trPr>
          <w:trHeight w:val="300"/>
        </w:trPr>
        <w:tc>
          <w:tcPr>
            <w:tcW w:w="9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63E1E" w:rsidRPr="00414E23" w:rsidRDefault="00D63E1E" w:rsidP="00D63E1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sk-SK"/>
              </w:rPr>
            </w:pPr>
            <w:r w:rsidRPr="00414E23">
              <w:rPr>
                <w:rFonts w:ascii="Times New Roman" w:hAnsi="Times New Roman"/>
                <w:color w:val="000000"/>
                <w:lang w:eastAsia="sk-SK"/>
              </w:rPr>
              <w:t>5.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3E1E" w:rsidRPr="00414E23" w:rsidRDefault="00FA015A" w:rsidP="00D63E1E">
            <w:pPr>
              <w:spacing w:after="0" w:line="240" w:lineRule="auto"/>
              <w:rPr>
                <w:rFonts w:ascii="Times New Roman" w:hAnsi="Times New Roman"/>
                <w:color w:val="000000"/>
                <w:lang w:eastAsia="sk-SK"/>
              </w:rPr>
            </w:pPr>
            <w:r>
              <w:rPr>
                <w:rFonts w:ascii="Times New Roman" w:hAnsi="Times New Roman"/>
                <w:color w:val="000000"/>
                <w:lang w:eastAsia="sk-SK"/>
              </w:rPr>
              <w:t>22. 1. 2020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3E1E" w:rsidRPr="00772039" w:rsidRDefault="00294D04" w:rsidP="00D63E1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sk-SK"/>
              </w:rPr>
            </w:pPr>
            <w:r>
              <w:rPr>
                <w:rFonts w:ascii="Times New Roman" w:hAnsi="Times New Roman"/>
                <w:color w:val="000000"/>
                <w:lang w:eastAsia="sk-SK"/>
              </w:rPr>
              <w:t>3</w:t>
            </w:r>
            <w:r w:rsidR="00D63E1E">
              <w:rPr>
                <w:rFonts w:ascii="Times New Roman" w:hAnsi="Times New Roman"/>
                <w:color w:val="000000"/>
                <w:lang w:eastAsia="sk-SK"/>
              </w:rPr>
              <w:t xml:space="preserve"> hod.</w:t>
            </w:r>
          </w:p>
        </w:tc>
        <w:tc>
          <w:tcPr>
            <w:tcW w:w="2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015A" w:rsidRPr="00274E83" w:rsidRDefault="00FA015A" w:rsidP="00D63E1E">
            <w:pPr>
              <w:spacing w:after="0" w:line="240" w:lineRule="auto"/>
              <w:rPr>
                <w:rFonts w:ascii="Times New Roman" w:hAnsi="Times New Roman"/>
                <w:color w:val="000000"/>
                <w:lang w:eastAsia="sk-SK"/>
              </w:rPr>
            </w:pPr>
            <w:r w:rsidRPr="000C7513">
              <w:rPr>
                <w:rFonts w:ascii="Times New Roman" w:hAnsi="Times New Roman"/>
                <w:lang w:eastAsia="sk-SK"/>
              </w:rPr>
              <w:t>Polročné zhodnotenie p</w:t>
            </w:r>
            <w:r>
              <w:rPr>
                <w:rFonts w:ascii="Times New Roman" w:hAnsi="Times New Roman"/>
                <w:lang w:eastAsia="sk-SK"/>
              </w:rPr>
              <w:t>ráce pedagogického klubu</w:t>
            </w:r>
          </w:p>
        </w:tc>
        <w:tc>
          <w:tcPr>
            <w:tcW w:w="403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D63E1E" w:rsidRPr="00274E83" w:rsidRDefault="00FA015A" w:rsidP="00D63E1E">
            <w:pPr>
              <w:spacing w:after="0" w:line="240" w:lineRule="auto"/>
              <w:rPr>
                <w:rFonts w:ascii="Times New Roman" w:hAnsi="Times New Roman"/>
                <w:color w:val="000000"/>
                <w:lang w:eastAsia="sk-SK"/>
              </w:rPr>
            </w:pPr>
            <w:r w:rsidRPr="000C7513">
              <w:rPr>
                <w:rFonts w:ascii="Times New Roman" w:hAnsi="Times New Roman"/>
                <w:lang w:eastAsia="sk-SK"/>
              </w:rPr>
              <w:t>Komparácia výsledkov práce so žiakmi v jednotlivých ročníkoch. Zhodnotenie prínosov i možných nedostatkov činnosti pedagogického klubu.</w:t>
            </w:r>
          </w:p>
        </w:tc>
      </w:tr>
      <w:tr w:rsidR="00D63E1E" w:rsidRPr="001E068F" w:rsidTr="004B3DA5">
        <w:trPr>
          <w:trHeight w:val="300"/>
        </w:trPr>
        <w:tc>
          <w:tcPr>
            <w:tcW w:w="9212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2CC"/>
            <w:vAlign w:val="center"/>
          </w:tcPr>
          <w:p w:rsidR="004B3DA5" w:rsidRDefault="004B3DA5" w:rsidP="00D63E1E">
            <w:pPr>
              <w:spacing w:after="0" w:line="240" w:lineRule="auto"/>
            </w:pPr>
          </w:p>
          <w:p w:rsidR="004B3DA5" w:rsidRDefault="004B3DA5" w:rsidP="00D63E1E">
            <w:pPr>
              <w:spacing w:after="0" w:line="240" w:lineRule="auto"/>
            </w:pPr>
          </w:p>
          <w:p w:rsidR="00F46068" w:rsidRDefault="00F46068" w:rsidP="00D63E1E">
            <w:pPr>
              <w:spacing w:after="0" w:line="240" w:lineRule="auto"/>
            </w:pPr>
            <w:r>
              <w:br w:type="page"/>
            </w:r>
          </w:p>
          <w:p w:rsidR="00F46068" w:rsidRDefault="00F46068" w:rsidP="00D63E1E">
            <w:pPr>
              <w:spacing w:after="0" w:line="240" w:lineRule="auto"/>
            </w:pPr>
          </w:p>
          <w:p w:rsidR="00F46068" w:rsidRDefault="00F46068" w:rsidP="00D63E1E">
            <w:pPr>
              <w:spacing w:after="0" w:line="240" w:lineRule="auto"/>
            </w:pPr>
          </w:p>
          <w:p w:rsidR="00D63E1E" w:rsidRPr="00772039" w:rsidRDefault="00D63E1E" w:rsidP="00D63E1E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lang w:eastAsia="sk-SK"/>
              </w:rPr>
            </w:pPr>
            <w:r w:rsidRPr="00772039">
              <w:rPr>
                <w:rFonts w:ascii="Times New Roman" w:hAnsi="Times New Roman"/>
                <w:b/>
                <w:bCs/>
                <w:color w:val="000000"/>
                <w:lang w:eastAsia="sk-SK"/>
              </w:rPr>
              <w:t xml:space="preserve">školský  rok </w:t>
            </w:r>
            <w:r>
              <w:rPr>
                <w:rFonts w:ascii="Times New Roman" w:hAnsi="Times New Roman"/>
                <w:b/>
                <w:bCs/>
                <w:color w:val="000000"/>
                <w:lang w:eastAsia="sk-SK"/>
              </w:rPr>
              <w:t>2019/2020</w:t>
            </w:r>
          </w:p>
        </w:tc>
      </w:tr>
      <w:tr w:rsidR="00D63E1E" w:rsidRPr="001E068F" w:rsidTr="004B3DA5">
        <w:trPr>
          <w:trHeight w:val="300"/>
        </w:trPr>
        <w:tc>
          <w:tcPr>
            <w:tcW w:w="9212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2CC"/>
            <w:vAlign w:val="center"/>
          </w:tcPr>
          <w:p w:rsidR="00D63E1E" w:rsidRPr="00772039" w:rsidRDefault="00D63E1E" w:rsidP="00D63E1E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lang w:eastAsia="sk-SK"/>
              </w:rPr>
            </w:pPr>
            <w:r w:rsidRPr="00772039">
              <w:rPr>
                <w:rFonts w:ascii="Times New Roman" w:hAnsi="Times New Roman"/>
                <w:b/>
                <w:bCs/>
                <w:color w:val="000000"/>
                <w:lang w:eastAsia="sk-SK"/>
              </w:rPr>
              <w:t>2.polrok</w:t>
            </w:r>
          </w:p>
        </w:tc>
      </w:tr>
      <w:tr w:rsidR="00D63E1E" w:rsidRPr="006262EE" w:rsidTr="004B3DA5">
        <w:trPr>
          <w:trHeight w:val="600"/>
        </w:trPr>
        <w:tc>
          <w:tcPr>
            <w:tcW w:w="9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D63E1E" w:rsidRPr="006262EE" w:rsidRDefault="00D63E1E" w:rsidP="00D63E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sk-SK"/>
              </w:rPr>
            </w:pPr>
            <w:r w:rsidRPr="006262EE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sk-SK"/>
              </w:rPr>
              <w:t>por. číslo stretnutia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D63E1E" w:rsidRPr="006262EE" w:rsidRDefault="00D63E1E" w:rsidP="00D63E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sk-SK"/>
              </w:rPr>
            </w:pPr>
            <w:r w:rsidRPr="006262EE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sk-SK"/>
              </w:rPr>
              <w:t>termín stretnutia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D63E1E" w:rsidRPr="006262EE" w:rsidRDefault="00D63E1E" w:rsidP="00D63E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sk-SK"/>
              </w:rPr>
            </w:pPr>
            <w:r w:rsidRPr="006262EE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sk-SK"/>
              </w:rPr>
              <w:t>dĺžka trvania stretnutia</w:t>
            </w:r>
          </w:p>
        </w:tc>
        <w:tc>
          <w:tcPr>
            <w:tcW w:w="2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D63E1E" w:rsidRPr="006262EE" w:rsidRDefault="00D63E1E" w:rsidP="00D63E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sk-SK"/>
              </w:rPr>
            </w:pPr>
            <w:r w:rsidRPr="006262EE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sk-SK"/>
              </w:rPr>
              <w:t>téma stretnutia</w:t>
            </w:r>
          </w:p>
        </w:tc>
        <w:tc>
          <w:tcPr>
            <w:tcW w:w="403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9D9D9"/>
            <w:vAlign w:val="center"/>
          </w:tcPr>
          <w:p w:rsidR="00D63E1E" w:rsidRPr="006262EE" w:rsidRDefault="00D63E1E" w:rsidP="00D63E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sk-SK"/>
              </w:rPr>
            </w:pPr>
            <w:r w:rsidRPr="006262EE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sk-SK"/>
              </w:rPr>
              <w:t>rámcový program stretnutia</w:t>
            </w:r>
          </w:p>
        </w:tc>
      </w:tr>
      <w:tr w:rsidR="00D63E1E" w:rsidRPr="001E068F" w:rsidTr="004B3DA5">
        <w:trPr>
          <w:trHeight w:val="300"/>
        </w:trPr>
        <w:tc>
          <w:tcPr>
            <w:tcW w:w="9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63E1E" w:rsidRPr="00772039" w:rsidRDefault="00D63E1E" w:rsidP="00D63E1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sk-SK"/>
              </w:rPr>
            </w:pPr>
            <w:r w:rsidRPr="00772039">
              <w:rPr>
                <w:rFonts w:ascii="Times New Roman" w:hAnsi="Times New Roman"/>
                <w:color w:val="000000"/>
                <w:lang w:eastAsia="sk-SK"/>
              </w:rPr>
              <w:t>1.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3E1E" w:rsidRPr="00414E23" w:rsidRDefault="00D63E1E" w:rsidP="00D63E1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sk-SK"/>
              </w:rPr>
            </w:pPr>
            <w:r>
              <w:rPr>
                <w:rFonts w:ascii="Times New Roman" w:hAnsi="Times New Roman"/>
                <w:color w:val="000000"/>
                <w:lang w:eastAsia="sk-SK"/>
              </w:rPr>
              <w:t>12.2.2020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3E1E" w:rsidRPr="00772039" w:rsidRDefault="00294D04" w:rsidP="00D63E1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sk-SK"/>
              </w:rPr>
            </w:pPr>
            <w:r>
              <w:rPr>
                <w:rFonts w:ascii="Times New Roman" w:hAnsi="Times New Roman"/>
                <w:color w:val="000000"/>
                <w:lang w:eastAsia="sk-SK"/>
              </w:rPr>
              <w:t>3</w:t>
            </w:r>
            <w:r w:rsidR="00D63E1E">
              <w:rPr>
                <w:rFonts w:ascii="Times New Roman" w:hAnsi="Times New Roman"/>
                <w:color w:val="000000"/>
                <w:lang w:eastAsia="sk-SK"/>
              </w:rPr>
              <w:t xml:space="preserve"> hod.</w:t>
            </w:r>
          </w:p>
        </w:tc>
        <w:tc>
          <w:tcPr>
            <w:tcW w:w="2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3E1E" w:rsidRPr="002F0E31" w:rsidRDefault="004B3DA5" w:rsidP="00365C82">
            <w:pPr>
              <w:spacing w:after="0" w:line="240" w:lineRule="auto"/>
              <w:rPr>
                <w:rFonts w:ascii="Times New Roman" w:hAnsi="Times New Roman"/>
                <w:color w:val="000000"/>
                <w:lang w:eastAsia="sk-SK"/>
              </w:rPr>
            </w:pPr>
            <w:r>
              <w:rPr>
                <w:rFonts w:ascii="Times New Roman" w:hAnsi="Times New Roman"/>
                <w:color w:val="000000"/>
                <w:lang w:eastAsia="sk-SK"/>
              </w:rPr>
              <w:t>Testovacie nástroje – analýza výsledkov</w:t>
            </w:r>
          </w:p>
        </w:tc>
        <w:tc>
          <w:tcPr>
            <w:tcW w:w="403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D63E1E" w:rsidRPr="002F0E31" w:rsidRDefault="004B3DA5" w:rsidP="00D63E1E">
            <w:pPr>
              <w:spacing w:after="0" w:line="240" w:lineRule="auto"/>
              <w:rPr>
                <w:rFonts w:ascii="Times New Roman" w:hAnsi="Times New Roman"/>
                <w:lang w:eastAsia="sk-SK"/>
              </w:rPr>
            </w:pPr>
            <w:r>
              <w:rPr>
                <w:rFonts w:ascii="Times New Roman" w:hAnsi="Times New Roman"/>
                <w:color w:val="000000"/>
                <w:lang w:eastAsia="sk-SK"/>
              </w:rPr>
              <w:t>Analýza skutočných výsledkov žiakov v testoch a ich relevantnosti vzhľadom na iné formy hodnotenia, návrhy opatrení</w:t>
            </w:r>
          </w:p>
        </w:tc>
      </w:tr>
      <w:tr w:rsidR="00D63E1E" w:rsidRPr="001E068F" w:rsidTr="004B3DA5">
        <w:trPr>
          <w:trHeight w:val="300"/>
        </w:trPr>
        <w:tc>
          <w:tcPr>
            <w:tcW w:w="9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63E1E" w:rsidRPr="00772039" w:rsidRDefault="00D63E1E" w:rsidP="00D63E1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sk-SK"/>
              </w:rPr>
            </w:pPr>
            <w:r w:rsidRPr="00772039">
              <w:rPr>
                <w:rFonts w:ascii="Times New Roman" w:hAnsi="Times New Roman"/>
                <w:color w:val="000000"/>
                <w:lang w:eastAsia="sk-SK"/>
              </w:rPr>
              <w:lastRenderedPageBreak/>
              <w:t>2.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3E1E" w:rsidRPr="00414E23" w:rsidRDefault="00D63E1E" w:rsidP="00D63E1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sk-SK"/>
              </w:rPr>
            </w:pPr>
            <w:r>
              <w:rPr>
                <w:rFonts w:ascii="Times New Roman" w:hAnsi="Times New Roman"/>
                <w:color w:val="000000"/>
                <w:lang w:eastAsia="sk-SK"/>
              </w:rPr>
              <w:t>26. 2. 2020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3E1E" w:rsidRPr="00772039" w:rsidRDefault="00294D04" w:rsidP="00294D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sk-SK"/>
              </w:rPr>
            </w:pPr>
            <w:r>
              <w:rPr>
                <w:rFonts w:ascii="Times New Roman" w:hAnsi="Times New Roman"/>
                <w:color w:val="000000"/>
                <w:lang w:eastAsia="sk-SK"/>
              </w:rPr>
              <w:t>3</w:t>
            </w:r>
            <w:r w:rsidR="00D63E1E">
              <w:rPr>
                <w:rFonts w:ascii="Times New Roman" w:hAnsi="Times New Roman"/>
                <w:color w:val="000000"/>
                <w:lang w:eastAsia="sk-SK"/>
              </w:rPr>
              <w:t xml:space="preserve"> hod.</w:t>
            </w:r>
          </w:p>
        </w:tc>
        <w:tc>
          <w:tcPr>
            <w:tcW w:w="2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3E1E" w:rsidRPr="002F0E31" w:rsidRDefault="004B3DA5" w:rsidP="00365C82">
            <w:pPr>
              <w:spacing w:after="0" w:line="240" w:lineRule="auto"/>
              <w:rPr>
                <w:rFonts w:ascii="Times New Roman" w:hAnsi="Times New Roman"/>
                <w:color w:val="000000"/>
                <w:lang w:eastAsia="sk-SK"/>
              </w:rPr>
            </w:pPr>
            <w:r>
              <w:rPr>
                <w:rFonts w:ascii="Times New Roman" w:hAnsi="Times New Roman"/>
                <w:color w:val="000000"/>
                <w:lang w:eastAsia="sk-SK"/>
              </w:rPr>
              <w:t>Príklady dobrej praxe v edukácii</w:t>
            </w:r>
          </w:p>
        </w:tc>
        <w:tc>
          <w:tcPr>
            <w:tcW w:w="403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D63E1E" w:rsidRPr="002F0E31" w:rsidRDefault="004B3DA5" w:rsidP="00D63E1E">
            <w:pPr>
              <w:spacing w:after="0" w:line="240" w:lineRule="auto"/>
              <w:rPr>
                <w:rFonts w:ascii="Times New Roman" w:hAnsi="Times New Roman"/>
                <w:lang w:eastAsia="sk-SK"/>
              </w:rPr>
            </w:pPr>
            <w:r>
              <w:rPr>
                <w:rFonts w:ascii="Times New Roman" w:hAnsi="Times New Roman"/>
                <w:color w:val="000000"/>
                <w:lang w:eastAsia="sk-SK"/>
              </w:rPr>
              <w:t>Prezentácia a analýza „best practice“ pre vlastnú činnosť – z vyučovania, krúžkov, príp. zimného workshopu (</w:t>
            </w:r>
            <w:r w:rsidRPr="00F46068">
              <w:rPr>
                <w:rFonts w:ascii="Times New Roman" w:hAnsi="Times New Roman"/>
                <w:i/>
                <w:color w:val="000000"/>
                <w:lang w:eastAsia="sk-SK"/>
              </w:rPr>
              <w:t>1.2.4 Poďme spolu experimentovať</w:t>
            </w:r>
            <w:r>
              <w:rPr>
                <w:rFonts w:ascii="Times New Roman" w:hAnsi="Times New Roman"/>
                <w:color w:val="000000"/>
                <w:lang w:eastAsia="sk-SK"/>
              </w:rPr>
              <w:t>)</w:t>
            </w:r>
          </w:p>
        </w:tc>
      </w:tr>
      <w:tr w:rsidR="00D63E1E" w:rsidRPr="001E068F" w:rsidTr="004B3DA5">
        <w:trPr>
          <w:trHeight w:val="300"/>
        </w:trPr>
        <w:tc>
          <w:tcPr>
            <w:tcW w:w="9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63E1E" w:rsidRPr="00772039" w:rsidRDefault="00D63E1E" w:rsidP="00D63E1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sk-SK"/>
              </w:rPr>
            </w:pPr>
            <w:r w:rsidRPr="00772039">
              <w:rPr>
                <w:rFonts w:ascii="Times New Roman" w:hAnsi="Times New Roman"/>
                <w:color w:val="000000"/>
                <w:lang w:eastAsia="sk-SK"/>
              </w:rPr>
              <w:t>3.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3E1E" w:rsidRPr="00414E23" w:rsidRDefault="00D63E1E" w:rsidP="00D63E1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sk-SK"/>
              </w:rPr>
            </w:pPr>
            <w:r>
              <w:rPr>
                <w:rFonts w:ascii="Times New Roman" w:hAnsi="Times New Roman"/>
                <w:color w:val="000000"/>
                <w:lang w:eastAsia="sk-SK"/>
              </w:rPr>
              <w:t>13. 3. 2020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3E1E" w:rsidRPr="00772039" w:rsidRDefault="00294D04" w:rsidP="00D63E1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sk-SK"/>
              </w:rPr>
            </w:pPr>
            <w:r>
              <w:rPr>
                <w:rFonts w:ascii="Times New Roman" w:hAnsi="Times New Roman"/>
                <w:color w:val="000000"/>
                <w:lang w:eastAsia="sk-SK"/>
              </w:rPr>
              <w:t>3</w:t>
            </w:r>
            <w:r w:rsidR="00D63E1E">
              <w:rPr>
                <w:rFonts w:ascii="Times New Roman" w:hAnsi="Times New Roman"/>
                <w:color w:val="000000"/>
                <w:lang w:eastAsia="sk-SK"/>
              </w:rPr>
              <w:t xml:space="preserve"> hod.</w:t>
            </w:r>
          </w:p>
        </w:tc>
        <w:tc>
          <w:tcPr>
            <w:tcW w:w="2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3E1E" w:rsidRPr="002F0E31" w:rsidRDefault="00D63E1E" w:rsidP="00D63E1E">
            <w:pPr>
              <w:spacing w:after="0" w:line="240" w:lineRule="auto"/>
              <w:rPr>
                <w:rFonts w:ascii="Times New Roman" w:hAnsi="Times New Roman"/>
                <w:color w:val="000000"/>
                <w:lang w:eastAsia="sk-SK"/>
              </w:rPr>
            </w:pPr>
            <w:r>
              <w:rPr>
                <w:rFonts w:ascii="Times New Roman" w:hAnsi="Times New Roman"/>
                <w:color w:val="000000"/>
                <w:lang w:eastAsia="sk-SK"/>
              </w:rPr>
              <w:t>Inovácia vzdelávania – pojmové mapy</w:t>
            </w:r>
            <w:r w:rsidR="00FA015A">
              <w:rPr>
                <w:rFonts w:ascii="Times New Roman" w:hAnsi="Times New Roman"/>
                <w:color w:val="000000"/>
                <w:lang w:eastAsia="sk-SK"/>
              </w:rPr>
              <w:t xml:space="preserve"> a čítanie s porozumením</w:t>
            </w:r>
          </w:p>
        </w:tc>
        <w:tc>
          <w:tcPr>
            <w:tcW w:w="403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D63E1E" w:rsidRPr="002F0E31" w:rsidRDefault="00D63E1E" w:rsidP="00D63E1E">
            <w:pPr>
              <w:spacing w:after="0" w:line="240" w:lineRule="auto"/>
              <w:rPr>
                <w:rFonts w:ascii="Times New Roman" w:hAnsi="Times New Roman"/>
                <w:lang w:eastAsia="sk-SK"/>
              </w:rPr>
            </w:pPr>
            <w:r>
              <w:rPr>
                <w:rFonts w:ascii="Times New Roman" w:hAnsi="Times New Roman"/>
                <w:color w:val="000000"/>
                <w:lang w:eastAsia="sk-SK"/>
              </w:rPr>
              <w:t>Analytická a tvorivá činnosť - inovatívne metódy využívajúce matematické myslenie pri vyvodzovaní záverov vo forme prehľadných pojmových máp (schém, pavúkov,...)</w:t>
            </w:r>
            <w:r w:rsidR="004B3DA5">
              <w:rPr>
                <w:rFonts w:ascii="Times New Roman" w:hAnsi="Times New Roman"/>
                <w:color w:val="000000"/>
                <w:lang w:eastAsia="sk-SK"/>
              </w:rPr>
              <w:t>,  inovatívne metódy pri čítaní súvislých textov obsahujúcich matematické konštrukcie vo forme čísel</w:t>
            </w:r>
            <w:r w:rsidR="004B3DA5" w:rsidRPr="00377C2E">
              <w:rPr>
                <w:rFonts w:ascii="Times New Roman" w:hAnsi="Times New Roman"/>
                <w:color w:val="000000"/>
                <w:lang w:eastAsia="sk-SK"/>
              </w:rPr>
              <w:t xml:space="preserve">, </w:t>
            </w:r>
            <w:r w:rsidR="004B3DA5">
              <w:rPr>
                <w:rFonts w:ascii="Times New Roman" w:hAnsi="Times New Roman"/>
                <w:color w:val="000000"/>
                <w:lang w:eastAsia="sk-SK"/>
              </w:rPr>
              <w:t>závislostí, zákonitostí, vzťahov, vzorcov, tabuliek, grafom, diagramov schém...</w:t>
            </w:r>
          </w:p>
        </w:tc>
      </w:tr>
      <w:tr w:rsidR="00D63E1E" w:rsidRPr="001E068F" w:rsidTr="004B3DA5">
        <w:trPr>
          <w:trHeight w:val="300"/>
        </w:trPr>
        <w:tc>
          <w:tcPr>
            <w:tcW w:w="9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63E1E" w:rsidRPr="00772039" w:rsidRDefault="00D63E1E" w:rsidP="00D63E1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sk-SK"/>
              </w:rPr>
            </w:pPr>
            <w:r w:rsidRPr="00772039">
              <w:rPr>
                <w:rFonts w:ascii="Times New Roman" w:hAnsi="Times New Roman"/>
                <w:color w:val="000000"/>
                <w:lang w:eastAsia="sk-SK"/>
              </w:rPr>
              <w:t>4.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3E1E" w:rsidRPr="00414E23" w:rsidRDefault="00D63E1E" w:rsidP="00D63E1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sk-SK"/>
              </w:rPr>
            </w:pPr>
            <w:r>
              <w:rPr>
                <w:rFonts w:ascii="Times New Roman" w:hAnsi="Times New Roman"/>
                <w:color w:val="000000"/>
                <w:lang w:eastAsia="sk-SK"/>
              </w:rPr>
              <w:t>25. 3. 2020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3E1E" w:rsidRPr="00772039" w:rsidRDefault="00294D04" w:rsidP="00D63E1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sk-SK"/>
              </w:rPr>
            </w:pPr>
            <w:r>
              <w:rPr>
                <w:rFonts w:ascii="Times New Roman" w:hAnsi="Times New Roman"/>
                <w:color w:val="000000"/>
                <w:lang w:eastAsia="sk-SK"/>
              </w:rPr>
              <w:t>3</w:t>
            </w:r>
            <w:r w:rsidR="00D63E1E">
              <w:rPr>
                <w:rFonts w:ascii="Times New Roman" w:hAnsi="Times New Roman"/>
                <w:color w:val="000000"/>
                <w:lang w:eastAsia="sk-SK"/>
              </w:rPr>
              <w:t xml:space="preserve"> hod.</w:t>
            </w:r>
          </w:p>
        </w:tc>
        <w:tc>
          <w:tcPr>
            <w:tcW w:w="2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3E1E" w:rsidRPr="002F0E31" w:rsidRDefault="00D63E1E" w:rsidP="00D63E1E">
            <w:pPr>
              <w:spacing w:after="0" w:line="240" w:lineRule="auto"/>
              <w:rPr>
                <w:rFonts w:ascii="Times New Roman" w:hAnsi="Times New Roman"/>
                <w:color w:val="000000"/>
                <w:lang w:eastAsia="sk-SK"/>
              </w:rPr>
            </w:pPr>
            <w:r>
              <w:rPr>
                <w:rFonts w:ascii="Times New Roman" w:hAnsi="Times New Roman"/>
                <w:color w:val="000000"/>
                <w:lang w:eastAsia="sk-SK"/>
              </w:rPr>
              <w:t>Odovzdávanie</w:t>
            </w:r>
            <w:r w:rsidRPr="002F0E31">
              <w:rPr>
                <w:rFonts w:ascii="Times New Roman" w:hAnsi="Times New Roman"/>
                <w:color w:val="000000"/>
                <w:lang w:eastAsia="sk-SK"/>
              </w:rPr>
              <w:t xml:space="preserve"> pedagogických skúseností</w:t>
            </w:r>
          </w:p>
        </w:tc>
        <w:tc>
          <w:tcPr>
            <w:tcW w:w="403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D63E1E" w:rsidRPr="002F0E31" w:rsidRDefault="00D63E1E" w:rsidP="00365C82">
            <w:pPr>
              <w:spacing w:after="0" w:line="240" w:lineRule="auto"/>
              <w:rPr>
                <w:rFonts w:ascii="Times New Roman" w:hAnsi="Times New Roman"/>
                <w:lang w:eastAsia="sk-SK"/>
              </w:rPr>
            </w:pPr>
            <w:r w:rsidRPr="002F0E31">
              <w:rPr>
                <w:rFonts w:ascii="Times New Roman" w:hAnsi="Times New Roman"/>
                <w:lang w:eastAsia="sk-SK"/>
              </w:rPr>
              <w:t>Výmena skúseností</w:t>
            </w:r>
            <w:r>
              <w:rPr>
                <w:rFonts w:ascii="Times New Roman" w:hAnsi="Times New Roman"/>
                <w:lang w:eastAsia="sk-SK"/>
              </w:rPr>
              <w:t xml:space="preserve"> z využívania inovat</w:t>
            </w:r>
            <w:r w:rsidR="00365C82">
              <w:rPr>
                <w:rFonts w:ascii="Times New Roman" w:hAnsi="Times New Roman"/>
                <w:lang w:eastAsia="sk-SK"/>
              </w:rPr>
              <w:t>.</w:t>
            </w:r>
            <w:r>
              <w:rPr>
                <w:rFonts w:ascii="Times New Roman" w:hAnsi="Times New Roman"/>
                <w:lang w:eastAsia="sk-SK"/>
              </w:rPr>
              <w:t xml:space="preserve"> metód rozvíjajúcich u žiakov matematické myslenie a čítanie s porozumením</w:t>
            </w:r>
          </w:p>
        </w:tc>
      </w:tr>
      <w:tr w:rsidR="00D63E1E" w:rsidRPr="001E068F" w:rsidTr="004B3DA5">
        <w:trPr>
          <w:trHeight w:val="300"/>
        </w:trPr>
        <w:tc>
          <w:tcPr>
            <w:tcW w:w="9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63E1E" w:rsidRPr="00772039" w:rsidRDefault="00D63E1E" w:rsidP="00D63E1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sk-SK"/>
              </w:rPr>
            </w:pPr>
            <w:r w:rsidRPr="00772039">
              <w:rPr>
                <w:rFonts w:ascii="Times New Roman" w:hAnsi="Times New Roman"/>
                <w:color w:val="000000"/>
                <w:lang w:eastAsia="sk-SK"/>
              </w:rPr>
              <w:t>5.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3E1E" w:rsidRPr="00414E23" w:rsidRDefault="00D63E1E" w:rsidP="00D63E1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sk-SK"/>
              </w:rPr>
            </w:pPr>
            <w:r>
              <w:rPr>
                <w:rFonts w:ascii="Times New Roman" w:hAnsi="Times New Roman"/>
                <w:color w:val="000000"/>
                <w:lang w:eastAsia="sk-SK"/>
              </w:rPr>
              <w:t>8. 4. 2020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3E1E" w:rsidRPr="00772039" w:rsidRDefault="00294D04" w:rsidP="00D63E1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sk-SK"/>
              </w:rPr>
            </w:pPr>
            <w:r>
              <w:rPr>
                <w:rFonts w:ascii="Times New Roman" w:hAnsi="Times New Roman"/>
                <w:color w:val="000000"/>
                <w:lang w:eastAsia="sk-SK"/>
              </w:rPr>
              <w:t>3</w:t>
            </w:r>
            <w:r w:rsidR="00D63E1E">
              <w:rPr>
                <w:rFonts w:ascii="Times New Roman" w:hAnsi="Times New Roman"/>
                <w:color w:val="000000"/>
                <w:lang w:eastAsia="sk-SK"/>
              </w:rPr>
              <w:t xml:space="preserve"> hod.</w:t>
            </w:r>
          </w:p>
        </w:tc>
        <w:tc>
          <w:tcPr>
            <w:tcW w:w="2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3E1E" w:rsidRPr="002F0E31" w:rsidRDefault="00D63E1E" w:rsidP="00D63E1E">
            <w:pPr>
              <w:spacing w:after="0" w:line="240" w:lineRule="auto"/>
              <w:rPr>
                <w:rFonts w:ascii="Times New Roman" w:hAnsi="Times New Roman"/>
                <w:color w:val="000000"/>
                <w:lang w:eastAsia="sk-SK"/>
              </w:rPr>
            </w:pPr>
            <w:r>
              <w:rPr>
                <w:rFonts w:ascii="Times New Roman" w:hAnsi="Times New Roman"/>
                <w:color w:val="000000"/>
                <w:lang w:eastAsia="sk-SK"/>
              </w:rPr>
              <w:t>Odovzdávanie</w:t>
            </w:r>
            <w:r w:rsidRPr="002F0E31">
              <w:rPr>
                <w:rFonts w:ascii="Times New Roman" w:hAnsi="Times New Roman"/>
                <w:color w:val="000000"/>
                <w:lang w:eastAsia="sk-SK"/>
              </w:rPr>
              <w:t xml:space="preserve"> pedagogických skúseností</w:t>
            </w:r>
          </w:p>
        </w:tc>
        <w:tc>
          <w:tcPr>
            <w:tcW w:w="403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D63E1E" w:rsidRPr="002F0E31" w:rsidRDefault="00D63E1E" w:rsidP="00365C82">
            <w:pPr>
              <w:spacing w:after="0" w:line="240" w:lineRule="auto"/>
              <w:rPr>
                <w:rFonts w:ascii="Times New Roman" w:hAnsi="Times New Roman"/>
                <w:lang w:eastAsia="sk-SK"/>
              </w:rPr>
            </w:pPr>
            <w:r w:rsidRPr="002F0E31">
              <w:rPr>
                <w:rFonts w:ascii="Times New Roman" w:hAnsi="Times New Roman"/>
                <w:lang w:eastAsia="sk-SK"/>
              </w:rPr>
              <w:t>Výmena skúseností</w:t>
            </w:r>
            <w:r>
              <w:rPr>
                <w:rFonts w:ascii="Times New Roman" w:hAnsi="Times New Roman"/>
                <w:lang w:eastAsia="sk-SK"/>
              </w:rPr>
              <w:t xml:space="preserve"> z využívania inovat</w:t>
            </w:r>
            <w:r w:rsidR="00365C82">
              <w:rPr>
                <w:rFonts w:ascii="Times New Roman" w:hAnsi="Times New Roman"/>
                <w:lang w:eastAsia="sk-SK"/>
              </w:rPr>
              <w:t>.</w:t>
            </w:r>
            <w:r>
              <w:rPr>
                <w:rFonts w:ascii="Times New Roman" w:hAnsi="Times New Roman"/>
                <w:lang w:eastAsia="sk-SK"/>
              </w:rPr>
              <w:t xml:space="preserve"> metód rozvíjajúcich u žiakov matematické myslenie a čítanie s porozumením</w:t>
            </w:r>
          </w:p>
        </w:tc>
      </w:tr>
      <w:tr w:rsidR="00D63E1E" w:rsidRPr="001E068F" w:rsidTr="004B3DA5">
        <w:trPr>
          <w:trHeight w:val="300"/>
        </w:trPr>
        <w:tc>
          <w:tcPr>
            <w:tcW w:w="9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63E1E" w:rsidRPr="00772039" w:rsidRDefault="00D63E1E" w:rsidP="00D63E1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sk-SK"/>
              </w:rPr>
            </w:pPr>
            <w:r w:rsidRPr="00772039">
              <w:rPr>
                <w:rFonts w:ascii="Times New Roman" w:hAnsi="Times New Roman"/>
                <w:color w:val="000000"/>
                <w:lang w:eastAsia="sk-SK"/>
              </w:rPr>
              <w:t>6.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3E1E" w:rsidRPr="00414E23" w:rsidRDefault="00D63E1E" w:rsidP="00D63E1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sk-SK"/>
              </w:rPr>
            </w:pPr>
            <w:r>
              <w:rPr>
                <w:rFonts w:ascii="Times New Roman" w:hAnsi="Times New Roman"/>
                <w:color w:val="000000"/>
                <w:lang w:eastAsia="sk-SK"/>
              </w:rPr>
              <w:t>22. 4. 2020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3E1E" w:rsidRPr="00772039" w:rsidRDefault="00294D04" w:rsidP="00294D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sk-SK"/>
              </w:rPr>
            </w:pPr>
            <w:r>
              <w:rPr>
                <w:rFonts w:ascii="Times New Roman" w:hAnsi="Times New Roman"/>
                <w:color w:val="000000"/>
                <w:lang w:eastAsia="sk-SK"/>
              </w:rPr>
              <w:t>3</w:t>
            </w:r>
            <w:r w:rsidR="00D63E1E">
              <w:rPr>
                <w:rFonts w:ascii="Times New Roman" w:hAnsi="Times New Roman"/>
                <w:color w:val="000000"/>
                <w:lang w:eastAsia="sk-SK"/>
              </w:rPr>
              <w:t xml:space="preserve"> hod.</w:t>
            </w:r>
          </w:p>
        </w:tc>
        <w:tc>
          <w:tcPr>
            <w:tcW w:w="2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3E1E" w:rsidRPr="002F0E31" w:rsidRDefault="00D63E1E" w:rsidP="00D63E1E">
            <w:pPr>
              <w:spacing w:after="0" w:line="240" w:lineRule="auto"/>
              <w:rPr>
                <w:rFonts w:ascii="Times New Roman" w:hAnsi="Times New Roman"/>
                <w:color w:val="000000"/>
                <w:lang w:eastAsia="sk-SK"/>
              </w:rPr>
            </w:pPr>
            <w:r w:rsidRPr="002F0E31">
              <w:rPr>
                <w:rFonts w:ascii="Times New Roman" w:hAnsi="Times New Roman"/>
                <w:color w:val="000000"/>
                <w:lang w:eastAsia="sk-SK"/>
              </w:rPr>
              <w:t>Identifikácia osvedčených pedagogických skúseností</w:t>
            </w:r>
          </w:p>
        </w:tc>
        <w:tc>
          <w:tcPr>
            <w:tcW w:w="403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D63E1E" w:rsidRPr="002F0E31" w:rsidRDefault="00D63E1E" w:rsidP="00F46068">
            <w:pPr>
              <w:spacing w:after="0" w:line="240" w:lineRule="auto"/>
              <w:rPr>
                <w:rFonts w:ascii="Times New Roman" w:hAnsi="Times New Roman"/>
                <w:lang w:eastAsia="sk-SK"/>
              </w:rPr>
            </w:pPr>
            <w:r w:rsidRPr="002F0E31">
              <w:rPr>
                <w:rFonts w:ascii="Times New Roman" w:hAnsi="Times New Roman"/>
                <w:lang w:eastAsia="sk-SK"/>
              </w:rPr>
              <w:t>Výmena skúseností z</w:t>
            </w:r>
            <w:r>
              <w:rPr>
                <w:rFonts w:ascii="Times New Roman" w:hAnsi="Times New Roman"/>
                <w:lang w:eastAsia="sk-SK"/>
              </w:rPr>
              <w:t> využitia inovatívnych materiálov vo vlastnej vyučovacej činnosti, selekcia vhodných metód</w:t>
            </w:r>
          </w:p>
        </w:tc>
      </w:tr>
      <w:tr w:rsidR="00D63E1E" w:rsidRPr="001E068F" w:rsidTr="004B3DA5">
        <w:trPr>
          <w:trHeight w:val="300"/>
        </w:trPr>
        <w:tc>
          <w:tcPr>
            <w:tcW w:w="9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63E1E" w:rsidRPr="00772039" w:rsidRDefault="00D63E1E" w:rsidP="00D63E1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sk-SK"/>
              </w:rPr>
            </w:pPr>
            <w:r w:rsidRPr="00772039">
              <w:rPr>
                <w:rFonts w:ascii="Times New Roman" w:hAnsi="Times New Roman"/>
                <w:color w:val="000000"/>
                <w:lang w:eastAsia="sk-SK"/>
              </w:rPr>
              <w:t>7.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3E1E" w:rsidRPr="00414E23" w:rsidRDefault="00D63E1E" w:rsidP="00D63E1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sk-SK"/>
              </w:rPr>
            </w:pPr>
            <w:r>
              <w:rPr>
                <w:rFonts w:ascii="Times New Roman" w:hAnsi="Times New Roman"/>
                <w:color w:val="000000"/>
                <w:lang w:eastAsia="sk-SK"/>
              </w:rPr>
              <w:t>13. 5. 2020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3E1E" w:rsidRPr="00772039" w:rsidRDefault="00294D04" w:rsidP="00D63E1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sk-SK"/>
              </w:rPr>
            </w:pPr>
            <w:r>
              <w:rPr>
                <w:rFonts w:ascii="Times New Roman" w:hAnsi="Times New Roman"/>
                <w:color w:val="000000"/>
                <w:lang w:eastAsia="sk-SK"/>
              </w:rPr>
              <w:t>3</w:t>
            </w:r>
            <w:r w:rsidR="00D63E1E">
              <w:rPr>
                <w:rFonts w:ascii="Times New Roman" w:hAnsi="Times New Roman"/>
                <w:color w:val="000000"/>
                <w:lang w:eastAsia="sk-SK"/>
              </w:rPr>
              <w:t xml:space="preserve"> hod.</w:t>
            </w:r>
          </w:p>
        </w:tc>
        <w:tc>
          <w:tcPr>
            <w:tcW w:w="2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3E1E" w:rsidRPr="002F0E31" w:rsidRDefault="00D63E1E" w:rsidP="00D63E1E">
            <w:pPr>
              <w:spacing w:after="0" w:line="240" w:lineRule="auto"/>
              <w:rPr>
                <w:rFonts w:ascii="Times New Roman" w:hAnsi="Times New Roman"/>
                <w:color w:val="000000"/>
                <w:lang w:eastAsia="sk-SK"/>
              </w:rPr>
            </w:pPr>
            <w:r w:rsidRPr="002F0E31">
              <w:rPr>
                <w:rFonts w:ascii="Times New Roman" w:hAnsi="Times New Roman"/>
                <w:color w:val="000000"/>
                <w:lang w:eastAsia="sk-SK"/>
              </w:rPr>
              <w:t>Identifikácia osvedčených pedagogických skúseností</w:t>
            </w:r>
          </w:p>
        </w:tc>
        <w:tc>
          <w:tcPr>
            <w:tcW w:w="403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D63E1E" w:rsidRPr="002F0E31" w:rsidRDefault="00D63E1E" w:rsidP="00F46068">
            <w:pPr>
              <w:spacing w:after="0" w:line="240" w:lineRule="auto"/>
              <w:rPr>
                <w:rFonts w:ascii="Times New Roman" w:hAnsi="Times New Roman"/>
                <w:lang w:eastAsia="sk-SK"/>
              </w:rPr>
            </w:pPr>
            <w:r w:rsidRPr="002F0E31">
              <w:rPr>
                <w:rFonts w:ascii="Times New Roman" w:hAnsi="Times New Roman"/>
                <w:lang w:eastAsia="sk-SK"/>
              </w:rPr>
              <w:t>Výmena skúseností</w:t>
            </w:r>
            <w:r>
              <w:rPr>
                <w:rFonts w:ascii="Times New Roman" w:hAnsi="Times New Roman"/>
                <w:lang w:eastAsia="sk-SK"/>
              </w:rPr>
              <w:t> </w:t>
            </w:r>
            <w:r w:rsidR="00365C82">
              <w:rPr>
                <w:rFonts w:ascii="Times New Roman" w:hAnsi="Times New Roman"/>
                <w:lang w:eastAsia="sk-SK"/>
              </w:rPr>
              <w:t xml:space="preserve">z </w:t>
            </w:r>
            <w:r>
              <w:rPr>
                <w:rFonts w:ascii="Times New Roman" w:hAnsi="Times New Roman"/>
                <w:lang w:eastAsia="sk-SK"/>
              </w:rPr>
              <w:t>využitia inovatívnych materiálov vo vlastnej vyučovacej činnosti, selekcia vhodných metód</w:t>
            </w:r>
          </w:p>
        </w:tc>
      </w:tr>
      <w:tr w:rsidR="00F46068" w:rsidRPr="001E068F" w:rsidTr="004B3DA5">
        <w:trPr>
          <w:trHeight w:val="300"/>
        </w:trPr>
        <w:tc>
          <w:tcPr>
            <w:tcW w:w="9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6068" w:rsidRPr="00772039" w:rsidRDefault="00F46068" w:rsidP="00F4606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sk-SK"/>
              </w:rPr>
            </w:pPr>
            <w:bookmarkStart w:id="0" w:name="_GoBack" w:colFirst="3" w:colLast="4"/>
            <w:r w:rsidRPr="00772039">
              <w:rPr>
                <w:rFonts w:ascii="Times New Roman" w:hAnsi="Times New Roman"/>
                <w:color w:val="000000"/>
                <w:lang w:eastAsia="sk-SK"/>
              </w:rPr>
              <w:t>8.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6068" w:rsidRPr="00414E23" w:rsidRDefault="00F46068" w:rsidP="00F4606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sk-SK"/>
              </w:rPr>
            </w:pPr>
            <w:r>
              <w:rPr>
                <w:rFonts w:ascii="Times New Roman" w:hAnsi="Times New Roman"/>
                <w:color w:val="000000"/>
                <w:lang w:eastAsia="sk-SK"/>
              </w:rPr>
              <w:t>27. 5. 2020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6068" w:rsidRPr="00772039" w:rsidRDefault="00294D04" w:rsidP="00F4606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sk-SK"/>
              </w:rPr>
            </w:pPr>
            <w:r>
              <w:rPr>
                <w:rFonts w:ascii="Times New Roman" w:hAnsi="Times New Roman"/>
                <w:color w:val="000000"/>
                <w:lang w:eastAsia="sk-SK"/>
              </w:rPr>
              <w:t>3</w:t>
            </w:r>
            <w:r w:rsidR="00F46068">
              <w:rPr>
                <w:rFonts w:ascii="Times New Roman" w:hAnsi="Times New Roman"/>
                <w:color w:val="000000"/>
                <w:lang w:eastAsia="sk-SK"/>
              </w:rPr>
              <w:t xml:space="preserve"> hod.</w:t>
            </w:r>
          </w:p>
        </w:tc>
        <w:tc>
          <w:tcPr>
            <w:tcW w:w="2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6068" w:rsidRPr="00414E23" w:rsidRDefault="00F46068" w:rsidP="00F46068">
            <w:pPr>
              <w:spacing w:after="0" w:line="240" w:lineRule="auto"/>
              <w:rPr>
                <w:rFonts w:ascii="Times New Roman" w:hAnsi="Times New Roman"/>
                <w:color w:val="000000"/>
                <w:lang w:eastAsia="sk-SK"/>
              </w:rPr>
            </w:pPr>
            <w:r>
              <w:rPr>
                <w:rFonts w:ascii="Times New Roman" w:hAnsi="Times New Roman"/>
                <w:color w:val="000000"/>
                <w:lang w:eastAsia="sk-SK"/>
              </w:rPr>
              <w:t>Príklady dobrej praxe v edukácii</w:t>
            </w:r>
          </w:p>
        </w:tc>
        <w:tc>
          <w:tcPr>
            <w:tcW w:w="403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46068" w:rsidRPr="00414E23" w:rsidRDefault="00F46068" w:rsidP="006B2F9B">
            <w:pPr>
              <w:spacing w:after="0" w:line="240" w:lineRule="auto"/>
              <w:rPr>
                <w:rFonts w:ascii="Times New Roman" w:hAnsi="Times New Roman"/>
                <w:color w:val="000000"/>
                <w:lang w:eastAsia="sk-SK"/>
              </w:rPr>
            </w:pPr>
            <w:r>
              <w:rPr>
                <w:rFonts w:ascii="Times New Roman" w:hAnsi="Times New Roman"/>
                <w:color w:val="000000"/>
                <w:lang w:eastAsia="sk-SK"/>
              </w:rPr>
              <w:t xml:space="preserve">Prezentácia a analýza „best practice“ pre vlastnú činnosť – z vyučovania, krúžkov, príp. </w:t>
            </w:r>
            <w:r w:rsidR="006B2F9B">
              <w:rPr>
                <w:rFonts w:ascii="Times New Roman" w:hAnsi="Times New Roman"/>
                <w:color w:val="000000"/>
                <w:lang w:eastAsia="sk-SK"/>
              </w:rPr>
              <w:t>letného</w:t>
            </w:r>
            <w:r>
              <w:rPr>
                <w:rFonts w:ascii="Times New Roman" w:hAnsi="Times New Roman"/>
                <w:color w:val="000000"/>
                <w:lang w:eastAsia="sk-SK"/>
              </w:rPr>
              <w:t xml:space="preserve"> workshopu (</w:t>
            </w:r>
            <w:r w:rsidRPr="00F46068">
              <w:rPr>
                <w:rFonts w:ascii="Times New Roman" w:hAnsi="Times New Roman"/>
                <w:i/>
                <w:color w:val="000000"/>
                <w:lang w:eastAsia="sk-SK"/>
              </w:rPr>
              <w:t>1.2.5 Preskúmajme spolu prírodu regiónu</w:t>
            </w:r>
            <w:r>
              <w:rPr>
                <w:rFonts w:ascii="Times New Roman" w:hAnsi="Times New Roman"/>
                <w:color w:val="000000"/>
                <w:lang w:eastAsia="sk-SK"/>
              </w:rPr>
              <w:t>)</w:t>
            </w:r>
          </w:p>
        </w:tc>
      </w:tr>
      <w:bookmarkEnd w:id="0"/>
      <w:tr w:rsidR="00F46068" w:rsidRPr="001E068F" w:rsidTr="004B3DA5">
        <w:trPr>
          <w:trHeight w:val="300"/>
        </w:trPr>
        <w:tc>
          <w:tcPr>
            <w:tcW w:w="9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6068" w:rsidRPr="00772039" w:rsidRDefault="00F46068" w:rsidP="00F4606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sk-SK"/>
              </w:rPr>
            </w:pPr>
            <w:r w:rsidRPr="00772039">
              <w:rPr>
                <w:rFonts w:ascii="Times New Roman" w:hAnsi="Times New Roman"/>
                <w:color w:val="000000"/>
                <w:lang w:eastAsia="sk-SK"/>
              </w:rPr>
              <w:t>9.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6068" w:rsidRPr="00414E23" w:rsidRDefault="00F46068" w:rsidP="00F4606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sk-SK"/>
              </w:rPr>
            </w:pPr>
            <w:r>
              <w:rPr>
                <w:rFonts w:ascii="Times New Roman" w:hAnsi="Times New Roman"/>
                <w:color w:val="000000"/>
                <w:lang w:eastAsia="sk-SK"/>
              </w:rPr>
              <w:t>10. 6. 2020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6068" w:rsidRPr="00772039" w:rsidRDefault="00294D04" w:rsidP="00F4606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sk-SK"/>
              </w:rPr>
            </w:pPr>
            <w:r>
              <w:rPr>
                <w:rFonts w:ascii="Times New Roman" w:hAnsi="Times New Roman"/>
                <w:color w:val="000000"/>
                <w:lang w:eastAsia="sk-SK"/>
              </w:rPr>
              <w:t>3</w:t>
            </w:r>
            <w:r w:rsidR="00F46068">
              <w:rPr>
                <w:rFonts w:ascii="Times New Roman" w:hAnsi="Times New Roman"/>
                <w:color w:val="000000"/>
                <w:lang w:eastAsia="sk-SK"/>
              </w:rPr>
              <w:t xml:space="preserve"> hod.</w:t>
            </w:r>
          </w:p>
        </w:tc>
        <w:tc>
          <w:tcPr>
            <w:tcW w:w="2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6068" w:rsidRPr="00414E23" w:rsidRDefault="00F46068" w:rsidP="00F46068">
            <w:pPr>
              <w:spacing w:after="0" w:line="240" w:lineRule="auto"/>
              <w:rPr>
                <w:rFonts w:ascii="Times New Roman" w:hAnsi="Times New Roman"/>
                <w:color w:val="000000"/>
                <w:lang w:eastAsia="sk-SK"/>
              </w:rPr>
            </w:pPr>
            <w:r>
              <w:rPr>
                <w:rFonts w:ascii="Times New Roman" w:hAnsi="Times New Roman"/>
                <w:color w:val="000000"/>
                <w:lang w:eastAsia="sk-SK"/>
              </w:rPr>
              <w:t>Analýza prírodovedného vzdelávania na škole</w:t>
            </w:r>
          </w:p>
        </w:tc>
        <w:tc>
          <w:tcPr>
            <w:tcW w:w="403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46068" w:rsidRPr="00414E23" w:rsidRDefault="00F46068" w:rsidP="00F46068">
            <w:pPr>
              <w:spacing w:after="0" w:line="240" w:lineRule="auto"/>
              <w:rPr>
                <w:rFonts w:ascii="Times New Roman" w:hAnsi="Times New Roman"/>
                <w:color w:val="000000"/>
                <w:lang w:eastAsia="sk-SK"/>
              </w:rPr>
            </w:pPr>
            <w:r>
              <w:rPr>
                <w:rFonts w:ascii="Times New Roman" w:hAnsi="Times New Roman"/>
                <w:color w:val="000000"/>
                <w:lang w:eastAsia="sk-SK"/>
              </w:rPr>
              <w:t>Analýza efektívnosti prijatých opatrení cez výsledky žiakov v testovaniach a cez frekvenciu využívania inovatívnych metód</w:t>
            </w:r>
          </w:p>
        </w:tc>
      </w:tr>
      <w:tr w:rsidR="00F46068" w:rsidRPr="001E068F" w:rsidTr="004B3DA5">
        <w:trPr>
          <w:trHeight w:val="300"/>
        </w:trPr>
        <w:tc>
          <w:tcPr>
            <w:tcW w:w="9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6068" w:rsidRPr="00772039" w:rsidRDefault="00F46068" w:rsidP="00F4606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sk-SK"/>
              </w:rPr>
            </w:pPr>
            <w:r w:rsidRPr="00772039">
              <w:rPr>
                <w:rFonts w:ascii="Times New Roman" w:hAnsi="Times New Roman"/>
                <w:color w:val="000000"/>
                <w:lang w:eastAsia="sk-SK"/>
              </w:rPr>
              <w:t>10.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6068" w:rsidRPr="00414E23" w:rsidRDefault="00F46068" w:rsidP="00F4606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sk-SK"/>
              </w:rPr>
            </w:pPr>
            <w:r>
              <w:rPr>
                <w:rFonts w:ascii="Times New Roman" w:hAnsi="Times New Roman"/>
                <w:color w:val="000000"/>
                <w:lang w:eastAsia="sk-SK"/>
              </w:rPr>
              <w:t>24. 6. 2020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6068" w:rsidRPr="00772039" w:rsidRDefault="00294D04" w:rsidP="00F4606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sk-SK"/>
              </w:rPr>
            </w:pPr>
            <w:r>
              <w:rPr>
                <w:rFonts w:ascii="Times New Roman" w:hAnsi="Times New Roman"/>
                <w:color w:val="000000"/>
                <w:lang w:eastAsia="sk-SK"/>
              </w:rPr>
              <w:t>3</w:t>
            </w:r>
            <w:r w:rsidR="00F46068">
              <w:rPr>
                <w:rFonts w:ascii="Times New Roman" w:hAnsi="Times New Roman"/>
                <w:color w:val="000000"/>
                <w:lang w:eastAsia="sk-SK"/>
              </w:rPr>
              <w:t xml:space="preserve"> hod.</w:t>
            </w:r>
          </w:p>
        </w:tc>
        <w:tc>
          <w:tcPr>
            <w:tcW w:w="2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6068" w:rsidRPr="00021939" w:rsidRDefault="00F46068" w:rsidP="00F46068">
            <w:pPr>
              <w:spacing w:after="0" w:line="240" w:lineRule="auto"/>
              <w:rPr>
                <w:rFonts w:ascii="Times New Roman" w:hAnsi="Times New Roman"/>
                <w:lang w:eastAsia="sk-SK"/>
              </w:rPr>
            </w:pPr>
            <w:r w:rsidRPr="00021939">
              <w:rPr>
                <w:rFonts w:ascii="Times New Roman" w:hAnsi="Times New Roman"/>
                <w:lang w:eastAsia="sk-SK"/>
              </w:rPr>
              <w:t xml:space="preserve">Koncoročné zhodnotenie práce pedagogického klubu </w:t>
            </w:r>
          </w:p>
        </w:tc>
        <w:tc>
          <w:tcPr>
            <w:tcW w:w="403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46068" w:rsidRPr="00021939" w:rsidRDefault="00F46068" w:rsidP="00F46068">
            <w:pPr>
              <w:spacing w:after="0" w:line="240" w:lineRule="auto"/>
              <w:rPr>
                <w:rFonts w:ascii="Times New Roman" w:hAnsi="Times New Roman"/>
                <w:lang w:eastAsia="sk-SK"/>
              </w:rPr>
            </w:pPr>
            <w:r w:rsidRPr="00021939">
              <w:rPr>
                <w:rFonts w:ascii="Times New Roman" w:hAnsi="Times New Roman"/>
                <w:lang w:eastAsia="sk-SK"/>
              </w:rPr>
              <w:t>Komparácia výsledkov práce so žiakmi v jednotlivých ročníkoch. Zhodnotenie prínosov i možných nedostatk</w:t>
            </w:r>
            <w:r>
              <w:rPr>
                <w:rFonts w:ascii="Times New Roman" w:hAnsi="Times New Roman"/>
                <w:lang w:eastAsia="sk-SK"/>
              </w:rPr>
              <w:t>ov činnosti pedagogického klubu</w:t>
            </w:r>
          </w:p>
        </w:tc>
      </w:tr>
    </w:tbl>
    <w:p w:rsidR="00365C82" w:rsidRPr="00021939" w:rsidRDefault="00365C82" w:rsidP="00F46068">
      <w:pPr>
        <w:tabs>
          <w:tab w:val="left" w:pos="1063"/>
          <w:tab w:val="left" w:pos="2197"/>
          <w:tab w:val="left" w:pos="3189"/>
          <w:tab w:val="left" w:pos="5173"/>
        </w:tabs>
        <w:spacing w:after="0" w:line="240" w:lineRule="auto"/>
        <w:ind w:left="80"/>
        <w:rPr>
          <w:rFonts w:ascii="Times New Roman" w:hAnsi="Times New Roman"/>
          <w:lang w:eastAsia="sk-SK"/>
        </w:rPr>
      </w:pPr>
      <w:r w:rsidRPr="00772039">
        <w:rPr>
          <w:rFonts w:ascii="Times New Roman" w:hAnsi="Times New Roman"/>
          <w:color w:val="000000"/>
          <w:lang w:eastAsia="sk-SK"/>
        </w:rPr>
        <w:tab/>
      </w:r>
      <w:r>
        <w:rPr>
          <w:rFonts w:ascii="Times New Roman" w:hAnsi="Times New Roman"/>
          <w:color w:val="000000"/>
          <w:lang w:eastAsia="sk-SK"/>
        </w:rPr>
        <w:tab/>
      </w:r>
      <w:r>
        <w:rPr>
          <w:rFonts w:ascii="Times New Roman" w:hAnsi="Times New Roman"/>
          <w:color w:val="000000"/>
          <w:lang w:eastAsia="sk-SK"/>
        </w:rPr>
        <w:tab/>
      </w:r>
      <w:r w:rsidRPr="00021939">
        <w:rPr>
          <w:rFonts w:ascii="Times New Roman" w:hAnsi="Times New Roman"/>
          <w:lang w:eastAsia="sk-SK"/>
        </w:rPr>
        <w:tab/>
      </w:r>
    </w:p>
    <w:tbl>
      <w:tblPr>
        <w:tblW w:w="9212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4077"/>
        <w:gridCol w:w="5135"/>
      </w:tblGrid>
      <w:tr w:rsidR="00F46068" w:rsidRPr="001E068F" w:rsidTr="00F46068">
        <w:tc>
          <w:tcPr>
            <w:tcW w:w="4077" w:type="dxa"/>
          </w:tcPr>
          <w:p w:rsidR="00F46068" w:rsidRPr="006262EE" w:rsidRDefault="00F46068" w:rsidP="00F46068">
            <w:pPr>
              <w:pStyle w:val="Odsekzoznamu"/>
              <w:numPr>
                <w:ilvl w:val="0"/>
                <w:numId w:val="11"/>
              </w:numPr>
              <w:tabs>
                <w:tab w:val="left" w:pos="1114"/>
              </w:tabs>
              <w:spacing w:after="0" w:line="240" w:lineRule="auto"/>
              <w:rPr>
                <w:rFonts w:ascii="Times New Roman" w:hAnsi="Times New Roman"/>
              </w:rPr>
            </w:pPr>
            <w:r w:rsidRPr="006262EE">
              <w:rPr>
                <w:rFonts w:ascii="Times New Roman" w:hAnsi="Times New Roman"/>
              </w:rPr>
              <w:t>Vypracoval (meno, priezvisko)</w:t>
            </w:r>
          </w:p>
        </w:tc>
        <w:tc>
          <w:tcPr>
            <w:tcW w:w="5135" w:type="dxa"/>
          </w:tcPr>
          <w:p w:rsidR="00F46068" w:rsidRPr="001E068F" w:rsidRDefault="00F46068" w:rsidP="00365C82">
            <w:pPr>
              <w:tabs>
                <w:tab w:val="left" w:pos="1114"/>
              </w:tabs>
              <w:spacing w:after="0" w:line="240" w:lineRule="auto"/>
            </w:pPr>
            <w:r>
              <w:t>RNDr. Anna Slovenkaiová</w:t>
            </w:r>
          </w:p>
        </w:tc>
      </w:tr>
      <w:tr w:rsidR="00F46068" w:rsidRPr="001E068F" w:rsidTr="00F46068">
        <w:tc>
          <w:tcPr>
            <w:tcW w:w="4077" w:type="dxa"/>
          </w:tcPr>
          <w:p w:rsidR="00F46068" w:rsidRPr="001E068F" w:rsidRDefault="00F46068" w:rsidP="00F46068">
            <w:pPr>
              <w:pStyle w:val="Odsekzoznamu"/>
              <w:numPr>
                <w:ilvl w:val="0"/>
                <w:numId w:val="11"/>
              </w:numPr>
              <w:tabs>
                <w:tab w:val="left" w:pos="1114"/>
              </w:tabs>
              <w:spacing w:after="0" w:line="240" w:lineRule="auto"/>
              <w:rPr>
                <w:rFonts w:ascii="Times New Roman" w:hAnsi="Times New Roman"/>
              </w:rPr>
            </w:pPr>
            <w:r w:rsidRPr="001E068F">
              <w:rPr>
                <w:rFonts w:ascii="Times New Roman" w:hAnsi="Times New Roman"/>
              </w:rPr>
              <w:t>Dátum</w:t>
            </w:r>
          </w:p>
        </w:tc>
        <w:tc>
          <w:tcPr>
            <w:tcW w:w="5135" w:type="dxa"/>
          </w:tcPr>
          <w:p w:rsidR="00F46068" w:rsidRPr="001E068F" w:rsidRDefault="0039108A" w:rsidP="00F46068">
            <w:pPr>
              <w:tabs>
                <w:tab w:val="left" w:pos="1114"/>
              </w:tabs>
              <w:spacing w:after="0" w:line="240" w:lineRule="auto"/>
            </w:pPr>
            <w:r>
              <w:t>25.02.2019</w:t>
            </w:r>
          </w:p>
        </w:tc>
      </w:tr>
      <w:tr w:rsidR="00F46068" w:rsidRPr="001E068F" w:rsidTr="00365C82">
        <w:trPr>
          <w:trHeight w:val="483"/>
        </w:trPr>
        <w:tc>
          <w:tcPr>
            <w:tcW w:w="4077" w:type="dxa"/>
          </w:tcPr>
          <w:p w:rsidR="00F46068" w:rsidRPr="001E068F" w:rsidRDefault="00F46068" w:rsidP="00F46068">
            <w:pPr>
              <w:pStyle w:val="Odsekzoznamu"/>
              <w:numPr>
                <w:ilvl w:val="0"/>
                <w:numId w:val="11"/>
              </w:numPr>
              <w:tabs>
                <w:tab w:val="left" w:pos="1114"/>
              </w:tabs>
              <w:spacing w:after="0" w:line="240" w:lineRule="auto"/>
              <w:rPr>
                <w:rFonts w:ascii="Times New Roman" w:hAnsi="Times New Roman"/>
              </w:rPr>
            </w:pPr>
            <w:r w:rsidRPr="001E068F">
              <w:rPr>
                <w:rFonts w:ascii="Times New Roman" w:hAnsi="Times New Roman"/>
              </w:rPr>
              <w:t>Podpis</w:t>
            </w:r>
          </w:p>
        </w:tc>
        <w:tc>
          <w:tcPr>
            <w:tcW w:w="5135" w:type="dxa"/>
          </w:tcPr>
          <w:p w:rsidR="00F46068" w:rsidRPr="001E068F" w:rsidRDefault="00F46068" w:rsidP="00F46068">
            <w:pPr>
              <w:tabs>
                <w:tab w:val="left" w:pos="1114"/>
              </w:tabs>
              <w:spacing w:after="0" w:line="240" w:lineRule="auto"/>
            </w:pPr>
          </w:p>
        </w:tc>
      </w:tr>
      <w:tr w:rsidR="00F46068" w:rsidRPr="001E068F" w:rsidTr="00F46068">
        <w:tc>
          <w:tcPr>
            <w:tcW w:w="4077" w:type="dxa"/>
          </w:tcPr>
          <w:p w:rsidR="00F46068" w:rsidRPr="001E068F" w:rsidRDefault="00F46068" w:rsidP="00F46068">
            <w:pPr>
              <w:pStyle w:val="Odsekzoznamu"/>
              <w:numPr>
                <w:ilvl w:val="0"/>
                <w:numId w:val="11"/>
              </w:numPr>
              <w:tabs>
                <w:tab w:val="left" w:pos="1114"/>
              </w:tabs>
              <w:spacing w:after="0" w:line="240" w:lineRule="auto"/>
              <w:rPr>
                <w:rFonts w:ascii="Times New Roman" w:hAnsi="Times New Roman"/>
              </w:rPr>
            </w:pPr>
            <w:r w:rsidRPr="001E068F">
              <w:rPr>
                <w:rFonts w:ascii="Times New Roman" w:hAnsi="Times New Roman"/>
              </w:rPr>
              <w:t>Schválil (meno, priezvisko)</w:t>
            </w:r>
          </w:p>
        </w:tc>
        <w:tc>
          <w:tcPr>
            <w:tcW w:w="5135" w:type="dxa"/>
          </w:tcPr>
          <w:p w:rsidR="00F46068" w:rsidRPr="001E068F" w:rsidRDefault="00F46068" w:rsidP="00F46068">
            <w:pPr>
              <w:tabs>
                <w:tab w:val="left" w:pos="1114"/>
              </w:tabs>
              <w:spacing w:after="0" w:line="240" w:lineRule="auto"/>
            </w:pPr>
            <w:r>
              <w:t>RNDr. Dušan Andraško, štatutár</w:t>
            </w:r>
          </w:p>
        </w:tc>
      </w:tr>
      <w:tr w:rsidR="00F46068" w:rsidRPr="001E068F" w:rsidTr="00F46068">
        <w:tc>
          <w:tcPr>
            <w:tcW w:w="4077" w:type="dxa"/>
          </w:tcPr>
          <w:p w:rsidR="00F46068" w:rsidRPr="001E068F" w:rsidRDefault="00F46068" w:rsidP="00F46068">
            <w:pPr>
              <w:pStyle w:val="Odsekzoznamu"/>
              <w:numPr>
                <w:ilvl w:val="0"/>
                <w:numId w:val="11"/>
              </w:numPr>
              <w:tabs>
                <w:tab w:val="left" w:pos="1114"/>
              </w:tabs>
              <w:spacing w:after="0" w:line="240" w:lineRule="auto"/>
              <w:rPr>
                <w:rFonts w:ascii="Times New Roman" w:hAnsi="Times New Roman"/>
              </w:rPr>
            </w:pPr>
            <w:r w:rsidRPr="001E068F">
              <w:rPr>
                <w:rFonts w:ascii="Times New Roman" w:hAnsi="Times New Roman"/>
              </w:rPr>
              <w:t>Dátum</w:t>
            </w:r>
          </w:p>
        </w:tc>
        <w:tc>
          <w:tcPr>
            <w:tcW w:w="5135" w:type="dxa"/>
          </w:tcPr>
          <w:p w:rsidR="00F46068" w:rsidRPr="001E068F" w:rsidRDefault="0039108A" w:rsidP="00F46068">
            <w:pPr>
              <w:tabs>
                <w:tab w:val="left" w:pos="1114"/>
              </w:tabs>
              <w:spacing w:after="0" w:line="240" w:lineRule="auto"/>
            </w:pPr>
            <w:r>
              <w:t>25.02.2019</w:t>
            </w:r>
          </w:p>
        </w:tc>
      </w:tr>
      <w:tr w:rsidR="00F46068" w:rsidRPr="001E068F" w:rsidTr="00365C82">
        <w:trPr>
          <w:trHeight w:val="468"/>
        </w:trPr>
        <w:tc>
          <w:tcPr>
            <w:tcW w:w="4077" w:type="dxa"/>
          </w:tcPr>
          <w:p w:rsidR="00F46068" w:rsidRPr="001E068F" w:rsidRDefault="00F46068" w:rsidP="00F46068">
            <w:pPr>
              <w:pStyle w:val="Odsekzoznamu"/>
              <w:numPr>
                <w:ilvl w:val="0"/>
                <w:numId w:val="11"/>
              </w:numPr>
              <w:tabs>
                <w:tab w:val="left" w:pos="1114"/>
              </w:tabs>
              <w:spacing w:after="0" w:line="240" w:lineRule="auto"/>
              <w:rPr>
                <w:rFonts w:ascii="Times New Roman" w:hAnsi="Times New Roman"/>
              </w:rPr>
            </w:pPr>
            <w:r w:rsidRPr="001E068F">
              <w:rPr>
                <w:rFonts w:ascii="Times New Roman" w:hAnsi="Times New Roman"/>
              </w:rPr>
              <w:t>Podpis</w:t>
            </w:r>
          </w:p>
        </w:tc>
        <w:tc>
          <w:tcPr>
            <w:tcW w:w="5135" w:type="dxa"/>
          </w:tcPr>
          <w:p w:rsidR="00F46068" w:rsidRPr="001E068F" w:rsidRDefault="00F46068" w:rsidP="00F46068">
            <w:pPr>
              <w:tabs>
                <w:tab w:val="left" w:pos="1114"/>
              </w:tabs>
              <w:spacing w:after="0" w:line="240" w:lineRule="auto"/>
            </w:pPr>
          </w:p>
        </w:tc>
      </w:tr>
    </w:tbl>
    <w:p w:rsidR="00205A1C" w:rsidRPr="00C8797F" w:rsidRDefault="00205A1C" w:rsidP="006262EE">
      <w:pPr>
        <w:pStyle w:val="Odsekzoznamu"/>
        <w:tabs>
          <w:tab w:val="left" w:pos="1114"/>
        </w:tabs>
        <w:jc w:val="both"/>
        <w:rPr>
          <w:rFonts w:ascii="Times New Roman" w:hAnsi="Times New Roman"/>
        </w:rPr>
      </w:pPr>
    </w:p>
    <w:sectPr w:rsidR="00205A1C" w:rsidRPr="00C8797F" w:rsidSect="006F477A">
      <w:headerReference w:type="default" r:id="rId9"/>
      <w:footerReference w:type="default" r:id="rId10"/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7BF1" w:rsidRDefault="00117BF1" w:rsidP="00CF35D8">
      <w:pPr>
        <w:spacing w:after="0" w:line="240" w:lineRule="auto"/>
      </w:pPr>
      <w:r>
        <w:separator/>
      </w:r>
    </w:p>
  </w:endnote>
  <w:endnote w:type="continuationSeparator" w:id="1">
    <w:p w:rsidR="00117BF1" w:rsidRDefault="00117BF1" w:rsidP="00CF3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2EE" w:rsidRDefault="008F4EDD" w:rsidP="006262EE">
    <w:pPr>
      <w:pStyle w:val="Pta"/>
      <w:jc w:val="center"/>
    </w:pPr>
    <w:r>
      <w:fldChar w:fldCharType="begin"/>
    </w:r>
    <w:r w:rsidR="006262EE">
      <w:instrText>PAGE   \* MERGEFORMAT</w:instrText>
    </w:r>
    <w:r>
      <w:fldChar w:fldCharType="separate"/>
    </w:r>
    <w:r w:rsidR="00F43C7E">
      <w:rPr>
        <w:noProof/>
      </w:rPr>
      <w:t>1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7BF1" w:rsidRDefault="00117BF1" w:rsidP="00CF35D8">
      <w:pPr>
        <w:spacing w:after="0" w:line="240" w:lineRule="auto"/>
      </w:pPr>
      <w:r>
        <w:separator/>
      </w:r>
    </w:p>
  </w:footnote>
  <w:footnote w:type="continuationSeparator" w:id="1">
    <w:p w:rsidR="00117BF1" w:rsidRDefault="00117BF1" w:rsidP="00CF35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C8E" w:rsidRDefault="006E7C8E">
    <w:pPr>
      <w:pStyle w:val="Hlavika"/>
    </w:pPr>
    <w:r>
      <w:t xml:space="preserve">                                                                                                                                                       Príloha 1g ŽoNFP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2ECA7B5C"/>
    <w:lvl w:ilvl="0">
      <w:start w:val="1"/>
      <w:numFmt w:val="bullet"/>
      <w:pStyle w:val="slovanzoznam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8"/>
    <w:multiLevelType w:val="singleLevel"/>
    <w:tmpl w:val="357E9B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">
    <w:nsid w:val="004D481F"/>
    <w:multiLevelType w:val="hybridMultilevel"/>
    <w:tmpl w:val="33722596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7775C63"/>
    <w:multiLevelType w:val="hybridMultilevel"/>
    <w:tmpl w:val="0BB8F92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D45F18"/>
    <w:multiLevelType w:val="hybridMultilevel"/>
    <w:tmpl w:val="337A4B90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5C4B7EF0"/>
    <w:multiLevelType w:val="hybridMultilevel"/>
    <w:tmpl w:val="0B1EC1F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5DCC1404"/>
    <w:multiLevelType w:val="hybridMultilevel"/>
    <w:tmpl w:val="47DE9C2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4F5A99"/>
    <w:multiLevelType w:val="hybridMultilevel"/>
    <w:tmpl w:val="33722596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6F5965F2"/>
    <w:multiLevelType w:val="hybridMultilevel"/>
    <w:tmpl w:val="33722596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736D7209"/>
    <w:multiLevelType w:val="hybridMultilevel"/>
    <w:tmpl w:val="0680DF48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78C606DA"/>
    <w:multiLevelType w:val="hybridMultilevel"/>
    <w:tmpl w:val="132E0EC0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7A4A2DFF"/>
    <w:multiLevelType w:val="hybridMultilevel"/>
    <w:tmpl w:val="775C981A"/>
    <w:lvl w:ilvl="0" w:tplc="041B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9"/>
  </w:num>
  <w:num w:numId="4">
    <w:abstractNumId w:val="2"/>
  </w:num>
  <w:num w:numId="5">
    <w:abstractNumId w:val="7"/>
  </w:num>
  <w:num w:numId="6">
    <w:abstractNumId w:val="8"/>
  </w:num>
  <w:num w:numId="7">
    <w:abstractNumId w:val="11"/>
  </w:num>
  <w:num w:numId="8">
    <w:abstractNumId w:val="0"/>
  </w:num>
  <w:num w:numId="9">
    <w:abstractNumId w:val="6"/>
  </w:num>
  <w:num w:numId="10">
    <w:abstractNumId w:val="5"/>
  </w:num>
  <w:num w:numId="11">
    <w:abstractNumId w:val="4"/>
  </w:num>
  <w:num w:numId="12">
    <w:abstractNumId w:val="10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TrackMoves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440DB"/>
    <w:rsid w:val="00022C5A"/>
    <w:rsid w:val="00023CBF"/>
    <w:rsid w:val="0003568D"/>
    <w:rsid w:val="0004656C"/>
    <w:rsid w:val="00053B89"/>
    <w:rsid w:val="000546A9"/>
    <w:rsid w:val="00063459"/>
    <w:rsid w:val="000B61AA"/>
    <w:rsid w:val="000E30D9"/>
    <w:rsid w:val="000E6FBF"/>
    <w:rsid w:val="000F127B"/>
    <w:rsid w:val="000F28E1"/>
    <w:rsid w:val="000F640C"/>
    <w:rsid w:val="00102C48"/>
    <w:rsid w:val="001077BB"/>
    <w:rsid w:val="001169E5"/>
    <w:rsid w:val="00117BF1"/>
    <w:rsid w:val="00177B4F"/>
    <w:rsid w:val="00190B32"/>
    <w:rsid w:val="001A5EA2"/>
    <w:rsid w:val="001E068F"/>
    <w:rsid w:val="001E0DD8"/>
    <w:rsid w:val="00203036"/>
    <w:rsid w:val="00205A1C"/>
    <w:rsid w:val="00211F6B"/>
    <w:rsid w:val="00225CD9"/>
    <w:rsid w:val="00235834"/>
    <w:rsid w:val="0024189B"/>
    <w:rsid w:val="002832BE"/>
    <w:rsid w:val="00294D04"/>
    <w:rsid w:val="002B4230"/>
    <w:rsid w:val="002B5BC9"/>
    <w:rsid w:val="002C4C69"/>
    <w:rsid w:val="002D7F9B"/>
    <w:rsid w:val="002D7FC6"/>
    <w:rsid w:val="002E3F1A"/>
    <w:rsid w:val="0034733D"/>
    <w:rsid w:val="00356D4F"/>
    <w:rsid w:val="00365C82"/>
    <w:rsid w:val="003825F8"/>
    <w:rsid w:val="0039108A"/>
    <w:rsid w:val="003A04D3"/>
    <w:rsid w:val="003A2D94"/>
    <w:rsid w:val="003F33DC"/>
    <w:rsid w:val="00441881"/>
    <w:rsid w:val="00446402"/>
    <w:rsid w:val="004A4E7D"/>
    <w:rsid w:val="004B3DA5"/>
    <w:rsid w:val="004C05D7"/>
    <w:rsid w:val="004C757C"/>
    <w:rsid w:val="004F368A"/>
    <w:rsid w:val="005361EC"/>
    <w:rsid w:val="0055263C"/>
    <w:rsid w:val="00583AF0"/>
    <w:rsid w:val="00592E27"/>
    <w:rsid w:val="005D4A7F"/>
    <w:rsid w:val="006262EE"/>
    <w:rsid w:val="00634AE8"/>
    <w:rsid w:val="006377DA"/>
    <w:rsid w:val="00661093"/>
    <w:rsid w:val="00670E30"/>
    <w:rsid w:val="006B2F9B"/>
    <w:rsid w:val="006B6CBE"/>
    <w:rsid w:val="006E4F56"/>
    <w:rsid w:val="006E77C5"/>
    <w:rsid w:val="006E7C8E"/>
    <w:rsid w:val="006F477A"/>
    <w:rsid w:val="00715CA8"/>
    <w:rsid w:val="00754B5A"/>
    <w:rsid w:val="00772039"/>
    <w:rsid w:val="00790089"/>
    <w:rsid w:val="00796D3C"/>
    <w:rsid w:val="007A1F25"/>
    <w:rsid w:val="007A5170"/>
    <w:rsid w:val="007A6CFA"/>
    <w:rsid w:val="007B7B1B"/>
    <w:rsid w:val="007C6799"/>
    <w:rsid w:val="007E4672"/>
    <w:rsid w:val="007F5F85"/>
    <w:rsid w:val="008058B8"/>
    <w:rsid w:val="008138AE"/>
    <w:rsid w:val="00827BC1"/>
    <w:rsid w:val="00856A92"/>
    <w:rsid w:val="00864EEC"/>
    <w:rsid w:val="0086612B"/>
    <w:rsid w:val="008677CA"/>
    <w:rsid w:val="008721DB"/>
    <w:rsid w:val="008B7B53"/>
    <w:rsid w:val="008B7D49"/>
    <w:rsid w:val="008C3175"/>
    <w:rsid w:val="008C3B1D"/>
    <w:rsid w:val="008C3C41"/>
    <w:rsid w:val="008E7C62"/>
    <w:rsid w:val="008F4EDD"/>
    <w:rsid w:val="00901E04"/>
    <w:rsid w:val="00911233"/>
    <w:rsid w:val="0091298F"/>
    <w:rsid w:val="009202AD"/>
    <w:rsid w:val="00932294"/>
    <w:rsid w:val="00942E69"/>
    <w:rsid w:val="00973F5A"/>
    <w:rsid w:val="0099394C"/>
    <w:rsid w:val="009C2B5E"/>
    <w:rsid w:val="009D0E41"/>
    <w:rsid w:val="009F4F76"/>
    <w:rsid w:val="00A26F11"/>
    <w:rsid w:val="00A37DDF"/>
    <w:rsid w:val="00A42D64"/>
    <w:rsid w:val="00A63053"/>
    <w:rsid w:val="00A71E3A"/>
    <w:rsid w:val="00A9043F"/>
    <w:rsid w:val="00AB111C"/>
    <w:rsid w:val="00AB4419"/>
    <w:rsid w:val="00B2442D"/>
    <w:rsid w:val="00B417E4"/>
    <w:rsid w:val="00B440DB"/>
    <w:rsid w:val="00B71530"/>
    <w:rsid w:val="00B733AB"/>
    <w:rsid w:val="00B734CC"/>
    <w:rsid w:val="00BB222F"/>
    <w:rsid w:val="00BB5601"/>
    <w:rsid w:val="00BC7B68"/>
    <w:rsid w:val="00BD17B3"/>
    <w:rsid w:val="00BF0F9F"/>
    <w:rsid w:val="00BF2F35"/>
    <w:rsid w:val="00BF4792"/>
    <w:rsid w:val="00C065E1"/>
    <w:rsid w:val="00C41C88"/>
    <w:rsid w:val="00C4364A"/>
    <w:rsid w:val="00C4796A"/>
    <w:rsid w:val="00C6139C"/>
    <w:rsid w:val="00C814E2"/>
    <w:rsid w:val="00C855C3"/>
    <w:rsid w:val="00C8797F"/>
    <w:rsid w:val="00C92FDB"/>
    <w:rsid w:val="00CB22F1"/>
    <w:rsid w:val="00CD6D5D"/>
    <w:rsid w:val="00CD7D64"/>
    <w:rsid w:val="00CE6179"/>
    <w:rsid w:val="00CF21F2"/>
    <w:rsid w:val="00CF35D8"/>
    <w:rsid w:val="00D01E10"/>
    <w:rsid w:val="00D0796E"/>
    <w:rsid w:val="00D164F4"/>
    <w:rsid w:val="00D259EB"/>
    <w:rsid w:val="00D275CD"/>
    <w:rsid w:val="00D307AE"/>
    <w:rsid w:val="00D34798"/>
    <w:rsid w:val="00D5619C"/>
    <w:rsid w:val="00D63E1E"/>
    <w:rsid w:val="00D853C9"/>
    <w:rsid w:val="00D91FEE"/>
    <w:rsid w:val="00DA6ABC"/>
    <w:rsid w:val="00DC1530"/>
    <w:rsid w:val="00DD2C14"/>
    <w:rsid w:val="00DE25DE"/>
    <w:rsid w:val="00DF0A5F"/>
    <w:rsid w:val="00E1091F"/>
    <w:rsid w:val="00E217E1"/>
    <w:rsid w:val="00E22593"/>
    <w:rsid w:val="00E27CEC"/>
    <w:rsid w:val="00E42C9F"/>
    <w:rsid w:val="00E57830"/>
    <w:rsid w:val="00E66067"/>
    <w:rsid w:val="00E93CC1"/>
    <w:rsid w:val="00EC5730"/>
    <w:rsid w:val="00ED5434"/>
    <w:rsid w:val="00EF77FA"/>
    <w:rsid w:val="00F05A5B"/>
    <w:rsid w:val="00F07DD0"/>
    <w:rsid w:val="00F11A4B"/>
    <w:rsid w:val="00F43C7E"/>
    <w:rsid w:val="00F46068"/>
    <w:rsid w:val="00F61779"/>
    <w:rsid w:val="00F6330B"/>
    <w:rsid w:val="00F738A3"/>
    <w:rsid w:val="00F94BEC"/>
    <w:rsid w:val="00FA015A"/>
    <w:rsid w:val="00FD3420"/>
    <w:rsid w:val="00FD6D6D"/>
    <w:rsid w:val="00FE050F"/>
    <w:rsid w:val="00FE6B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07DD0"/>
    <w:pPr>
      <w:spacing w:after="200" w:line="276" w:lineRule="auto"/>
    </w:pPr>
    <w:rPr>
      <w:sz w:val="22"/>
      <w:szCs w:val="22"/>
      <w:lang w:eastAsia="en-US"/>
    </w:rPr>
  </w:style>
  <w:style w:type="paragraph" w:styleId="Nadpis1">
    <w:name w:val="heading 1"/>
    <w:aliases w:val="Chapter"/>
    <w:basedOn w:val="Normlny"/>
    <w:next w:val="Normlny"/>
    <w:link w:val="Nadpis1Char"/>
    <w:uiPriority w:val="99"/>
    <w:qFormat/>
    <w:rsid w:val="00D0796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cs-CZ" w:eastAsia="cs-CZ"/>
    </w:rPr>
  </w:style>
  <w:style w:type="paragraph" w:styleId="Nadpis9">
    <w:name w:val="heading 9"/>
    <w:basedOn w:val="Normlny"/>
    <w:next w:val="Normlny"/>
    <w:link w:val="Nadpis9Char"/>
    <w:uiPriority w:val="99"/>
    <w:qFormat/>
    <w:rsid w:val="009202AD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aliases w:val="Chapter Char"/>
    <w:link w:val="Nadpis1"/>
    <w:uiPriority w:val="99"/>
    <w:locked/>
    <w:rsid w:val="00D0796E"/>
    <w:rPr>
      <w:rFonts w:ascii="Arial" w:hAnsi="Arial" w:cs="Arial"/>
      <w:b/>
      <w:bCs/>
      <w:kern w:val="32"/>
      <w:sz w:val="32"/>
      <w:szCs w:val="32"/>
      <w:lang w:val="cs-CZ" w:eastAsia="cs-CZ"/>
    </w:rPr>
  </w:style>
  <w:style w:type="character" w:customStyle="1" w:styleId="Nadpis9Char">
    <w:name w:val="Nadpis 9 Char"/>
    <w:link w:val="Nadpis9"/>
    <w:uiPriority w:val="99"/>
    <w:locked/>
    <w:rsid w:val="009202AD"/>
    <w:rPr>
      <w:rFonts w:ascii="Cambria" w:hAnsi="Cambria" w:cs="Times New Roman"/>
      <w:i/>
      <w:iCs/>
      <w:color w:val="404040"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rsid w:val="00B44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locked/>
    <w:rsid w:val="00B440DB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99"/>
    <w:rsid w:val="00B440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zstupnhosymbolu">
    <w:name w:val="Placeholder Text"/>
    <w:uiPriority w:val="99"/>
    <w:semiHidden/>
    <w:rsid w:val="00DA6ABC"/>
    <w:rPr>
      <w:rFonts w:cs="Times New Roman"/>
      <w:color w:val="808080"/>
    </w:rPr>
  </w:style>
  <w:style w:type="character" w:customStyle="1" w:styleId="tl1">
    <w:name w:val="Štýl1"/>
    <w:uiPriority w:val="99"/>
    <w:rsid w:val="002D7F9B"/>
    <w:rPr>
      <w:rFonts w:ascii="Times New Roman" w:hAnsi="Times New Roman" w:cs="Times New Roman"/>
      <w:b/>
      <w:sz w:val="28"/>
    </w:rPr>
  </w:style>
  <w:style w:type="paragraph" w:styleId="Textpoznmkypodiarou">
    <w:name w:val="footnote text"/>
    <w:basedOn w:val="Normlny"/>
    <w:link w:val="TextpoznmkypodiarouChar"/>
    <w:uiPriority w:val="99"/>
    <w:semiHidden/>
    <w:rsid w:val="00CF35D8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link w:val="Textpoznmkypodiarou"/>
    <w:uiPriority w:val="99"/>
    <w:semiHidden/>
    <w:locked/>
    <w:rsid w:val="00CF35D8"/>
    <w:rPr>
      <w:rFonts w:cs="Times New Roman"/>
      <w:sz w:val="20"/>
      <w:szCs w:val="20"/>
    </w:rPr>
  </w:style>
  <w:style w:type="character" w:styleId="Odkaznapoznmkupodiarou">
    <w:name w:val="footnote reference"/>
    <w:uiPriority w:val="99"/>
    <w:semiHidden/>
    <w:rsid w:val="00CF35D8"/>
    <w:rPr>
      <w:rFonts w:cs="Times New Roman"/>
      <w:vertAlign w:val="superscript"/>
    </w:rPr>
  </w:style>
  <w:style w:type="paragraph" w:styleId="Odsekzoznamu">
    <w:name w:val="List Paragraph"/>
    <w:basedOn w:val="Normlny"/>
    <w:uiPriority w:val="99"/>
    <w:qFormat/>
    <w:rsid w:val="00BF2F35"/>
    <w:pPr>
      <w:ind w:left="720"/>
      <w:contextualSpacing/>
    </w:pPr>
  </w:style>
  <w:style w:type="paragraph" w:customStyle="1" w:styleId="CharCharCharChar">
    <w:name w:val="Char Char Char Char"/>
    <w:basedOn w:val="Normlny"/>
    <w:uiPriority w:val="99"/>
    <w:rsid w:val="00D0796E"/>
    <w:pPr>
      <w:widowControl w:val="0"/>
      <w:adjustRightInd w:val="0"/>
      <w:spacing w:after="160" w:line="240" w:lineRule="exact"/>
      <w:ind w:firstLine="720"/>
      <w:textAlignment w:val="baseline"/>
    </w:pPr>
    <w:rPr>
      <w:rFonts w:ascii="Tahoma" w:eastAsia="Times New Roman" w:hAnsi="Tahoma" w:cs="Tahoma"/>
      <w:sz w:val="20"/>
      <w:szCs w:val="20"/>
      <w:lang w:val="en-US"/>
    </w:rPr>
  </w:style>
  <w:style w:type="paragraph" w:styleId="slovanzoznam">
    <w:name w:val="List Number"/>
    <w:aliases w:val="List Number Justified"/>
    <w:basedOn w:val="Normlny"/>
    <w:uiPriority w:val="99"/>
    <w:rsid w:val="009202AD"/>
    <w:pPr>
      <w:numPr>
        <w:numId w:val="8"/>
      </w:numPr>
      <w:tabs>
        <w:tab w:val="clear" w:pos="643"/>
        <w:tab w:val="num" w:pos="284"/>
      </w:tabs>
      <w:spacing w:after="0" w:line="240" w:lineRule="auto"/>
      <w:ind w:left="284" w:hanging="284"/>
      <w:jc w:val="both"/>
    </w:pPr>
    <w:rPr>
      <w:rFonts w:ascii="Verdana" w:eastAsia="Times New Roman" w:hAnsi="Verdana"/>
      <w:color w:val="333333"/>
      <w:sz w:val="20"/>
      <w:szCs w:val="24"/>
      <w:lang w:val="en-GB" w:eastAsia="en-GB"/>
    </w:rPr>
  </w:style>
  <w:style w:type="character" w:styleId="Odkaznakomentr">
    <w:name w:val="annotation reference"/>
    <w:uiPriority w:val="99"/>
    <w:semiHidden/>
    <w:rsid w:val="003F33DC"/>
    <w:rPr>
      <w:rFonts w:cs="Times New Roman"/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rsid w:val="003F33DC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link w:val="Textkomentra"/>
    <w:uiPriority w:val="99"/>
    <w:semiHidden/>
    <w:locked/>
    <w:rsid w:val="003F33DC"/>
    <w:rPr>
      <w:rFonts w:cs="Times New Roman"/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rsid w:val="003F33DC"/>
    <w:rPr>
      <w:b/>
      <w:bCs/>
    </w:rPr>
  </w:style>
  <w:style w:type="character" w:customStyle="1" w:styleId="PredmetkomentraChar">
    <w:name w:val="Predmet komentára Char"/>
    <w:link w:val="Predmetkomentra"/>
    <w:uiPriority w:val="99"/>
    <w:semiHidden/>
    <w:locked/>
    <w:rsid w:val="003F33DC"/>
    <w:rPr>
      <w:rFonts w:cs="Times New Roman"/>
      <w:b/>
      <w:bCs/>
      <w:sz w:val="20"/>
      <w:szCs w:val="20"/>
    </w:rPr>
  </w:style>
  <w:style w:type="paragraph" w:customStyle="1" w:styleId="Odsekzoznamu1">
    <w:name w:val="Odsek zoznamu1"/>
    <w:basedOn w:val="Normlny"/>
    <w:rsid w:val="00BD17B3"/>
    <w:pPr>
      <w:spacing w:after="240" w:line="240" w:lineRule="auto"/>
      <w:ind w:left="720"/>
      <w:contextualSpacing/>
      <w:jc w:val="both"/>
    </w:pPr>
    <w:rPr>
      <w:rFonts w:ascii="Times New Roman" w:eastAsia="Times New Roman" w:hAnsi="Times New Roman"/>
      <w:sz w:val="24"/>
      <w:szCs w:val="20"/>
      <w:lang w:val="en-GB"/>
    </w:rPr>
  </w:style>
  <w:style w:type="paragraph" w:styleId="Hlavika">
    <w:name w:val="header"/>
    <w:basedOn w:val="Normlny"/>
    <w:link w:val="HlavikaChar"/>
    <w:uiPriority w:val="99"/>
    <w:unhideWhenUsed/>
    <w:rsid w:val="006E7C8E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uiPriority w:val="99"/>
    <w:rsid w:val="006E7C8E"/>
    <w:rPr>
      <w:sz w:val="22"/>
      <w:szCs w:val="22"/>
      <w:lang w:eastAsia="en-US"/>
    </w:rPr>
  </w:style>
  <w:style w:type="paragraph" w:styleId="Pta">
    <w:name w:val="footer"/>
    <w:basedOn w:val="Normlny"/>
    <w:link w:val="PtaChar"/>
    <w:uiPriority w:val="99"/>
    <w:unhideWhenUsed/>
    <w:rsid w:val="006E7C8E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uiPriority w:val="99"/>
    <w:rsid w:val="006E7C8E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843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3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3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3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3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3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3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37DAC-2958-4594-9D46-EA3DB809F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951</Words>
  <Characters>6284</Characters>
  <Application>Microsoft Office Word</Application>
  <DocSecurity>0</DocSecurity>
  <Lines>52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Feková Eva</dc:creator>
  <cp:lastModifiedBy>Jaroslava Vitazkova</cp:lastModifiedBy>
  <cp:revision>2</cp:revision>
  <cp:lastPrinted>2019-02-24T13:29:00Z</cp:lastPrinted>
  <dcterms:created xsi:type="dcterms:W3CDTF">2019-12-08T16:46:00Z</dcterms:created>
  <dcterms:modified xsi:type="dcterms:W3CDTF">2019-12-08T16:46:00Z</dcterms:modified>
</cp:coreProperties>
</file>