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94D" w:rsidRPr="004A794D" w:rsidRDefault="0073476C" w:rsidP="004A794D">
      <w:pPr>
        <w:spacing w:after="0" w:line="240" w:lineRule="auto"/>
        <w:ind w:left="-851" w:right="-851"/>
        <w:rPr>
          <w:rFonts w:ascii="Book Antiqua" w:eastAsia="Times New Roman" w:hAnsi="Book Antiqua" w:cs="Times New Roman"/>
          <w:b/>
          <w:color w:val="333333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b/>
          <w:color w:val="333333"/>
          <w:sz w:val="24"/>
          <w:szCs w:val="24"/>
          <w:lang w:eastAsia="sk-SK"/>
        </w:rPr>
        <w:t>Pohrebná -</w:t>
      </w:r>
      <w:bookmarkStart w:id="0" w:name="_GoBack"/>
      <w:bookmarkEnd w:id="0"/>
      <w:proofErr w:type="spellStart"/>
      <w:r w:rsidR="004A794D" w:rsidRPr="004A794D">
        <w:rPr>
          <w:rFonts w:ascii="Book Antiqua" w:eastAsia="Times New Roman" w:hAnsi="Book Antiqua" w:cs="Times New Roman"/>
          <w:b/>
          <w:color w:val="333333"/>
          <w:sz w:val="24"/>
          <w:szCs w:val="24"/>
          <w:lang w:eastAsia="sk-SK"/>
        </w:rPr>
        <w:t>Mt</w:t>
      </w:r>
      <w:proofErr w:type="spellEnd"/>
      <w:r w:rsidR="004A794D" w:rsidRPr="004A794D">
        <w:rPr>
          <w:rFonts w:ascii="Book Antiqua" w:eastAsia="Times New Roman" w:hAnsi="Book Antiqua" w:cs="Times New Roman"/>
          <w:b/>
          <w:color w:val="333333"/>
          <w:sz w:val="24"/>
          <w:szCs w:val="24"/>
          <w:lang w:eastAsia="sk-SK"/>
        </w:rPr>
        <w:t xml:space="preserve"> 25,1 – 13</w:t>
      </w:r>
    </w:p>
    <w:p w:rsidR="004A794D" w:rsidRPr="004A794D" w:rsidRDefault="004A794D" w:rsidP="004A794D">
      <w:pPr>
        <w:spacing w:after="0" w:line="240" w:lineRule="auto"/>
        <w:ind w:left="-851" w:right="-851"/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</w:pP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  <w:t>Drahá smútiaca rodina, bratia a sestry! Dnes sa žije veľmi rýchlo. Nemáme čas premýšľať nad svojim životom, rozprávať sa s ľuďmi, ktorých milujeme, málo sa modlíme. Život však uteká ďalej, uplynú týždne, mesiace, roky. Niekedy len vážna životná udalosť zastaví náš životný kolotoč. Väčšinou je to choroba alebo smrť blízkeho človeka.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  <w:t>Dnes prichádzame so smútkom v srdci, aby sme týmto obradom (svätou omšou) ďakovali Bohu za život nášho zosnulého (zosnulej) X. V tejto rakve sa ukrýva nielen telesná schránka zosnulého (zosnulej), ale aj jeden životný osud. Je to príbeh radosti i smútku, príbeh sklamania a nadšenia, hriechu a milosti. V dnešnom evanjeliu sme počuli, čomu sa podobá nebeské kráľovstvo. Podobá sa desiatim pannám, ktoré si vzali lampy a išli v ústrety ženíchovi. Päť z nich bolo múdrych a päť nerozumných. Múdre si vzali nielen lampy, ale aj olej. Nerozumné mali lampy bez oleja. Keď prišiel ženích, na svadbu mohli vstúpiť iba múdre panny, ktoré mali lampu aj s olejom. Na konci evanjelia bola Ježišova výzva: „Preto bedlite, lebo neviete ani dňa, ani hodiny.“ Toto podobenstvo nám pripomína, že raz sa každý z nás ocitne pred Božou tvárou a bude musieť skladať účty zo svojho života. Máme bedliť, lebo nikdy nevieme, v ktorú hodinu nás povolá Pán. Ježiš Kristus je tým ženíchom, o ktorom hovorí evanjelium. Dobre si všimnime, kto mohol vstúpiť do nebeského kráľovstva. Múdre panny, ktoré mali dostatok oleja.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  <w:t>Drahí bratia a sestry! Ježiš nám káže byť v živote múdrymi. Môžeme byť vzdelaní, mať akademické tituly, ale nemusíme byť múdrymi. Múdrosť sa nedá kúpiť. Je to však taký životný postoj, ktorý robí človeka spokojným a šťastným. Sväté Písmo hovorí, že najväčšia múdrosť je bázeň pred Pánom. Sme múdrymi, ak dôverujeme Bohu, často sa modlime. Sme múdrymi, ak sa vieme pokoriť pred Pánom, vyznať svoje hriechy a prosiť o odpustenie. Stávame sa múdrymi, ak sa k viere nielen hlásime, ale aj podľa nej žijeme. Evanjelium rozpráva, že múdrosť panien sa prejavila tým, že mali dostatok oleja a tak mohli vstúpiť ku ženíchovi. Múdre panny vedeli, že musia mať olej, ak chcú vstúpiť k ženíchovi. Týmto olejom pre nás sú naše dobré skutky, nábožný život podľa Desatora, pevná viera i láska k Bohu a blížnemu. Dnešná smutná udalosť nech nás vedie k hlbšiemu zamysleniu, ako to vlastne žijeme. Či sa v živote správame dosť múdro, aby sme mohli podobne ako múdre panny v evanjeliu vstúpiť do nebeského kráľovstva k nášmu Ženíchovi – Ježišovi Kristovi. Pamätajme, že naše hriechy nás vzďaľujú od neho.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br/>
      </w:r>
      <w:r w:rsidRPr="004A794D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​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t>Drah</w:t>
      </w:r>
      <w:r w:rsidRPr="004A794D">
        <w:rPr>
          <w:rFonts w:ascii="Book Antiqua" w:eastAsia="Times New Roman" w:hAnsi="Book Antiqua" w:cs="Book Antiqua"/>
          <w:color w:val="333333"/>
          <w:sz w:val="24"/>
          <w:szCs w:val="24"/>
          <w:lang w:eastAsia="sk-SK"/>
        </w:rPr>
        <w:t>á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t xml:space="preserve"> sm</w:t>
      </w:r>
      <w:r w:rsidRPr="004A794D">
        <w:rPr>
          <w:rFonts w:ascii="Book Antiqua" w:eastAsia="Times New Roman" w:hAnsi="Book Antiqua" w:cs="Book Antiqua"/>
          <w:color w:val="333333"/>
          <w:sz w:val="24"/>
          <w:szCs w:val="24"/>
          <w:lang w:eastAsia="sk-SK"/>
        </w:rPr>
        <w:t>ú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t xml:space="preserve">tiaca rodina, bratia a sestry! </w:t>
      </w:r>
      <w:r w:rsidRPr="004A794D">
        <w:rPr>
          <w:rFonts w:ascii="Book Antiqua" w:eastAsia="Times New Roman" w:hAnsi="Book Antiqua" w:cs="Book Antiqua"/>
          <w:color w:val="333333"/>
          <w:sz w:val="24"/>
          <w:szCs w:val="24"/>
          <w:lang w:eastAsia="sk-SK"/>
        </w:rPr>
        <w:t>Ž</w:t>
      </w:r>
      <w:r w:rsidRPr="004A794D">
        <w:rPr>
          <w:rFonts w:ascii="Book Antiqua" w:eastAsia="Times New Roman" w:hAnsi="Book Antiqua" w:cs="Times New Roman"/>
          <w:color w:val="333333"/>
          <w:sz w:val="24"/>
          <w:szCs w:val="24"/>
          <w:lang w:eastAsia="sk-SK"/>
        </w:rPr>
        <w:t>ialime nad skonom nášho zosnulého (zosnulej) X. Možno sme mu chceli ešte niečo povedať alebo ho za niečo odprosiť. Jeho (jej) životný príbeh sa skončil a my už len môžeme spomínať na všetko, čo sme spolu prežili. Naša viera nás učí, že smrťou sa pozemský život nekončí. Práve naopak. Ak sme doteraz v Ježiša verili, teraz ho už vidíme z tváre do tváre. Láska nás s Ježišom spojí, hriech rozdelí. Odporúčajme nášho zosnulého (zosnulú) X Božiemu milosrdenstvo. A modlime sa, aby sme na svojej pozemskej púti žili statočne a múdro pred Božou tvárou. Amen.</w:t>
      </w:r>
    </w:p>
    <w:p w:rsidR="00E80FAE" w:rsidRPr="004A794D" w:rsidRDefault="00E80FAE" w:rsidP="004A794D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4A794D" w:rsidSect="004A794D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4D"/>
    <w:rsid w:val="004A794D"/>
    <w:rsid w:val="005267DE"/>
    <w:rsid w:val="00706487"/>
    <w:rsid w:val="0073476C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3AEF"/>
  <w15:chartTrackingRefBased/>
  <w15:docId w15:val="{F36146B4-55C7-4BF6-8EC7-406242A5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A7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A794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2019-03-07T12:32:00Z</cp:lastPrinted>
  <dcterms:created xsi:type="dcterms:W3CDTF">2019-03-07T12:20:00Z</dcterms:created>
  <dcterms:modified xsi:type="dcterms:W3CDTF">2019-03-07T14:36:00Z</dcterms:modified>
</cp:coreProperties>
</file>