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ADF6" w14:textId="022CA487" w:rsidR="0055496D" w:rsidRDefault="00FA2FD6" w:rsidP="00FA2FD6">
      <w:pPr>
        <w:jc w:val="center"/>
        <w:rPr>
          <w:b/>
          <w:bCs/>
          <w:sz w:val="28"/>
          <w:szCs w:val="28"/>
        </w:rPr>
      </w:pPr>
      <w:r w:rsidRPr="00FA2FD6">
        <w:rPr>
          <w:b/>
          <w:bCs/>
          <w:sz w:val="28"/>
          <w:szCs w:val="28"/>
        </w:rPr>
        <w:t>Poznámky</w:t>
      </w:r>
    </w:p>
    <w:p w14:paraId="05B0793B" w14:textId="77777777" w:rsidR="00FA2FD6" w:rsidRDefault="00FA2FD6" w:rsidP="00FA2FD6">
      <w:pPr>
        <w:rPr>
          <w:b/>
          <w:bCs/>
          <w:sz w:val="28"/>
          <w:szCs w:val="28"/>
        </w:rPr>
      </w:pPr>
    </w:p>
    <w:p w14:paraId="533BE05D" w14:textId="78B0BF96" w:rsidR="00FA2FD6" w:rsidRDefault="00FA2FD6" w:rsidP="00FA2FD6">
      <w:pPr>
        <w:rPr>
          <w:rFonts w:ascii="Tahoma" w:hAnsi="Tahoma" w:cs="Tahoma"/>
          <w:color w:val="000000"/>
          <w:sz w:val="20"/>
          <w:szCs w:val="20"/>
        </w:rPr>
      </w:pPr>
      <w:r w:rsidRPr="00FA2FD6">
        <w:rPr>
          <w:rFonts w:ascii="Tahoma" w:hAnsi="Tahoma" w:cs="Tahoma"/>
          <w:b/>
          <w:bCs/>
          <w:color w:val="000000"/>
          <w:sz w:val="24"/>
          <w:szCs w:val="24"/>
        </w:rPr>
        <w:t>8 práv spotrebiteľa: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1.Právo na uspokojovanie základných potrieb</w:t>
      </w:r>
      <w:r>
        <w:rPr>
          <w:rFonts w:ascii="Tahoma" w:hAnsi="Tahoma" w:cs="Tahoma"/>
          <w:color w:val="000000"/>
          <w:sz w:val="20"/>
          <w:szCs w:val="20"/>
        </w:rPr>
        <w:t> , spotrebiteľ má prístup k základným  tovarom a službám, adekvátnym potravinám, odievaniu, bývaniu, zdravotníckej starostlivosti, vzdelaniu a hygienickým zariadeniam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2.Právo na bezpečnosť, ochranu</w:t>
      </w:r>
      <w:r>
        <w:rPr>
          <w:rFonts w:ascii="Tahoma" w:hAnsi="Tahoma" w:cs="Tahoma"/>
          <w:color w:val="000000"/>
          <w:sz w:val="20"/>
          <w:szCs w:val="20"/>
        </w:rPr>
        <w:t> pred výrobkami, technológiami, službami, ktoré by boli nebezpečné pre život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3.Právo byť informovaný </w:t>
      </w:r>
      <w:r>
        <w:rPr>
          <w:rFonts w:ascii="Tahoma" w:hAnsi="Tahoma" w:cs="Tahoma"/>
          <w:color w:val="000000"/>
          <w:sz w:val="20"/>
          <w:szCs w:val="20"/>
        </w:rPr>
        <w:t> a byť chránený pred nepoctivosťou inzercie  a označovania tovarov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4.Právo  na voľbu</w:t>
      </w:r>
      <w:r>
        <w:rPr>
          <w:rFonts w:ascii="Tahoma" w:hAnsi="Tahoma" w:cs="Tahoma"/>
          <w:color w:val="000000"/>
          <w:sz w:val="20"/>
          <w:szCs w:val="20"/>
        </w:rPr>
        <w:t> zo širokého sortimentu na základe dostatočných informácií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5.Právo obhajovať svoje záujmy</w:t>
      </w:r>
      <w:r>
        <w:rPr>
          <w:rFonts w:ascii="Tahoma" w:hAnsi="Tahoma" w:cs="Tahoma"/>
          <w:color w:val="000000"/>
          <w:sz w:val="20"/>
          <w:szCs w:val="20"/>
        </w:rPr>
        <w:t>  pri tvorbe a realizácii vládnej politiky vo vývoji služieb a výrobkov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6.Právo na nápravu</w:t>
      </w:r>
      <w:r>
        <w:rPr>
          <w:rFonts w:ascii="Tahoma" w:hAnsi="Tahoma" w:cs="Tahoma"/>
          <w:color w:val="000000"/>
          <w:sz w:val="20"/>
          <w:szCs w:val="20"/>
        </w:rPr>
        <w:t> , dostať jasné odpovede na sťažnosti, kompenzácie  za nedostatky pri nákupe a pod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7.Právo na spotrebiteľské vzdelávanie</w:t>
      </w:r>
      <w:r>
        <w:rPr>
          <w:rFonts w:ascii="Tahoma" w:hAnsi="Tahoma" w:cs="Tahoma"/>
          <w:color w:val="000000"/>
          <w:sz w:val="20"/>
          <w:szCs w:val="20"/>
        </w:rPr>
        <w:t> aby si mohol spoľahlivo vybrať tovar i služby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8.Právo na zdravé životné prostredie</w:t>
      </w:r>
      <w:r>
        <w:rPr>
          <w:rFonts w:ascii="Tahoma" w:hAnsi="Tahoma" w:cs="Tahoma"/>
          <w:color w:val="000000"/>
          <w:sz w:val="20"/>
          <w:szCs w:val="20"/>
        </w:rPr>
        <w:br/>
        <w:t>Poradenskú činnosť vykonávajú záujmové združenia. Predávajúci zodpovedá za kvalitu tovaru. V prípade, že na výrobku sa v zákonom stanovenej lehote  vyskytne chyba, má právo spotrebiteľ výrobok </w:t>
      </w:r>
      <w:r>
        <w:rPr>
          <w:rStyle w:val="Vrazn"/>
          <w:rFonts w:ascii="Tahoma" w:hAnsi="Tahoma" w:cs="Tahoma"/>
          <w:color w:val="000000"/>
          <w:sz w:val="20"/>
          <w:szCs w:val="20"/>
        </w:rPr>
        <w:t>reklamovať</w:t>
      </w:r>
      <w:r>
        <w:rPr>
          <w:rFonts w:ascii="Tahoma" w:hAnsi="Tahoma" w:cs="Tahoma"/>
          <w:color w:val="000000"/>
          <w:sz w:val="20"/>
          <w:szCs w:val="20"/>
        </w:rPr>
        <w:t xml:space="preserve">. Spôsob  riešenia reklamácie závisí od  charakteru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závady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, ktorá sa na výrobku vyskytla. Spotrebiteľ má právo  obrátiť sa so žiadosťou o rady ,informácie a pomoc na spotrebiteľské združenie či SOI. Orgánom štátnej správy, kontrolným orgánom môže podať sťažnosť  a podnet na kontrolnú činnosť. Rozpory , pri ktorých nedôjde k dohode medzi zainteresovanými stranami je oprávnený riešiť súd.</w:t>
      </w:r>
    </w:p>
    <w:p w14:paraId="1D555500" w14:textId="0B1BC097" w:rsidR="00FA2FD6" w:rsidRPr="00FA2FD6" w:rsidRDefault="00FA2FD6" w:rsidP="00FA2FD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sectPr w:rsidR="00FA2FD6" w:rsidRPr="00FA2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15"/>
    <w:rsid w:val="00294E22"/>
    <w:rsid w:val="0055496D"/>
    <w:rsid w:val="00BD3815"/>
    <w:rsid w:val="00FA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3343"/>
  <w15:chartTrackingRefBased/>
  <w15:docId w15:val="{F42A9F8F-A9C9-405A-8832-401B1374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FA2F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2023-03-27T15:48:00Z</dcterms:created>
  <dcterms:modified xsi:type="dcterms:W3CDTF">2023-03-27T15:55:00Z</dcterms:modified>
</cp:coreProperties>
</file>