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6F" w:rsidRPr="00E57637" w:rsidRDefault="0016266F" w:rsidP="0016266F">
      <w:pPr>
        <w:spacing w:line="360" w:lineRule="auto"/>
        <w:rPr>
          <w:b/>
          <w:color w:val="FF0000"/>
          <w:sz w:val="28"/>
          <w:szCs w:val="28"/>
          <w:highlight w:val="cyan"/>
        </w:rPr>
      </w:pPr>
      <w:r w:rsidRPr="00E57637">
        <w:rPr>
          <w:b/>
          <w:color w:val="FF0000"/>
          <w:sz w:val="28"/>
          <w:szCs w:val="28"/>
          <w:highlight w:val="cyan"/>
        </w:rPr>
        <w:t>Sídla Ameriky</w:t>
      </w:r>
    </w:p>
    <w:p w:rsidR="0016266F" w:rsidRPr="00E57637" w:rsidRDefault="0016266F" w:rsidP="0016266F">
      <w:pPr>
        <w:spacing w:line="360" w:lineRule="auto"/>
        <w:rPr>
          <w:b/>
          <w:color w:val="00B0F0"/>
          <w:szCs w:val="24"/>
        </w:rPr>
      </w:pPr>
      <w:r w:rsidRPr="00E57637">
        <w:rPr>
          <w:b/>
          <w:color w:val="00B0F0"/>
          <w:szCs w:val="24"/>
          <w:highlight w:val="cyan"/>
        </w:rPr>
        <w:t>Podie mestského a vidieckeho obyvateľstva:</w:t>
      </w:r>
    </w:p>
    <w:p w:rsidR="0016266F" w:rsidRDefault="0016266F" w:rsidP="0016266F">
      <w:pPr>
        <w:pStyle w:val="Odsekzoznamu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>Severná Amerika – prevaha mestského</w:t>
      </w:r>
    </w:p>
    <w:p w:rsidR="0016266F" w:rsidRDefault="0016266F" w:rsidP="0016266F">
      <w:pPr>
        <w:pStyle w:val="Odsekzoznamu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>Stredná Amerika – mierna prevaha mestského</w:t>
      </w:r>
    </w:p>
    <w:p w:rsidR="0016266F" w:rsidRPr="00656F19" w:rsidRDefault="0016266F" w:rsidP="0016266F">
      <w:pPr>
        <w:pStyle w:val="Odsekzoznamu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>Južná Amerika – prevaha vidieckeho</w:t>
      </w:r>
    </w:p>
    <w:p w:rsidR="0016266F" w:rsidRPr="00E57637" w:rsidRDefault="0016266F" w:rsidP="0016266F">
      <w:pPr>
        <w:spacing w:line="360" w:lineRule="auto"/>
        <w:rPr>
          <w:b/>
          <w:color w:val="00B0F0"/>
        </w:rPr>
      </w:pPr>
      <w:r w:rsidRPr="00E57637">
        <w:rPr>
          <w:b/>
          <w:color w:val="00B0F0"/>
          <w:highlight w:val="cyan"/>
        </w:rPr>
        <w:t>Najvýznamnejšie mestské zoskupenia:</w:t>
      </w:r>
    </w:p>
    <w:p w:rsidR="0016266F" w:rsidRDefault="0016266F" w:rsidP="0016266F">
      <w:pPr>
        <w:pStyle w:val="Odsekzoznamu"/>
        <w:numPr>
          <w:ilvl w:val="0"/>
          <w:numId w:val="1"/>
        </w:numPr>
        <w:spacing w:line="360" w:lineRule="auto"/>
      </w:pPr>
      <w:r>
        <w:t xml:space="preserve">Boston – New York – </w:t>
      </w:r>
      <w:proofErr w:type="spellStart"/>
      <w:r>
        <w:t>Philadelphia</w:t>
      </w:r>
      <w:proofErr w:type="spellEnd"/>
      <w:r>
        <w:t xml:space="preserve"> – </w:t>
      </w:r>
      <w:proofErr w:type="spellStart"/>
      <w:r>
        <w:t>Baltimore</w:t>
      </w:r>
      <w:proofErr w:type="spellEnd"/>
      <w:r>
        <w:t xml:space="preserve"> – Washington</w:t>
      </w:r>
    </w:p>
    <w:p w:rsidR="0016266F" w:rsidRDefault="0016266F" w:rsidP="0016266F">
      <w:pPr>
        <w:pStyle w:val="Odsekzoznamu"/>
        <w:numPr>
          <w:ilvl w:val="0"/>
          <w:numId w:val="1"/>
        </w:numPr>
        <w:spacing w:line="360" w:lineRule="auto"/>
      </w:pPr>
      <w:r>
        <w:t xml:space="preserve">Chicago – </w:t>
      </w:r>
      <w:proofErr w:type="spellStart"/>
      <w:r>
        <w:t>Detriot</w:t>
      </w:r>
      <w:proofErr w:type="spellEnd"/>
      <w:r>
        <w:t xml:space="preserve"> – Pittsburgh</w:t>
      </w:r>
    </w:p>
    <w:p w:rsidR="0016266F" w:rsidRDefault="0016266F" w:rsidP="0016266F">
      <w:pPr>
        <w:pStyle w:val="Odsekzoznamu"/>
        <w:numPr>
          <w:ilvl w:val="0"/>
          <w:numId w:val="1"/>
        </w:numPr>
        <w:spacing w:line="360" w:lineRule="auto"/>
      </w:pPr>
      <w:r>
        <w:t xml:space="preserve">San Francisco – Los </w:t>
      </w:r>
      <w:proofErr w:type="spellStart"/>
      <w:r>
        <w:t>Angeles</w:t>
      </w:r>
      <w:proofErr w:type="spellEnd"/>
    </w:p>
    <w:p w:rsidR="0016266F" w:rsidRDefault="0016266F" w:rsidP="0016266F">
      <w:pPr>
        <w:pStyle w:val="Odsekzoznamu"/>
        <w:numPr>
          <w:ilvl w:val="0"/>
          <w:numId w:val="1"/>
        </w:numPr>
        <w:spacing w:line="360" w:lineRule="auto"/>
      </w:pPr>
      <w:r>
        <w:t xml:space="preserve">okolo ústia rieky La </w:t>
      </w:r>
      <w:proofErr w:type="spellStart"/>
      <w:r>
        <w:t>Plata</w:t>
      </w:r>
      <w:proofErr w:type="spellEnd"/>
    </w:p>
    <w:p w:rsidR="0016266F" w:rsidRDefault="0016266F" w:rsidP="0016266F">
      <w:pPr>
        <w:pStyle w:val="Odsekzoznamu"/>
        <w:numPr>
          <w:ilvl w:val="0"/>
          <w:numId w:val="1"/>
        </w:numPr>
        <w:spacing w:line="360" w:lineRule="auto"/>
      </w:pPr>
      <w:r>
        <w:t xml:space="preserve">juhovýchod  Brazílie (Rio </w:t>
      </w:r>
      <w:proofErr w:type="spellStart"/>
      <w:r>
        <w:t>de</w:t>
      </w:r>
      <w:proofErr w:type="spellEnd"/>
      <w:r>
        <w:t xml:space="preserve"> Janeiro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Paulo</w:t>
      </w:r>
      <w:proofErr w:type="spellEnd"/>
      <w:r>
        <w:t xml:space="preserve">) </w:t>
      </w:r>
    </w:p>
    <w:p w:rsidR="0016266F" w:rsidRPr="00E57637" w:rsidRDefault="0016266F" w:rsidP="0016266F">
      <w:pPr>
        <w:spacing w:line="360" w:lineRule="auto"/>
        <w:rPr>
          <w:b/>
          <w:color w:val="00B0F0"/>
        </w:rPr>
      </w:pPr>
      <w:r w:rsidRPr="00E57637">
        <w:rPr>
          <w:b/>
          <w:color w:val="00B0F0"/>
          <w:highlight w:val="cyan"/>
        </w:rPr>
        <w:t>Ďalej vznikali mestá:</w:t>
      </w:r>
    </w:p>
    <w:p w:rsidR="0016266F" w:rsidRDefault="0016266F" w:rsidP="0016266F">
      <w:pPr>
        <w:pStyle w:val="Odsekzoznamu"/>
        <w:numPr>
          <w:ilvl w:val="0"/>
          <w:numId w:val="2"/>
        </w:numPr>
        <w:spacing w:line="360" w:lineRule="auto"/>
      </w:pPr>
      <w:r>
        <w:t>na vodných trasách</w:t>
      </w:r>
    </w:p>
    <w:p w:rsidR="0016266F" w:rsidRDefault="0016266F" w:rsidP="0016266F">
      <w:pPr>
        <w:pStyle w:val="Odsekzoznamu"/>
        <w:numPr>
          <w:ilvl w:val="0"/>
          <w:numId w:val="2"/>
        </w:numPr>
        <w:spacing w:line="360" w:lineRule="auto"/>
      </w:pPr>
      <w:r>
        <w:t>na miestach bývalých dopravných staníc a trhových miest</w:t>
      </w:r>
    </w:p>
    <w:p w:rsidR="0016266F" w:rsidRDefault="0016266F" w:rsidP="0016266F">
      <w:pPr>
        <w:pStyle w:val="Odsekzoznamu"/>
        <w:numPr>
          <w:ilvl w:val="0"/>
          <w:numId w:val="2"/>
        </w:numPr>
        <w:spacing w:line="360" w:lineRule="auto"/>
      </w:pPr>
      <w:r>
        <w:t>na miestach sídel vyspelých indiánskych kultúr</w:t>
      </w:r>
    </w:p>
    <w:p w:rsidR="0016266F" w:rsidRDefault="0016266F" w:rsidP="0016266F">
      <w:pPr>
        <w:spacing w:line="360" w:lineRule="auto"/>
      </w:pPr>
      <w:r>
        <w:t>V severnej Amerike nastáva starnutie populácie.</w:t>
      </w:r>
    </w:p>
    <w:p w:rsidR="0016266F" w:rsidRDefault="0016266F" w:rsidP="0016266F">
      <w:pPr>
        <w:spacing w:line="360" w:lineRule="auto"/>
      </w:pPr>
      <w:r>
        <w:t>Vo väčšine štátov sa zvyšuje počet obyvateľov.</w:t>
      </w:r>
    </w:p>
    <w:p w:rsidR="0016266F" w:rsidRDefault="0016266F" w:rsidP="0016266F">
      <w:pPr>
        <w:spacing w:line="360" w:lineRule="auto"/>
      </w:pPr>
      <w:r>
        <w:t xml:space="preserve"> </w:t>
      </w:r>
      <w:proofErr w:type="spellStart"/>
      <w:r w:rsidRPr="00AF4795">
        <w:rPr>
          <w:rFonts w:ascii="Times New Roman" w:hAnsi="Times New Roman"/>
          <w:color w:val="FF0000"/>
          <w:sz w:val="28"/>
          <w:szCs w:val="28"/>
        </w:rPr>
        <w:t>Sillicon</w:t>
      </w:r>
      <w:proofErr w:type="spellEnd"/>
      <w:r w:rsidRPr="00AF4795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AF4795">
        <w:rPr>
          <w:rFonts w:ascii="Times New Roman" w:hAnsi="Times New Roman"/>
          <w:color w:val="FF0000"/>
          <w:sz w:val="28"/>
          <w:szCs w:val="28"/>
        </w:rPr>
        <w:t>Valley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F4795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Pr="00AF4795">
        <w:rPr>
          <w:rFonts w:ascii="Times New Roman" w:hAnsi="Times New Roman"/>
          <w:color w:val="000000"/>
          <w:sz w:val="28"/>
          <w:szCs w:val="28"/>
          <w:u w:val="single"/>
        </w:rPr>
        <w:t>vyhľadaj na internete čím je známe mesto</w:t>
      </w:r>
    </w:p>
    <w:p w:rsidR="0016266F" w:rsidRDefault="0016266F" w:rsidP="0016266F">
      <w:pPr>
        <w:spacing w:line="360" w:lineRule="auto"/>
      </w:pPr>
    </w:p>
    <w:p w:rsidR="0016266F" w:rsidRPr="00E57637" w:rsidRDefault="0016266F" w:rsidP="0016266F">
      <w:pPr>
        <w:spacing w:line="360" w:lineRule="auto"/>
        <w:rPr>
          <w:color w:val="FF0000"/>
          <w:sz w:val="36"/>
          <w:szCs w:val="36"/>
        </w:rPr>
      </w:pPr>
      <w:r w:rsidRPr="00E57637">
        <w:rPr>
          <w:color w:val="FF0000"/>
          <w:sz w:val="36"/>
          <w:szCs w:val="36"/>
        </w:rPr>
        <w:t>Problémy obyvateľov Ameriky</w:t>
      </w:r>
      <w:r>
        <w:rPr>
          <w:color w:val="FF0000"/>
          <w:sz w:val="36"/>
          <w:szCs w:val="36"/>
        </w:rPr>
        <w:t xml:space="preserve">  - ( prečítať)</w:t>
      </w:r>
    </w:p>
    <w:p w:rsidR="0016266F" w:rsidRDefault="0016266F" w:rsidP="0016266F">
      <w:pPr>
        <w:spacing w:line="360" w:lineRule="auto"/>
      </w:pPr>
    </w:p>
    <w:p w:rsidR="0016266F" w:rsidRPr="002917D3" w:rsidRDefault="0016266F" w:rsidP="0016266F">
      <w:pPr>
        <w:rPr>
          <w:rFonts w:ascii="Arial" w:eastAsia="Arial" w:hAnsi="Arial"/>
          <w:sz w:val="24"/>
          <w:szCs w:val="24"/>
        </w:rPr>
      </w:pPr>
      <w:r w:rsidRPr="002917D3">
        <w:rPr>
          <w:rFonts w:ascii="Arial" w:eastAsia="Arial" w:hAnsi="Arial"/>
          <w:sz w:val="24"/>
          <w:szCs w:val="24"/>
        </w:rPr>
        <w:t xml:space="preserve">Veľká časť obyvateľov Ameriky žije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v mestách</w:t>
      </w:r>
      <w:r w:rsidRPr="002917D3">
        <w:rPr>
          <w:rFonts w:ascii="Arial" w:eastAsia="Arial" w:hAnsi="Arial"/>
          <w:sz w:val="24"/>
          <w:szCs w:val="24"/>
        </w:rPr>
        <w:t>. Cestu hľadajú hlavne v 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strednej a Južnej Amerike</w:t>
      </w:r>
      <w:r w:rsidRPr="002917D3">
        <w:rPr>
          <w:rFonts w:ascii="Arial" w:eastAsia="Arial" w:hAnsi="Arial"/>
          <w:sz w:val="24"/>
          <w:szCs w:val="24"/>
        </w:rPr>
        <w:t xml:space="preserve">. V Amerike sú aj veľké mnohomiliónové mestá , ku ktorým sa zvyčajne pridajú aj sídla v ich okolí. Preto sa môžeme  pri počte obyvateľov  miest stretnúť  s dvomi údajmi: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 xml:space="preserve">prvý </w:t>
      </w:r>
      <w:proofErr w:type="spellStart"/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zahŕna</w:t>
      </w:r>
      <w:proofErr w:type="spellEnd"/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 xml:space="preserve"> iba počet obyvateľov</w:t>
      </w:r>
      <w:r w:rsidRPr="002917D3">
        <w:rPr>
          <w:rFonts w:ascii="Arial" w:eastAsia="Arial" w:hAnsi="Arial"/>
          <w:sz w:val="24"/>
          <w:szCs w:val="24"/>
        </w:rPr>
        <w:t xml:space="preserve"> 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samotného mesta</w:t>
      </w:r>
      <w:r w:rsidRPr="002917D3">
        <w:rPr>
          <w:rFonts w:ascii="Arial" w:eastAsia="Arial" w:hAnsi="Arial"/>
          <w:sz w:val="24"/>
          <w:szCs w:val="24"/>
        </w:rPr>
        <w:t xml:space="preserve">,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druhý aj jeho užšieho alebo širšieho</w:t>
      </w:r>
      <w:r w:rsidRPr="002917D3">
        <w:rPr>
          <w:rFonts w:ascii="Arial" w:eastAsia="Arial" w:hAnsi="Arial"/>
          <w:sz w:val="24"/>
          <w:szCs w:val="24"/>
        </w:rPr>
        <w:t xml:space="preserve">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okolia</w:t>
      </w:r>
      <w:r w:rsidRPr="002917D3">
        <w:rPr>
          <w:rFonts w:ascii="Arial" w:eastAsia="Arial" w:hAnsi="Arial"/>
          <w:sz w:val="24"/>
          <w:szCs w:val="24"/>
        </w:rPr>
        <w:t xml:space="preserve">. </w:t>
      </w:r>
    </w:p>
    <w:p w:rsidR="0016266F" w:rsidRPr="002917D3" w:rsidRDefault="0016266F" w:rsidP="0016266F">
      <w:pPr>
        <w:rPr>
          <w:rFonts w:ascii="Arial" w:eastAsia="Arial" w:hAnsi="Arial"/>
          <w:sz w:val="24"/>
          <w:szCs w:val="24"/>
          <w:u w:val="single"/>
        </w:rPr>
      </w:pPr>
      <w:r w:rsidRPr="002917D3">
        <w:rPr>
          <w:rFonts w:ascii="Arial" w:eastAsia="Arial" w:hAnsi="Arial"/>
          <w:sz w:val="24"/>
          <w:szCs w:val="24"/>
        </w:rPr>
        <w:t xml:space="preserve">Vo veľkých mestách je väčšia šanca nájsť si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prácu.</w:t>
      </w:r>
      <w:r w:rsidRPr="002917D3">
        <w:rPr>
          <w:rFonts w:ascii="Arial" w:eastAsia="Arial" w:hAnsi="Arial"/>
          <w:sz w:val="24"/>
          <w:szCs w:val="24"/>
        </w:rPr>
        <w:t xml:space="preserve"> Veľký rozdiel medzi bohatými a chudobnými obyvateľmi je hlavne v strednej a Južnej Amerike. V tých chudobných sa </w:t>
      </w:r>
      <w:proofErr w:type="spellStart"/>
      <w:r w:rsidRPr="002917D3">
        <w:rPr>
          <w:rFonts w:ascii="Arial" w:eastAsia="Arial" w:hAnsi="Arial"/>
          <w:sz w:val="24"/>
          <w:szCs w:val="24"/>
        </w:rPr>
        <w:t>velmi</w:t>
      </w:r>
      <w:proofErr w:type="spellEnd"/>
      <w:r w:rsidRPr="002917D3">
        <w:rPr>
          <w:rFonts w:ascii="Arial" w:eastAsia="Arial" w:hAnsi="Arial"/>
          <w:sz w:val="24"/>
          <w:szCs w:val="24"/>
        </w:rPr>
        <w:t xml:space="preserve"> často používajú deti už od 10 rokov na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krádeže</w:t>
      </w:r>
      <w:r w:rsidRPr="002917D3">
        <w:rPr>
          <w:rFonts w:ascii="Arial" w:eastAsia="Arial" w:hAnsi="Arial"/>
          <w:sz w:val="24"/>
          <w:szCs w:val="24"/>
          <w:u w:val="single"/>
        </w:rPr>
        <w:t>.</w:t>
      </w:r>
    </w:p>
    <w:p w:rsidR="0016266F" w:rsidRPr="002917D3" w:rsidRDefault="0016266F" w:rsidP="0016266F">
      <w:pPr>
        <w:rPr>
          <w:rFonts w:ascii="Arial" w:eastAsia="Arial" w:hAnsi="Arial"/>
          <w:sz w:val="24"/>
          <w:szCs w:val="24"/>
        </w:rPr>
      </w:pPr>
      <w:r w:rsidRPr="002917D3">
        <w:rPr>
          <w:rFonts w:ascii="Arial" w:eastAsia="Arial" w:hAnsi="Arial"/>
          <w:sz w:val="24"/>
          <w:szCs w:val="24"/>
          <w:u w:val="single"/>
        </w:rPr>
        <w:t xml:space="preserve"> </w:t>
      </w:r>
      <w:r w:rsidRPr="002917D3">
        <w:rPr>
          <w:rFonts w:ascii="Arial" w:eastAsia="Arial" w:hAnsi="Arial"/>
          <w:sz w:val="24"/>
          <w:szCs w:val="24"/>
        </w:rPr>
        <w:t xml:space="preserve">Domácnosti tam berú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nelegálne</w:t>
      </w:r>
      <w:r w:rsidRPr="002917D3">
        <w:rPr>
          <w:rFonts w:ascii="Arial" w:eastAsia="Arial" w:hAnsi="Arial"/>
          <w:sz w:val="24"/>
          <w:szCs w:val="24"/>
        </w:rPr>
        <w:t xml:space="preserve"> pripojenie na elektrickú  a vodovú sieť. Život vo veľkých mestách prináša kladné i</w:t>
      </w:r>
      <w:r>
        <w:rPr>
          <w:rFonts w:ascii="Arial" w:eastAsia="Arial" w:hAnsi="Arial"/>
          <w:sz w:val="24"/>
          <w:szCs w:val="24"/>
        </w:rPr>
        <w:t> záporné stránky. Veľké mestá sú</w:t>
      </w:r>
      <w:r w:rsidRPr="002917D3">
        <w:rPr>
          <w:rFonts w:ascii="Arial" w:eastAsia="Arial" w:hAnsi="Arial"/>
          <w:sz w:val="24"/>
          <w:szCs w:val="24"/>
        </w:rPr>
        <w:t xml:space="preserve"> prehustené , a majú veľmi znečistené ovzd</w:t>
      </w:r>
      <w:r>
        <w:rPr>
          <w:rFonts w:ascii="Arial" w:eastAsia="Arial" w:hAnsi="Arial"/>
          <w:sz w:val="24"/>
          <w:szCs w:val="24"/>
        </w:rPr>
        <w:t>ušie . Veľké mestá sú</w:t>
      </w:r>
      <w:r w:rsidRPr="002917D3">
        <w:rPr>
          <w:rFonts w:ascii="Arial" w:eastAsia="Arial" w:hAnsi="Arial"/>
          <w:sz w:val="24"/>
          <w:szCs w:val="24"/>
        </w:rPr>
        <w:t xml:space="preserve"> hlavne strediskami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bánk , úradov , spoločností</w:t>
      </w:r>
      <w:r w:rsidRPr="002917D3">
        <w:rPr>
          <w:rFonts w:ascii="Arial" w:eastAsia="Arial" w:hAnsi="Arial"/>
          <w:sz w:val="24"/>
          <w:szCs w:val="24"/>
        </w:rPr>
        <w:t xml:space="preserve">. </w:t>
      </w:r>
      <w:proofErr w:type="spellStart"/>
      <w:r w:rsidRPr="002917D3">
        <w:rPr>
          <w:rFonts w:ascii="Arial" w:eastAsia="Arial" w:hAnsi="Arial"/>
          <w:sz w:val="24"/>
          <w:szCs w:val="24"/>
        </w:rPr>
        <w:t>Vminulosti</w:t>
      </w:r>
      <w:proofErr w:type="spellEnd"/>
      <w:r w:rsidRPr="002917D3">
        <w:rPr>
          <w:rFonts w:ascii="Arial" w:eastAsia="Arial" w:hAnsi="Arial"/>
          <w:sz w:val="24"/>
          <w:szCs w:val="24"/>
        </w:rPr>
        <w:t xml:space="preserve"> boli vo veľkých </w:t>
      </w:r>
      <w:r w:rsidRPr="002917D3">
        <w:rPr>
          <w:rFonts w:ascii="Arial" w:eastAsia="Arial" w:hAnsi="Arial"/>
          <w:sz w:val="24"/>
          <w:szCs w:val="24"/>
        </w:rPr>
        <w:lastRenderedPageBreak/>
        <w:t xml:space="preserve">mestách známe </w:t>
      </w:r>
      <w:r w:rsidRPr="002917D3">
        <w:rPr>
          <w:rFonts w:ascii="Arial" w:eastAsia="Arial" w:hAnsi="Arial"/>
          <w:color w:val="FF0000"/>
          <w:sz w:val="24"/>
          <w:szCs w:val="24"/>
          <w:u w:val="single"/>
        </w:rPr>
        <w:t>talianske štvrte</w:t>
      </w:r>
      <w:r w:rsidRPr="002917D3">
        <w:rPr>
          <w:rFonts w:ascii="Arial" w:eastAsia="Arial" w:hAnsi="Arial"/>
          <w:sz w:val="24"/>
          <w:szCs w:val="24"/>
        </w:rPr>
        <w:t>, v súčasnosti nemajú najlepšiu povesť napríklad hispánske a čínske štvrte.</w:t>
      </w:r>
    </w:p>
    <w:p w:rsidR="00000000" w:rsidRDefault="0016266F"/>
    <w:sectPr w:rsidR="00000000" w:rsidSect="00162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B7A"/>
    <w:multiLevelType w:val="hybridMultilevel"/>
    <w:tmpl w:val="F9749CA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5006EA"/>
    <w:multiLevelType w:val="hybridMultilevel"/>
    <w:tmpl w:val="CEBCBCD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A64EEF"/>
    <w:multiLevelType w:val="hybridMultilevel"/>
    <w:tmpl w:val="F18294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266F"/>
    <w:rsid w:val="0016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266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>Hewlett-Packard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2021-04-18T09:09:00Z</dcterms:created>
  <dcterms:modified xsi:type="dcterms:W3CDTF">2021-04-18T09:09:00Z</dcterms:modified>
</cp:coreProperties>
</file>